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C860" w14:textId="77777777" w:rsidR="00527E6F" w:rsidRDefault="00527E6F">
      <w:pPr>
        <w:spacing w:after="0" w:line="259" w:lineRule="auto"/>
        <w:ind w:left="0" w:firstLine="0"/>
      </w:pPr>
    </w:p>
    <w:p w14:paraId="59E62406" w14:textId="646F4782" w:rsidR="00527E6F" w:rsidRDefault="002C3AA2" w:rsidP="002C3AA2">
      <w:pPr>
        <w:spacing w:after="0" w:line="259" w:lineRule="auto"/>
        <w:ind w:left="0" w:firstLine="0"/>
        <w:jc w:val="center"/>
      </w:pPr>
      <w:r>
        <w:rPr>
          <w:sz w:val="22"/>
        </w:rPr>
        <w:t>WWU 2018-2025 Strategic Plan Key Benchmarks</w:t>
      </w:r>
    </w:p>
    <w:tbl>
      <w:tblPr>
        <w:tblStyle w:val="TableGrid"/>
        <w:tblW w:w="8367" w:type="dxa"/>
        <w:tblInd w:w="631" w:type="dxa"/>
        <w:tblCellMar>
          <w:top w:w="40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4143"/>
        <w:gridCol w:w="1440"/>
        <w:gridCol w:w="1530"/>
        <w:gridCol w:w="1254"/>
      </w:tblGrid>
      <w:tr w:rsidR="00527E6F" w14:paraId="39F5EEF3" w14:textId="77777777">
        <w:trPr>
          <w:trHeight w:val="44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00F2E3" w14:textId="77777777" w:rsidR="00527E6F" w:rsidRDefault="008F60E0">
            <w:pPr>
              <w:spacing w:after="0" w:line="259" w:lineRule="auto"/>
              <w:ind w:left="7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872E034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Metric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1020E7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7CB1AFA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2015-16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D6D996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E66377E" w14:textId="77777777" w:rsidR="00527E6F" w:rsidRDefault="008F60E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2016-17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6BBB1C" w14:textId="77777777" w:rsidR="00527E6F" w:rsidRDefault="008F60E0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Target 2024-25 </w:t>
            </w:r>
          </w:p>
        </w:tc>
      </w:tr>
      <w:tr w:rsidR="00527E6F" w14:paraId="012856B8" w14:textId="77777777">
        <w:trPr>
          <w:trHeight w:val="23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896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>INCLUSIVE SUCCESS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40D4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A04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FED0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02F65F30" w14:textId="77777777">
        <w:trPr>
          <w:trHeight w:val="88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8C91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First-year Retention Rate </w:t>
            </w:r>
          </w:p>
          <w:p w14:paraId="4E84413C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Overall </w:t>
            </w:r>
          </w:p>
          <w:p w14:paraId="42C786BA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Students of Color, Underrepresented </w:t>
            </w:r>
          </w:p>
          <w:p w14:paraId="7B8865AF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Pell Grant Eligible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BCB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449BFE7" w14:textId="77777777" w:rsidR="00527E6F" w:rsidRDefault="008F60E0">
            <w:pPr>
              <w:spacing w:after="1" w:line="240" w:lineRule="auto"/>
              <w:ind w:left="165" w:right="156" w:firstLine="0"/>
              <w:jc w:val="center"/>
            </w:pPr>
            <w:r>
              <w:rPr>
                <w:sz w:val="18"/>
              </w:rPr>
              <w:t xml:space="preserve">82.4% 80.0% </w:t>
            </w:r>
          </w:p>
          <w:p w14:paraId="2C53F3DC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78.4%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AD3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B0F1A91" w14:textId="77777777" w:rsidR="00527E6F" w:rsidRDefault="008F60E0">
            <w:pPr>
              <w:spacing w:after="1" w:line="240" w:lineRule="auto"/>
              <w:ind w:left="210" w:right="201" w:firstLine="0"/>
              <w:jc w:val="center"/>
            </w:pPr>
            <w:r>
              <w:rPr>
                <w:sz w:val="18"/>
              </w:rPr>
              <w:t xml:space="preserve">82.1% 79.8% </w:t>
            </w:r>
          </w:p>
          <w:p w14:paraId="6D7B0550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79.5%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9B2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2B51806A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87-90% </w:t>
            </w:r>
          </w:p>
          <w:p w14:paraId="70B838AC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87-90% </w:t>
            </w:r>
          </w:p>
          <w:p w14:paraId="66631A57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87-90% </w:t>
            </w:r>
          </w:p>
        </w:tc>
      </w:tr>
      <w:tr w:rsidR="00527E6F" w14:paraId="099EDAFD" w14:textId="77777777">
        <w:trPr>
          <w:trHeight w:val="88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746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Six-year Graduation Rate </w:t>
            </w:r>
          </w:p>
          <w:p w14:paraId="0022932D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Overall </w:t>
            </w:r>
          </w:p>
          <w:p w14:paraId="4974C830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Students of Color, Underrepresented </w:t>
            </w:r>
          </w:p>
          <w:p w14:paraId="2030C50A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Pell Grant Eligible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CC34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EBDA9E0" w14:textId="77777777" w:rsidR="00527E6F" w:rsidRDefault="008F60E0">
            <w:pPr>
              <w:spacing w:after="0" w:line="240" w:lineRule="auto"/>
              <w:ind w:left="165" w:right="156" w:firstLine="0"/>
              <w:jc w:val="center"/>
            </w:pPr>
            <w:r>
              <w:rPr>
                <w:sz w:val="18"/>
              </w:rPr>
              <w:t xml:space="preserve">71.2% 61.8% </w:t>
            </w:r>
          </w:p>
          <w:p w14:paraId="5D2ADF0C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65.4%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C60C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EA98968" w14:textId="77777777" w:rsidR="00527E6F" w:rsidRDefault="008F60E0">
            <w:pPr>
              <w:spacing w:after="0" w:line="240" w:lineRule="auto"/>
              <w:ind w:left="210" w:right="201" w:firstLine="0"/>
              <w:jc w:val="center"/>
            </w:pPr>
            <w:r>
              <w:rPr>
                <w:sz w:val="18"/>
              </w:rPr>
              <w:t xml:space="preserve">69.5% 64.8% </w:t>
            </w:r>
          </w:p>
          <w:p w14:paraId="59094CD2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65.4%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FFA9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A60DB67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  <w:p w14:paraId="40CDAC33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  <w:p w14:paraId="2D53F9B2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</w:tc>
      </w:tr>
      <w:tr w:rsidR="00527E6F" w14:paraId="5C9EA62C" w14:textId="77777777">
        <w:trPr>
          <w:trHeight w:val="88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DAA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Transfer Four-year Graduation Rate </w:t>
            </w:r>
          </w:p>
          <w:p w14:paraId="7A35BD9C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Overall </w:t>
            </w:r>
          </w:p>
          <w:p w14:paraId="7AB7F51E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Students of Color, Underrepresented </w:t>
            </w:r>
          </w:p>
          <w:p w14:paraId="7E436C04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Pell Grant Eligible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D9D9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72195888" w14:textId="77777777" w:rsidR="00527E6F" w:rsidRDefault="008F60E0">
            <w:pPr>
              <w:spacing w:after="0" w:line="240" w:lineRule="auto"/>
              <w:ind w:left="165" w:right="156" w:firstLine="0"/>
              <w:jc w:val="center"/>
            </w:pPr>
            <w:r>
              <w:rPr>
                <w:sz w:val="18"/>
              </w:rPr>
              <w:t xml:space="preserve">77.6% 72.6% </w:t>
            </w:r>
          </w:p>
          <w:p w14:paraId="51665F9A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73.6%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7D12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2CC10B7C" w14:textId="77777777" w:rsidR="00527E6F" w:rsidRDefault="008F60E0">
            <w:pPr>
              <w:spacing w:after="0" w:line="240" w:lineRule="auto"/>
              <w:ind w:left="210" w:right="201" w:firstLine="0"/>
              <w:jc w:val="center"/>
            </w:pPr>
            <w:r>
              <w:rPr>
                <w:sz w:val="18"/>
              </w:rPr>
              <w:t xml:space="preserve">71.9% 69.5% </w:t>
            </w:r>
          </w:p>
          <w:p w14:paraId="04E255C3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72.4%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8C7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D893A50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  <w:p w14:paraId="648ED7D1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  <w:p w14:paraId="56FA5513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75-80% </w:t>
            </w:r>
          </w:p>
        </w:tc>
      </w:tr>
      <w:tr w:rsidR="00527E6F" w14:paraId="4C128EE3" w14:textId="77777777">
        <w:trPr>
          <w:trHeight w:val="231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D1E1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429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A031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397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729F990E" w14:textId="77777777">
        <w:trPr>
          <w:trHeight w:val="22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BCB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>WASHINGTON IMPACT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913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155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8523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15B03C77" w14:textId="77777777">
        <w:trPr>
          <w:trHeight w:val="88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C56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Degrees Awarded </w:t>
            </w:r>
          </w:p>
          <w:p w14:paraId="274361FE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Total </w:t>
            </w:r>
          </w:p>
          <w:p w14:paraId="5F1325C3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Graduate </w:t>
            </w:r>
          </w:p>
          <w:p w14:paraId="7C9C9788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 State’s High Need Areas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99D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5A50398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3,645 </w:t>
            </w:r>
          </w:p>
          <w:p w14:paraId="2687A39B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   309 </w:t>
            </w:r>
          </w:p>
          <w:p w14:paraId="3C9C2C6D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1,207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780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29B048B" w14:textId="77777777" w:rsidR="00527E6F" w:rsidRDefault="008F60E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3,783 </w:t>
            </w:r>
          </w:p>
          <w:p w14:paraId="1009F036" w14:textId="77777777" w:rsidR="00527E6F" w:rsidRDefault="008F60E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   293 </w:t>
            </w:r>
          </w:p>
          <w:p w14:paraId="6851056F" w14:textId="77777777" w:rsidR="00527E6F" w:rsidRDefault="008F60E0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1,276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5E8D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B19F7ED" w14:textId="77777777" w:rsidR="00527E6F" w:rsidRDefault="008F60E0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 xml:space="preserve">4,300-4,600 350-375 </w:t>
            </w:r>
          </w:p>
          <w:p w14:paraId="3E491B7C" w14:textId="77777777" w:rsidR="00527E6F" w:rsidRDefault="008F60E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1,450-1,500 </w:t>
            </w:r>
          </w:p>
        </w:tc>
      </w:tr>
      <w:tr w:rsidR="00527E6F" w14:paraId="32AAFCF0" w14:textId="77777777">
        <w:trPr>
          <w:trHeight w:val="22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6199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Students of Color, Underrepresented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DF2E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   24.9%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D52E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25.3%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E03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30-35% </w:t>
            </w:r>
          </w:p>
        </w:tc>
      </w:tr>
      <w:tr w:rsidR="00527E6F" w14:paraId="27A38AE7" w14:textId="77777777">
        <w:trPr>
          <w:trHeight w:val="23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407A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Enrollment FTE for Off-campus &amp; Extended Education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787D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6.2%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2A06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6.5%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77B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8-10% </w:t>
            </w:r>
          </w:p>
        </w:tc>
      </w:tr>
      <w:tr w:rsidR="00527E6F" w14:paraId="6039DADE" w14:textId="77777777">
        <w:trPr>
          <w:trHeight w:val="22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500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3CF8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EC7B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043A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6D7A58B6" w14:textId="77777777">
        <w:trPr>
          <w:trHeight w:val="23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6086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  <w:u w:val="single" w:color="000000"/>
              </w:rPr>
              <w:t>ACADEMIC EXCELLENCE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C168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8C9E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16F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0148EE7A" w14:textId="77777777">
        <w:trPr>
          <w:trHeight w:val="668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32B6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Tenure/Tenure-track Faculty </w:t>
            </w:r>
          </w:p>
          <w:p w14:paraId="61681581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Total Faculty </w:t>
            </w:r>
          </w:p>
          <w:p w14:paraId="710DE834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Faculty of Color, Underrepresented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F3C6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2341C787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500 </w:t>
            </w:r>
          </w:p>
          <w:p w14:paraId="2D903C4B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15.2%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035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9F13542" w14:textId="77777777" w:rsidR="00527E6F" w:rsidRDefault="008F60E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18"/>
              </w:rPr>
              <w:t xml:space="preserve">514 </w:t>
            </w:r>
          </w:p>
          <w:p w14:paraId="0594DAB4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15.7%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E7EF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A4C8CAC" w14:textId="77777777" w:rsidR="00527E6F" w:rsidRDefault="008F60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600-625 </w:t>
            </w:r>
          </w:p>
          <w:p w14:paraId="75BD7BF2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18-23% </w:t>
            </w:r>
          </w:p>
        </w:tc>
      </w:tr>
      <w:tr w:rsidR="00527E6F" w14:paraId="62C4FC38" w14:textId="77777777">
        <w:trPr>
          <w:trHeight w:val="23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5FA9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Students Graduating with High-Impact Experiences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013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73F8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FBB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527E6F" w14:paraId="037B71E5" w14:textId="77777777">
        <w:trPr>
          <w:trHeight w:val="88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CE88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Research  </w:t>
            </w:r>
          </w:p>
          <w:p w14:paraId="185BF73F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Research &amp; Sponsored Programs Annual Revenue </w:t>
            </w:r>
          </w:p>
          <w:p w14:paraId="1B28FC70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University Supported Research &amp; Creative Activity  </w:t>
            </w:r>
          </w:p>
          <w:p w14:paraId="0E691248" w14:textId="77777777" w:rsidR="00527E6F" w:rsidRDefault="008F60E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378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41CACF17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$12.5M </w:t>
            </w:r>
          </w:p>
          <w:p w14:paraId="1C777FCC" w14:textId="77777777" w:rsidR="00527E6F" w:rsidRDefault="008F60E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8"/>
              </w:rPr>
              <w:t xml:space="preserve">$4.5M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1CD" w14:textId="77777777" w:rsidR="00527E6F" w:rsidRDefault="008F60E0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3B10A442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$9.9M </w:t>
            </w:r>
          </w:p>
          <w:p w14:paraId="087A4934" w14:textId="77777777" w:rsidR="00527E6F" w:rsidRDefault="008F60E0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$5.9M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F78" w14:textId="77777777" w:rsidR="00527E6F" w:rsidRDefault="008F60E0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6293858B" w14:textId="77777777" w:rsidR="00527E6F" w:rsidRDefault="008F60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$15-20M </w:t>
            </w:r>
          </w:p>
          <w:p w14:paraId="5077155D" w14:textId="77777777" w:rsidR="00527E6F" w:rsidRDefault="008F60E0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 xml:space="preserve">$7-9M </w:t>
            </w:r>
          </w:p>
        </w:tc>
      </w:tr>
    </w:tbl>
    <w:p w14:paraId="31CD2141" w14:textId="77777777" w:rsidR="00527E6F" w:rsidRDefault="008F60E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258183E5" w14:textId="77777777" w:rsidR="00527E6F" w:rsidRDefault="008F60E0">
      <w:pPr>
        <w:spacing w:after="0" w:line="259" w:lineRule="auto"/>
        <w:ind w:left="0" w:firstLine="0"/>
      </w:pPr>
      <w:r>
        <w:t xml:space="preserve"> </w:t>
      </w:r>
    </w:p>
    <w:sectPr w:rsidR="00527E6F">
      <w:footerReference w:type="even" r:id="rId8"/>
      <w:footerReference w:type="default" r:id="rId9"/>
      <w:footerReference w:type="first" r:id="rId10"/>
      <w:pgSz w:w="12240" w:h="15840"/>
      <w:pgMar w:top="1483" w:right="1439" w:bottom="145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A2A0" w14:textId="77777777" w:rsidR="008F60E0" w:rsidRDefault="008F60E0">
      <w:pPr>
        <w:spacing w:after="0" w:line="240" w:lineRule="auto"/>
      </w:pPr>
      <w:r>
        <w:separator/>
      </w:r>
    </w:p>
  </w:endnote>
  <w:endnote w:type="continuationSeparator" w:id="0">
    <w:p w14:paraId="6C7B5533" w14:textId="77777777" w:rsidR="008F60E0" w:rsidRDefault="008F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0C33" w14:textId="77777777" w:rsidR="00527E6F" w:rsidRDefault="008F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Approved by the Board of Trustees, April 13,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CAF7" w14:textId="77777777" w:rsidR="00527E6F" w:rsidRDefault="008F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Approved by the Board of Trustees, April 13,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E263" w14:textId="77777777" w:rsidR="00527E6F" w:rsidRDefault="00527E6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CEA1" w14:textId="77777777" w:rsidR="008F60E0" w:rsidRDefault="008F60E0">
      <w:pPr>
        <w:spacing w:after="0" w:line="240" w:lineRule="auto"/>
      </w:pPr>
      <w:r>
        <w:separator/>
      </w:r>
    </w:p>
  </w:footnote>
  <w:footnote w:type="continuationSeparator" w:id="0">
    <w:p w14:paraId="081C27C8" w14:textId="77777777" w:rsidR="008F60E0" w:rsidRDefault="008F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3B8"/>
    <w:multiLevelType w:val="hybridMultilevel"/>
    <w:tmpl w:val="E312C4FA"/>
    <w:lvl w:ilvl="0" w:tplc="4B5A31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F612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C67A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A84AF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CE5D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E8C1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11473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0E85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86C1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432BE2"/>
    <w:multiLevelType w:val="hybridMultilevel"/>
    <w:tmpl w:val="95DCB6E4"/>
    <w:lvl w:ilvl="0" w:tplc="00701902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D4533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3064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1894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5229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6E7D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E9A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CD07E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CE0D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3031A"/>
    <w:multiLevelType w:val="hybridMultilevel"/>
    <w:tmpl w:val="70FA87A6"/>
    <w:lvl w:ilvl="0" w:tplc="960602B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8446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222B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97C04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5C803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8E4B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B2B0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EE0B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D610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55F83"/>
    <w:multiLevelType w:val="hybridMultilevel"/>
    <w:tmpl w:val="F6EC54C0"/>
    <w:lvl w:ilvl="0" w:tplc="CC36C54E">
      <w:start w:val="1"/>
      <w:numFmt w:val="bullet"/>
      <w:lvlText w:val="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E0F5F6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049508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F87278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74CF52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4A856E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A400FE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305FAC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7044F8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730DB"/>
    <w:multiLevelType w:val="hybridMultilevel"/>
    <w:tmpl w:val="E46A61E2"/>
    <w:lvl w:ilvl="0" w:tplc="7D0CDB8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F288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3615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AE1E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EE96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9A05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40C2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1FAF1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54DF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255BDA"/>
    <w:multiLevelType w:val="hybridMultilevel"/>
    <w:tmpl w:val="E32C97A8"/>
    <w:lvl w:ilvl="0" w:tplc="83E43AF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C07B2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82F6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0CFD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FE4D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4E9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367A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2E02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B4DE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0710D"/>
    <w:multiLevelType w:val="hybridMultilevel"/>
    <w:tmpl w:val="AE30D636"/>
    <w:lvl w:ilvl="0" w:tplc="803623D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EA87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BEBA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63474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42BE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08D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D2C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E8F1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12FA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6F"/>
    <w:rsid w:val="002C3AA2"/>
    <w:rsid w:val="00527E6F"/>
    <w:rsid w:val="00663CDD"/>
    <w:rsid w:val="006B139C"/>
    <w:rsid w:val="008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6A56"/>
  <w15:docId w15:val="{6D05A959-54B4-4C76-9723-6D82A3A3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902E-7BF9-42FF-9B8A-FEF32DB9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Randhawa</dc:creator>
  <cp:keywords/>
  <cp:lastModifiedBy>Rebecca McLean</cp:lastModifiedBy>
  <cp:revision>2</cp:revision>
  <dcterms:created xsi:type="dcterms:W3CDTF">2021-12-02T16:23:00Z</dcterms:created>
  <dcterms:modified xsi:type="dcterms:W3CDTF">2021-12-02T16:23:00Z</dcterms:modified>
</cp:coreProperties>
</file>