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3DC0" w14:textId="77777777" w:rsidR="0080501F" w:rsidRDefault="0080501F" w:rsidP="008D4819">
      <w:pPr>
        <w:pStyle w:val="Title"/>
        <w:pBdr>
          <w:top w:val="single" w:sz="4" w:space="1" w:color="auto"/>
          <w:left w:val="single" w:sz="4" w:space="4" w:color="auto"/>
          <w:bottom w:val="single" w:sz="4" w:space="1" w:color="auto"/>
          <w:right w:val="single" w:sz="4" w:space="4" w:color="auto"/>
        </w:pBdr>
        <w:jc w:val="left"/>
        <w:rPr>
          <w:sz w:val="72"/>
          <w:szCs w:val="72"/>
        </w:rPr>
      </w:pPr>
    </w:p>
    <w:p w14:paraId="4D4DBCAD" w14:textId="77777777" w:rsidR="0080501F" w:rsidRPr="0080501F" w:rsidRDefault="0080501F" w:rsidP="0080501F">
      <w:pPr>
        <w:pBdr>
          <w:top w:val="single" w:sz="4" w:space="1" w:color="auto"/>
          <w:left w:val="single" w:sz="4" w:space="4" w:color="auto"/>
          <w:bottom w:val="single" w:sz="4" w:space="1" w:color="auto"/>
          <w:right w:val="single" w:sz="4" w:space="4" w:color="auto"/>
        </w:pBdr>
        <w:spacing w:line="240" w:lineRule="auto"/>
        <w:jc w:val="center"/>
        <w:rPr>
          <w:sz w:val="36"/>
          <w:szCs w:val="72"/>
        </w:rPr>
      </w:pPr>
    </w:p>
    <w:p w14:paraId="3A4C0F17" w14:textId="77777777" w:rsidR="0080501F" w:rsidRDefault="000B0A42" w:rsidP="0080501F">
      <w:pPr>
        <w:pBdr>
          <w:top w:val="single" w:sz="4" w:space="1" w:color="auto"/>
          <w:left w:val="single" w:sz="4" w:space="4" w:color="auto"/>
          <w:bottom w:val="single" w:sz="4" w:space="1" w:color="auto"/>
          <w:right w:val="single" w:sz="4" w:space="4" w:color="auto"/>
        </w:pBdr>
        <w:spacing w:line="240" w:lineRule="auto"/>
        <w:jc w:val="center"/>
        <w:rPr>
          <w:sz w:val="72"/>
          <w:szCs w:val="72"/>
        </w:rPr>
      </w:pPr>
      <w:r>
        <w:rPr>
          <w:sz w:val="72"/>
          <w:szCs w:val="72"/>
        </w:rPr>
        <w:t>Western Washington University</w:t>
      </w:r>
    </w:p>
    <w:p w14:paraId="12EBC1D2" w14:textId="77777777" w:rsidR="0080501F" w:rsidRPr="0080501F" w:rsidRDefault="006123D8" w:rsidP="0080501F">
      <w:pPr>
        <w:pBdr>
          <w:top w:val="single" w:sz="4" w:space="1" w:color="auto"/>
          <w:left w:val="single" w:sz="4" w:space="4" w:color="auto"/>
          <w:bottom w:val="single" w:sz="4" w:space="1" w:color="auto"/>
          <w:right w:val="single" w:sz="4" w:space="4" w:color="auto"/>
        </w:pBdr>
        <w:spacing w:line="240" w:lineRule="auto"/>
        <w:jc w:val="center"/>
        <w:rPr>
          <w:rFonts w:cs="Times New Roman"/>
          <w:color w:val="auto"/>
          <w:kern w:val="0"/>
          <w:sz w:val="24"/>
          <w:szCs w:val="24"/>
        </w:rPr>
      </w:pPr>
      <w:r>
        <w:rPr>
          <w:rFonts w:cs="Times New Roman"/>
          <w:noProof/>
          <w:color w:val="auto"/>
          <w:kern w:val="0"/>
          <w:sz w:val="24"/>
          <w:szCs w:val="24"/>
        </w:rPr>
        <mc:AlternateContent>
          <mc:Choice Requires="wps">
            <w:drawing>
              <wp:anchor distT="0" distB="0" distL="114300" distR="114300" simplePos="0" relativeHeight="251658752" behindDoc="0" locked="0" layoutInCell="1" allowOverlap="1" wp14:anchorId="10296A14" wp14:editId="31403E92">
                <wp:simplePos x="0" y="0"/>
                <wp:positionH relativeFrom="column">
                  <wp:posOffset>624840</wp:posOffset>
                </wp:positionH>
                <wp:positionV relativeFrom="paragraph">
                  <wp:posOffset>141605</wp:posOffset>
                </wp:positionV>
                <wp:extent cx="4953000" cy="635"/>
                <wp:effectExtent l="0" t="0" r="0" b="0"/>
                <wp:wrapNone/>
                <wp:docPr id="7"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0F30E" id="_x0000_t32" coordsize="21600,21600" o:spt="32" o:oned="t" path="m,l21600,21600e" filled="f">
                <v:path arrowok="t" fillok="f" o:connecttype="none"/>
                <o:lock v:ext="edit" shapetype="t"/>
              </v:shapetype>
              <v:shape id="AutoShape 6" o:spid="_x0000_s1026" type="#_x0000_t32" alt="&quot;&quot;" style="position:absolute;margin-left:49.2pt;margin-top:11.15pt;width:39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FDugEAAFgDAAAOAAAAZHJzL2Uyb0RvYy54bWysU01v2zAMvQ/YfxB0X+ykS7EacXpI1126&#10;LUC7H8DIsi1MFgVSiZ1/P0l1sq/bMB8ESiQfHx/pzf00WHHSxAZdLZeLUgrtFDbGdbX89vL47oMU&#10;HMA1YNHpWp41y/vt2zeb0Vd6hT3aRpOIII6r0deyD8FXRcGq1wPwAr120dkiDRDilbqiIRgj+mCL&#10;VVneFiNS4wmVZo6vD69Ouc34batV+Nq2rIOwtYzcQj4pn4d0FtsNVB2B742aacA/sBjAuFj0CvUA&#10;AcSRzF9Qg1GEjG1YKBwKbFujdO4hdrMs/+jmuQevcy9RHPZXmfj/waovp53bU6KuJvfsn1B9Z+Fw&#10;14PrdCbwcvZxcMskVTF6rq4p6cJ+T+IwfsYmxsAxYFZhamlIkLE/MWWxz1ex9RSEio/v79Y3ZRln&#10;oqLv9mad8aG6pHri8EnjIJJRSw4EpuvDDp2LQ0Va5kJweuKQiEF1SUh1HT4aa/NsrRNjLe/Wq3VO&#10;YLSmSc4UxtQddpbECdJ25G9m8VsY4dE1GazX0Hyc7QDGvtqxuHWzOEmPtHxcHbA57+kiWhxfZjmv&#10;WtqPX+85++cPsf0BAAD//wMAUEsDBBQABgAIAAAAIQD+4OQp3QAAAAgBAAAPAAAAZHJzL2Rvd25y&#10;ZXYueG1sTI/BTsMwEETvSP0Ha5F6QdRpWiANcaoKqQeOtJW4uvGSBOJ1FDtN6NezOdHjzoxm32Tb&#10;0Tbigp2vHSlYLiIQSIUzNZUKTsf9YwLCB01GN45QwS962Oazu0ynxg30gZdDKAWXkE+1giqENpXS&#10;FxVa7ReuRWLvy3VWBz67UppOD1xuGxlH0bO0uib+UOkW3yosfg69VYC+f1pGu40tT+/X4eEzvn4P&#10;7VGp+f24ewURcAz/YZjwGR1yZjq7nowXjYJNsuakgjhegWA/eZmE8ySsQeaZvB2Q/wEAAP//AwBQ&#10;SwECLQAUAAYACAAAACEAtoM4kv4AAADhAQAAEwAAAAAAAAAAAAAAAAAAAAAAW0NvbnRlbnRfVHlw&#10;ZXNdLnhtbFBLAQItABQABgAIAAAAIQA4/SH/1gAAAJQBAAALAAAAAAAAAAAAAAAAAC8BAABfcmVs&#10;cy8ucmVsc1BLAQItABQABgAIAAAAIQCPTJFDugEAAFgDAAAOAAAAAAAAAAAAAAAAAC4CAABkcnMv&#10;ZTJvRG9jLnhtbFBLAQItABQABgAIAAAAIQD+4OQp3QAAAAgBAAAPAAAAAAAAAAAAAAAAABQEAABk&#10;cnMvZG93bnJldi54bWxQSwUGAAAAAAQABADzAAAAHgUAAAAA&#10;"/>
            </w:pict>
          </mc:Fallback>
        </mc:AlternateContent>
      </w:r>
    </w:p>
    <w:p w14:paraId="79774E4E" w14:textId="77777777" w:rsidR="001B21BB" w:rsidRPr="001B21BB" w:rsidRDefault="001B21BB" w:rsidP="0080501F">
      <w:pPr>
        <w:pStyle w:val="Title"/>
        <w:pBdr>
          <w:top w:val="single" w:sz="4" w:space="1" w:color="auto"/>
          <w:left w:val="single" w:sz="4" w:space="4" w:color="auto"/>
          <w:bottom w:val="single" w:sz="4" w:space="1" w:color="auto"/>
          <w:right w:val="single" w:sz="4" w:space="4" w:color="auto"/>
        </w:pBdr>
        <w:rPr>
          <w:sz w:val="48"/>
          <w:szCs w:val="72"/>
        </w:rPr>
      </w:pPr>
    </w:p>
    <w:p w14:paraId="71040F4D" w14:textId="77777777" w:rsidR="008D0A9B" w:rsidRDefault="0080501F" w:rsidP="000B0A42">
      <w:pPr>
        <w:pStyle w:val="Title"/>
        <w:pBdr>
          <w:top w:val="single" w:sz="4" w:space="1" w:color="auto"/>
          <w:left w:val="single" w:sz="4" w:space="4" w:color="auto"/>
          <w:bottom w:val="single" w:sz="4" w:space="1" w:color="auto"/>
          <w:right w:val="single" w:sz="4" w:space="4" w:color="auto"/>
        </w:pBdr>
        <w:rPr>
          <w:sz w:val="72"/>
          <w:szCs w:val="72"/>
        </w:rPr>
      </w:pPr>
      <w:r>
        <w:rPr>
          <w:sz w:val="72"/>
          <w:szCs w:val="72"/>
        </w:rPr>
        <w:t xml:space="preserve">Recreation </w:t>
      </w:r>
      <w:r w:rsidR="000B0A42">
        <w:rPr>
          <w:sz w:val="72"/>
          <w:szCs w:val="72"/>
        </w:rPr>
        <w:t>Program</w:t>
      </w:r>
    </w:p>
    <w:p w14:paraId="43CBFEAC" w14:textId="77777777" w:rsidR="008D0A9B" w:rsidRDefault="008D0A9B" w:rsidP="0080501F">
      <w:pPr>
        <w:pStyle w:val="Title"/>
        <w:pBdr>
          <w:top w:val="single" w:sz="4" w:space="1" w:color="auto"/>
          <w:left w:val="single" w:sz="4" w:space="4" w:color="auto"/>
          <w:bottom w:val="single" w:sz="4" w:space="1" w:color="auto"/>
          <w:right w:val="single" w:sz="4" w:space="4" w:color="auto"/>
        </w:pBdr>
        <w:rPr>
          <w:sz w:val="72"/>
          <w:szCs w:val="72"/>
        </w:rPr>
      </w:pPr>
    </w:p>
    <w:p w14:paraId="03F5F683" w14:textId="77777777" w:rsidR="0080501F" w:rsidRDefault="008D0A9B" w:rsidP="0080501F">
      <w:pPr>
        <w:pStyle w:val="Title"/>
        <w:pBdr>
          <w:top w:val="single" w:sz="4" w:space="1" w:color="auto"/>
          <w:left w:val="single" w:sz="4" w:space="4" w:color="auto"/>
          <w:bottom w:val="single" w:sz="4" w:space="1" w:color="auto"/>
          <w:right w:val="single" w:sz="4" w:space="4" w:color="auto"/>
        </w:pBdr>
        <w:rPr>
          <w:sz w:val="44"/>
          <w:szCs w:val="44"/>
        </w:rPr>
      </w:pPr>
      <w:r>
        <w:rPr>
          <w:sz w:val="44"/>
          <w:szCs w:val="44"/>
        </w:rPr>
        <w:t>Self-Study Report</w:t>
      </w:r>
    </w:p>
    <w:p w14:paraId="0DFEB3E5" w14:textId="77777777" w:rsidR="0080501F" w:rsidRPr="001B21BB" w:rsidRDefault="0080501F" w:rsidP="0080501F">
      <w:pPr>
        <w:pStyle w:val="Title"/>
        <w:pBdr>
          <w:top w:val="single" w:sz="4" w:space="1" w:color="auto"/>
          <w:left w:val="single" w:sz="4" w:space="4" w:color="auto"/>
          <w:bottom w:val="single" w:sz="4" w:space="1" w:color="auto"/>
          <w:right w:val="single" w:sz="4" w:space="4" w:color="auto"/>
        </w:pBdr>
        <w:rPr>
          <w:rFonts w:ascii="Calibri" w:hAnsi="Calibri" w:cs="Times New Roman"/>
          <w:b w:val="0"/>
          <w:bCs w:val="0"/>
          <w:color w:val="auto"/>
          <w:kern w:val="0"/>
          <w:sz w:val="24"/>
          <w:szCs w:val="24"/>
        </w:rPr>
      </w:pPr>
    </w:p>
    <w:p w14:paraId="7F48036C" w14:textId="23AAB9B1" w:rsidR="008D0A9B" w:rsidRPr="001B21BB" w:rsidRDefault="008D0A9B" w:rsidP="0080501F">
      <w:pPr>
        <w:pStyle w:val="Title"/>
        <w:pBdr>
          <w:top w:val="single" w:sz="4" w:space="1" w:color="auto"/>
          <w:left w:val="single" w:sz="4" w:space="4" w:color="auto"/>
          <w:bottom w:val="single" w:sz="4" w:space="1" w:color="auto"/>
          <w:right w:val="single" w:sz="4" w:space="4" w:color="auto"/>
        </w:pBdr>
        <w:rPr>
          <w:b w:val="0"/>
          <w:sz w:val="48"/>
          <w:szCs w:val="48"/>
        </w:rPr>
      </w:pPr>
      <w:r w:rsidRPr="001B21BB">
        <w:rPr>
          <w:b w:val="0"/>
          <w:sz w:val="48"/>
          <w:szCs w:val="48"/>
        </w:rPr>
        <w:t>Prepared for the Council on Accreditation of Parks, Recreation, Tourism and Related Professions</w:t>
      </w:r>
    </w:p>
    <w:p w14:paraId="08B83F06" w14:textId="77777777" w:rsidR="0080501F" w:rsidRPr="001B21BB" w:rsidRDefault="0080501F" w:rsidP="0080501F">
      <w:pPr>
        <w:pStyle w:val="Title"/>
        <w:pBdr>
          <w:top w:val="single" w:sz="4" w:space="1" w:color="auto"/>
          <w:left w:val="single" w:sz="4" w:space="4" w:color="auto"/>
          <w:bottom w:val="single" w:sz="4" w:space="1" w:color="auto"/>
          <w:right w:val="single" w:sz="4" w:space="4" w:color="auto"/>
        </w:pBdr>
        <w:rPr>
          <w:b w:val="0"/>
          <w:sz w:val="48"/>
          <w:szCs w:val="48"/>
        </w:rPr>
      </w:pPr>
    </w:p>
    <w:p w14:paraId="1F56752A" w14:textId="77777777" w:rsidR="008D0A9B" w:rsidRDefault="00454132" w:rsidP="0080501F">
      <w:pPr>
        <w:pBdr>
          <w:top w:val="single" w:sz="4" w:space="1" w:color="auto"/>
          <w:left w:val="single" w:sz="4" w:space="4" w:color="auto"/>
          <w:bottom w:val="single" w:sz="4" w:space="1" w:color="auto"/>
          <w:right w:val="single" w:sz="4" w:space="4" w:color="auto"/>
        </w:pBdr>
        <w:jc w:val="center"/>
        <w:rPr>
          <w:sz w:val="40"/>
          <w:szCs w:val="40"/>
        </w:rPr>
      </w:pPr>
      <w:r>
        <w:rPr>
          <w:sz w:val="40"/>
          <w:szCs w:val="40"/>
        </w:rPr>
        <w:t>December</w:t>
      </w:r>
      <w:r w:rsidR="000B0A42">
        <w:rPr>
          <w:sz w:val="40"/>
          <w:szCs w:val="40"/>
        </w:rPr>
        <w:t xml:space="preserve"> </w:t>
      </w:r>
      <w:r>
        <w:rPr>
          <w:sz w:val="40"/>
          <w:szCs w:val="40"/>
        </w:rPr>
        <w:t>2017</w:t>
      </w:r>
    </w:p>
    <w:p w14:paraId="52D997A3" w14:textId="77777777" w:rsidR="0080501F" w:rsidRPr="001B21BB" w:rsidRDefault="0080501F" w:rsidP="0080501F">
      <w:pPr>
        <w:pBdr>
          <w:top w:val="single" w:sz="4" w:space="1" w:color="auto"/>
          <w:left w:val="single" w:sz="4" w:space="4" w:color="auto"/>
          <w:bottom w:val="single" w:sz="4" w:space="1" w:color="auto"/>
          <w:right w:val="single" w:sz="4" w:space="4" w:color="auto"/>
        </w:pBdr>
        <w:jc w:val="center"/>
        <w:rPr>
          <w:sz w:val="36"/>
          <w:szCs w:val="40"/>
        </w:rPr>
      </w:pPr>
    </w:p>
    <w:p w14:paraId="009B17B8" w14:textId="77777777" w:rsidR="001D7C0E" w:rsidRDefault="001D7C0E" w:rsidP="004273FC">
      <w:pPr>
        <w:spacing w:after="0" w:line="240" w:lineRule="auto"/>
        <w:jc w:val="center"/>
        <w:rPr>
          <w:rFonts w:ascii="Times New Roman" w:hAnsi="Times New Roman" w:cs="Times New Roman"/>
          <w:b/>
          <w:bCs/>
          <w:sz w:val="24"/>
          <w:szCs w:val="24"/>
        </w:rPr>
        <w:sectPr w:rsidR="001D7C0E" w:rsidSect="00D855B7">
          <w:headerReference w:type="default" r:id="rId11"/>
          <w:headerReference w:type="first" r:id="rId12"/>
          <w:pgSz w:w="12240" w:h="15840" w:code="1"/>
          <w:pgMar w:top="1440" w:right="1440" w:bottom="1440" w:left="1440" w:header="720" w:footer="720" w:gutter="0"/>
          <w:cols w:space="720"/>
          <w:noEndnote/>
          <w:titlePg/>
          <w:docGrid w:linePitch="272"/>
        </w:sectPr>
      </w:pPr>
    </w:p>
    <w:p w14:paraId="58E9969B" w14:textId="77777777" w:rsidR="008D0A9B" w:rsidRPr="00D11140" w:rsidRDefault="008D0A9B" w:rsidP="004273FC">
      <w:pPr>
        <w:spacing w:after="0" w:line="240" w:lineRule="auto"/>
        <w:jc w:val="center"/>
        <w:rPr>
          <w:rFonts w:ascii="Times New Roman" w:hAnsi="Times New Roman" w:cs="Times New Roman"/>
          <w:b/>
          <w:bCs/>
          <w:sz w:val="24"/>
          <w:szCs w:val="24"/>
        </w:rPr>
      </w:pPr>
      <w:r w:rsidRPr="00D11140">
        <w:rPr>
          <w:rFonts w:ascii="Times New Roman" w:hAnsi="Times New Roman" w:cs="Times New Roman"/>
          <w:b/>
          <w:bCs/>
          <w:sz w:val="24"/>
          <w:szCs w:val="24"/>
        </w:rPr>
        <w:lastRenderedPageBreak/>
        <w:t>TABLE OF CONTENTS</w:t>
      </w:r>
    </w:p>
    <w:p w14:paraId="14438AF5" w14:textId="77777777" w:rsidR="006C5D22" w:rsidRDefault="006C5D22" w:rsidP="006C5D22">
      <w:pPr>
        <w:tabs>
          <w:tab w:val="right" w:pos="9360"/>
        </w:tabs>
        <w:spacing w:after="0" w:line="240" w:lineRule="auto"/>
        <w:rPr>
          <w:rFonts w:ascii="Times New Roman" w:hAnsi="Times New Roman" w:cs="Times New Roman"/>
          <w:b/>
          <w:bCs/>
          <w:sz w:val="24"/>
          <w:szCs w:val="24"/>
        </w:rPr>
      </w:pPr>
    </w:p>
    <w:p w14:paraId="7E36A55A" w14:textId="4564B1CB" w:rsidR="006C5D22" w:rsidRPr="00D11140" w:rsidRDefault="006C5D22" w:rsidP="006C5D22">
      <w:pPr>
        <w:tabs>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Acknowledgements</w:t>
      </w:r>
      <w:r w:rsidRPr="00D11140">
        <w:rPr>
          <w:rFonts w:ascii="Times New Roman" w:hAnsi="Times New Roman" w:cs="Times New Roman"/>
          <w:b/>
          <w:bCs/>
          <w:sz w:val="24"/>
          <w:szCs w:val="24"/>
        </w:rPr>
        <w:tab/>
      </w:r>
      <w:r w:rsidR="0031004C">
        <w:rPr>
          <w:rFonts w:ascii="Times New Roman" w:hAnsi="Times New Roman" w:cs="Times New Roman"/>
          <w:sz w:val="24"/>
          <w:szCs w:val="24"/>
        </w:rPr>
        <w:t>1</w:t>
      </w:r>
    </w:p>
    <w:p w14:paraId="1172716C" w14:textId="77777777" w:rsidR="006C5D22" w:rsidRDefault="006C5D22" w:rsidP="004273FC">
      <w:pPr>
        <w:tabs>
          <w:tab w:val="right" w:pos="9360"/>
        </w:tabs>
        <w:spacing w:after="0" w:line="240" w:lineRule="auto"/>
        <w:rPr>
          <w:rFonts w:ascii="Times New Roman" w:hAnsi="Times New Roman" w:cs="Times New Roman"/>
          <w:b/>
          <w:bCs/>
          <w:sz w:val="24"/>
          <w:szCs w:val="24"/>
        </w:rPr>
      </w:pPr>
    </w:p>
    <w:p w14:paraId="6E75FC4C" w14:textId="43059FEC" w:rsidR="008D0A9B" w:rsidRPr="00D11140" w:rsidRDefault="008D0A9B" w:rsidP="004273FC">
      <w:pPr>
        <w:tabs>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b/>
          <w:bCs/>
          <w:sz w:val="24"/>
          <w:szCs w:val="24"/>
        </w:rPr>
        <w:t>Foreword</w:t>
      </w:r>
      <w:r w:rsidRPr="00D11140">
        <w:rPr>
          <w:rFonts w:ascii="Times New Roman" w:hAnsi="Times New Roman" w:cs="Times New Roman"/>
          <w:b/>
          <w:bCs/>
          <w:sz w:val="24"/>
          <w:szCs w:val="24"/>
        </w:rPr>
        <w:tab/>
      </w:r>
      <w:r w:rsidR="0031004C">
        <w:rPr>
          <w:rFonts w:ascii="Times New Roman" w:hAnsi="Times New Roman" w:cs="Times New Roman"/>
          <w:sz w:val="24"/>
          <w:szCs w:val="24"/>
        </w:rPr>
        <w:t>2</w:t>
      </w:r>
    </w:p>
    <w:p w14:paraId="3F5CD510" w14:textId="77777777" w:rsidR="008D0A9B" w:rsidRPr="00D11140" w:rsidRDefault="008D0A9B" w:rsidP="004273FC">
      <w:pPr>
        <w:spacing w:after="0" w:line="240" w:lineRule="auto"/>
        <w:jc w:val="center"/>
        <w:rPr>
          <w:rFonts w:ascii="Times New Roman" w:hAnsi="Times New Roman" w:cs="Times New Roman"/>
          <w:b/>
          <w:bCs/>
          <w:sz w:val="24"/>
          <w:szCs w:val="24"/>
        </w:rPr>
      </w:pPr>
      <w:r w:rsidRPr="00D11140">
        <w:rPr>
          <w:rFonts w:ascii="Times New Roman" w:hAnsi="Times New Roman" w:cs="Times New Roman"/>
          <w:b/>
          <w:bCs/>
          <w:sz w:val="24"/>
          <w:szCs w:val="24"/>
        </w:rPr>
        <w:t>Part One: The Standards</w:t>
      </w:r>
    </w:p>
    <w:p w14:paraId="67669E8D" w14:textId="77777777" w:rsidR="006C5D22" w:rsidRDefault="006C5D22" w:rsidP="004273FC">
      <w:pPr>
        <w:spacing w:after="0" w:line="240" w:lineRule="auto"/>
        <w:rPr>
          <w:rFonts w:ascii="Times New Roman" w:hAnsi="Times New Roman" w:cs="Times New Roman"/>
          <w:b/>
          <w:bCs/>
          <w:sz w:val="24"/>
          <w:szCs w:val="24"/>
        </w:rPr>
      </w:pPr>
    </w:p>
    <w:p w14:paraId="66DD7BF5" w14:textId="77777777" w:rsidR="008D0A9B" w:rsidRPr="00D11140" w:rsidRDefault="008D0A9B" w:rsidP="004273FC">
      <w:pPr>
        <w:spacing w:after="0" w:line="240" w:lineRule="auto"/>
        <w:rPr>
          <w:rFonts w:ascii="Times New Roman" w:hAnsi="Times New Roman" w:cs="Times New Roman"/>
          <w:b/>
          <w:bCs/>
          <w:sz w:val="24"/>
          <w:szCs w:val="24"/>
        </w:rPr>
      </w:pPr>
      <w:r w:rsidRPr="00D11140">
        <w:rPr>
          <w:rFonts w:ascii="Times New Roman" w:hAnsi="Times New Roman" w:cs="Times New Roman"/>
          <w:b/>
          <w:bCs/>
          <w:sz w:val="24"/>
          <w:szCs w:val="24"/>
        </w:rPr>
        <w:t xml:space="preserve">1.00 </w:t>
      </w:r>
      <w:r w:rsidRPr="00D11140">
        <w:rPr>
          <w:rFonts w:ascii="Times New Roman" w:hAnsi="Times New Roman" w:cs="Times New Roman"/>
          <w:b/>
          <w:bCs/>
          <w:sz w:val="24"/>
          <w:szCs w:val="24"/>
        </w:rPr>
        <w:tab/>
        <w:t>Unit Characteristics</w:t>
      </w:r>
    </w:p>
    <w:p w14:paraId="59E9660E" w14:textId="49D4FF25" w:rsidR="00001111" w:rsidRPr="00D11140" w:rsidRDefault="008D0A9B"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t>1.01</w:t>
      </w:r>
      <w:r w:rsidRPr="00D11140">
        <w:rPr>
          <w:rFonts w:ascii="Times New Roman" w:hAnsi="Times New Roman" w:cs="Times New Roman"/>
          <w:sz w:val="24"/>
          <w:szCs w:val="24"/>
        </w:rPr>
        <w:tab/>
        <w:t>Academic Unit</w:t>
      </w:r>
      <w:r w:rsidR="00001111" w:rsidRPr="00D11140">
        <w:rPr>
          <w:rFonts w:ascii="Times New Roman" w:hAnsi="Times New Roman" w:cs="Times New Roman"/>
          <w:sz w:val="24"/>
          <w:szCs w:val="24"/>
        </w:rPr>
        <w:tab/>
      </w:r>
      <w:r w:rsidR="0031004C">
        <w:rPr>
          <w:rFonts w:ascii="Times New Roman" w:hAnsi="Times New Roman" w:cs="Times New Roman"/>
          <w:sz w:val="24"/>
          <w:szCs w:val="24"/>
        </w:rPr>
        <w:t>5</w:t>
      </w:r>
    </w:p>
    <w:p w14:paraId="69FD112F" w14:textId="0B4D0330" w:rsidR="00001111" w:rsidRPr="00D11140" w:rsidRDefault="008D0A9B"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t>1.</w:t>
      </w:r>
      <w:r w:rsidR="00001111" w:rsidRPr="00D11140">
        <w:rPr>
          <w:rFonts w:ascii="Times New Roman" w:hAnsi="Times New Roman" w:cs="Times New Roman"/>
          <w:sz w:val="24"/>
          <w:szCs w:val="24"/>
        </w:rPr>
        <w:t>02</w:t>
      </w:r>
      <w:r w:rsidR="00001111" w:rsidRPr="00D11140">
        <w:rPr>
          <w:rFonts w:ascii="Times New Roman" w:hAnsi="Times New Roman" w:cs="Times New Roman"/>
          <w:sz w:val="24"/>
          <w:szCs w:val="24"/>
        </w:rPr>
        <w:tab/>
        <w:t xml:space="preserve">Institutional </w:t>
      </w:r>
      <w:proofErr w:type="gramStart"/>
      <w:r w:rsidR="00001111" w:rsidRPr="00D11140">
        <w:rPr>
          <w:rFonts w:ascii="Times New Roman" w:hAnsi="Times New Roman" w:cs="Times New Roman"/>
          <w:sz w:val="24"/>
          <w:szCs w:val="24"/>
        </w:rPr>
        <w:t>Accreditation</w:t>
      </w:r>
      <w:r w:rsidR="00E46D0A">
        <w:rPr>
          <w:rFonts w:ascii="Times New Roman" w:hAnsi="Times New Roman" w:cs="Times New Roman"/>
          <w:sz w:val="24"/>
          <w:szCs w:val="24"/>
        </w:rPr>
        <w:t xml:space="preserve">  </w:t>
      </w:r>
      <w:r w:rsidR="00001111" w:rsidRPr="00D11140">
        <w:rPr>
          <w:rFonts w:ascii="Times New Roman" w:hAnsi="Times New Roman" w:cs="Times New Roman"/>
          <w:sz w:val="24"/>
          <w:szCs w:val="24"/>
        </w:rPr>
        <w:tab/>
      </w:r>
      <w:proofErr w:type="gramEnd"/>
      <w:r w:rsidR="0031004C">
        <w:rPr>
          <w:rFonts w:ascii="Times New Roman" w:hAnsi="Times New Roman" w:cs="Times New Roman"/>
          <w:sz w:val="24"/>
          <w:szCs w:val="24"/>
        </w:rPr>
        <w:t>5</w:t>
      </w:r>
    </w:p>
    <w:p w14:paraId="2C8919B5" w14:textId="24800CA0" w:rsidR="00001111" w:rsidRPr="00D11140" w:rsidRDefault="008D0A9B"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t>1.03</w:t>
      </w:r>
      <w:r w:rsidRPr="00D11140">
        <w:rPr>
          <w:rFonts w:ascii="Times New Roman" w:hAnsi="Times New Roman" w:cs="Times New Roman"/>
          <w:sz w:val="24"/>
          <w:szCs w:val="24"/>
        </w:rPr>
        <w:tab/>
        <w:t>Minimum</w:t>
      </w:r>
      <w:r w:rsidR="00E46D0A">
        <w:rPr>
          <w:rFonts w:ascii="Times New Roman" w:hAnsi="Times New Roman" w:cs="Times New Roman"/>
          <w:sz w:val="24"/>
          <w:szCs w:val="24"/>
        </w:rPr>
        <w:t xml:space="preserve"> </w:t>
      </w:r>
      <w:r w:rsidRPr="00D11140">
        <w:rPr>
          <w:rFonts w:ascii="Times New Roman" w:hAnsi="Times New Roman" w:cs="Times New Roman"/>
          <w:sz w:val="24"/>
          <w:szCs w:val="24"/>
        </w:rPr>
        <w:t>of Two Ful</w:t>
      </w:r>
      <w:r w:rsidR="00001111" w:rsidRPr="00D11140">
        <w:rPr>
          <w:rFonts w:ascii="Times New Roman" w:hAnsi="Times New Roman" w:cs="Times New Roman"/>
          <w:sz w:val="24"/>
          <w:szCs w:val="24"/>
        </w:rPr>
        <w:t>l-Time Faculty</w:t>
      </w:r>
      <w:r w:rsidR="00001111" w:rsidRPr="00D11140">
        <w:rPr>
          <w:rFonts w:ascii="Times New Roman" w:hAnsi="Times New Roman" w:cs="Times New Roman"/>
          <w:sz w:val="24"/>
          <w:szCs w:val="24"/>
        </w:rPr>
        <w:tab/>
      </w:r>
      <w:r w:rsidR="0031004C">
        <w:rPr>
          <w:rFonts w:ascii="Times New Roman" w:hAnsi="Times New Roman" w:cs="Times New Roman"/>
          <w:sz w:val="24"/>
          <w:szCs w:val="24"/>
        </w:rPr>
        <w:t>6</w:t>
      </w:r>
    </w:p>
    <w:p w14:paraId="22AC023B" w14:textId="5F7114D7" w:rsidR="00001111" w:rsidRPr="00D11140" w:rsidRDefault="008D0A9B"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t>1.04</w:t>
      </w:r>
      <w:r w:rsidRPr="00D11140">
        <w:rPr>
          <w:rFonts w:ascii="Times New Roman" w:hAnsi="Times New Roman" w:cs="Times New Roman"/>
          <w:sz w:val="24"/>
          <w:szCs w:val="24"/>
        </w:rPr>
        <w:tab/>
        <w:t>Faculty Degrees in Park</w:t>
      </w:r>
      <w:r w:rsidR="00001111" w:rsidRPr="00D11140">
        <w:rPr>
          <w:rFonts w:ascii="Times New Roman" w:hAnsi="Times New Roman" w:cs="Times New Roman"/>
          <w:sz w:val="24"/>
          <w:szCs w:val="24"/>
        </w:rPr>
        <w:t>s, Recreation, Tourism, etc</w:t>
      </w:r>
      <w:r w:rsidR="00F07B98">
        <w:rPr>
          <w:rFonts w:ascii="Times New Roman" w:hAnsi="Times New Roman" w:cs="Times New Roman"/>
          <w:sz w:val="24"/>
          <w:szCs w:val="24"/>
        </w:rPr>
        <w:t>.</w:t>
      </w:r>
      <w:r w:rsidR="00001111" w:rsidRPr="00D11140">
        <w:rPr>
          <w:rFonts w:ascii="Times New Roman" w:hAnsi="Times New Roman" w:cs="Times New Roman"/>
          <w:sz w:val="24"/>
          <w:szCs w:val="24"/>
        </w:rPr>
        <w:tab/>
      </w:r>
      <w:r w:rsidR="0031004C">
        <w:rPr>
          <w:rFonts w:ascii="Times New Roman" w:hAnsi="Times New Roman" w:cs="Times New Roman"/>
          <w:sz w:val="24"/>
          <w:szCs w:val="24"/>
        </w:rPr>
        <w:t>7</w:t>
      </w:r>
    </w:p>
    <w:p w14:paraId="3BDE643B" w14:textId="10395739" w:rsidR="00001111" w:rsidRPr="00D11140" w:rsidRDefault="008D0A9B"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t>1.05</w:t>
      </w:r>
      <w:r w:rsidRPr="00D11140">
        <w:rPr>
          <w:rFonts w:ascii="Times New Roman" w:hAnsi="Times New Roman" w:cs="Times New Roman"/>
          <w:sz w:val="24"/>
          <w:szCs w:val="24"/>
        </w:rPr>
        <w:tab/>
        <w:t>Faculty C</w:t>
      </w:r>
      <w:r w:rsidR="00001111" w:rsidRPr="00D11140">
        <w:rPr>
          <w:rFonts w:ascii="Times New Roman" w:hAnsi="Times New Roman" w:cs="Times New Roman"/>
          <w:sz w:val="24"/>
          <w:szCs w:val="24"/>
        </w:rPr>
        <w:t>ompetency and Credentials</w:t>
      </w:r>
      <w:r w:rsidR="00001111" w:rsidRPr="00D11140">
        <w:rPr>
          <w:rFonts w:ascii="Times New Roman" w:hAnsi="Times New Roman" w:cs="Times New Roman"/>
          <w:sz w:val="24"/>
          <w:szCs w:val="24"/>
        </w:rPr>
        <w:tab/>
      </w:r>
      <w:r w:rsidR="0031004C">
        <w:rPr>
          <w:rFonts w:ascii="Times New Roman" w:hAnsi="Times New Roman" w:cs="Times New Roman"/>
          <w:sz w:val="24"/>
          <w:szCs w:val="24"/>
        </w:rPr>
        <w:t>8</w:t>
      </w:r>
    </w:p>
    <w:p w14:paraId="5DB7FA42" w14:textId="02D3D464" w:rsidR="00001111" w:rsidRPr="00D11140" w:rsidRDefault="008D0A9B"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t>1.06</w:t>
      </w:r>
      <w:r w:rsidRPr="00D11140">
        <w:rPr>
          <w:rFonts w:ascii="Times New Roman" w:hAnsi="Times New Roman" w:cs="Times New Roman"/>
          <w:sz w:val="24"/>
          <w:szCs w:val="24"/>
        </w:rPr>
        <w:tab/>
        <w:t>Comp</w:t>
      </w:r>
      <w:r w:rsidR="00001111" w:rsidRPr="00D11140">
        <w:rPr>
          <w:rFonts w:ascii="Times New Roman" w:hAnsi="Times New Roman" w:cs="Times New Roman"/>
          <w:sz w:val="24"/>
          <w:szCs w:val="24"/>
        </w:rPr>
        <w:t>letion of COAPRT Training</w:t>
      </w:r>
      <w:r w:rsidR="00001111" w:rsidRPr="00D11140">
        <w:rPr>
          <w:rFonts w:ascii="Times New Roman" w:hAnsi="Times New Roman" w:cs="Times New Roman"/>
          <w:sz w:val="24"/>
          <w:szCs w:val="24"/>
        </w:rPr>
        <w:tab/>
      </w:r>
      <w:r w:rsidR="0031004C">
        <w:rPr>
          <w:rFonts w:ascii="Times New Roman" w:hAnsi="Times New Roman" w:cs="Times New Roman"/>
          <w:sz w:val="24"/>
          <w:szCs w:val="24"/>
        </w:rPr>
        <w:t>9</w:t>
      </w:r>
    </w:p>
    <w:p w14:paraId="7608931C" w14:textId="77777777" w:rsidR="004273FC" w:rsidRDefault="004273FC" w:rsidP="004273FC">
      <w:pPr>
        <w:tabs>
          <w:tab w:val="left" w:pos="720"/>
          <w:tab w:val="left" w:pos="1440"/>
        </w:tabs>
        <w:spacing w:after="0" w:line="240" w:lineRule="auto"/>
        <w:rPr>
          <w:rFonts w:ascii="Times New Roman" w:hAnsi="Times New Roman" w:cs="Times New Roman"/>
          <w:b/>
          <w:bCs/>
          <w:sz w:val="24"/>
          <w:szCs w:val="24"/>
        </w:rPr>
      </w:pPr>
    </w:p>
    <w:p w14:paraId="420090E8" w14:textId="77777777" w:rsidR="008D0A9B" w:rsidRPr="00D11140" w:rsidRDefault="008D0A9B" w:rsidP="004273FC">
      <w:pPr>
        <w:tabs>
          <w:tab w:val="left" w:pos="720"/>
          <w:tab w:val="left" w:pos="1440"/>
        </w:tabs>
        <w:spacing w:after="0" w:line="240" w:lineRule="auto"/>
        <w:rPr>
          <w:rFonts w:ascii="Times New Roman" w:hAnsi="Times New Roman" w:cs="Times New Roman"/>
          <w:b/>
          <w:bCs/>
          <w:sz w:val="24"/>
          <w:szCs w:val="24"/>
        </w:rPr>
      </w:pPr>
      <w:r w:rsidRPr="00D11140">
        <w:rPr>
          <w:rFonts w:ascii="Times New Roman" w:hAnsi="Times New Roman" w:cs="Times New Roman"/>
          <w:b/>
          <w:bCs/>
          <w:sz w:val="24"/>
          <w:szCs w:val="24"/>
        </w:rPr>
        <w:t>2.00</w:t>
      </w:r>
      <w:r w:rsidRPr="00D11140">
        <w:rPr>
          <w:rFonts w:ascii="Times New Roman" w:hAnsi="Times New Roman" w:cs="Times New Roman"/>
          <w:b/>
          <w:bCs/>
          <w:sz w:val="24"/>
          <w:szCs w:val="24"/>
        </w:rPr>
        <w:tab/>
        <w:t>Mission, Philosophy, Values, and Planning</w:t>
      </w:r>
    </w:p>
    <w:p w14:paraId="2AC3F850" w14:textId="77777777" w:rsidR="008D0A9B" w:rsidRPr="00D11140" w:rsidRDefault="008D0A9B" w:rsidP="004273FC">
      <w:pPr>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2.01</w:t>
      </w:r>
      <w:r w:rsidRPr="00D11140">
        <w:rPr>
          <w:rFonts w:ascii="Times New Roman" w:hAnsi="Times New Roman" w:cs="Times New Roman"/>
          <w:sz w:val="24"/>
          <w:szCs w:val="24"/>
        </w:rPr>
        <w:tab/>
        <w:t>Current Written Documents</w:t>
      </w:r>
    </w:p>
    <w:p w14:paraId="3B19DB59" w14:textId="1387BA07" w:rsidR="00731F15" w:rsidRPr="00D11140" w:rsidRDefault="00731F1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Pr="00D11140">
        <w:rPr>
          <w:rFonts w:ascii="Times New Roman" w:hAnsi="Times New Roman" w:cs="Times New Roman"/>
          <w:sz w:val="24"/>
          <w:szCs w:val="24"/>
        </w:rPr>
        <w:tab/>
        <w:t>2.01.01</w:t>
      </w:r>
      <w:r w:rsidRPr="00D11140">
        <w:rPr>
          <w:rFonts w:ascii="Times New Roman" w:hAnsi="Times New Roman" w:cs="Times New Roman"/>
          <w:sz w:val="24"/>
          <w:szCs w:val="24"/>
        </w:rPr>
        <w:tab/>
      </w:r>
      <w:r w:rsidR="008D0A9B" w:rsidRPr="00D11140">
        <w:rPr>
          <w:rFonts w:ascii="Times New Roman" w:hAnsi="Times New Roman" w:cs="Times New Roman"/>
          <w:sz w:val="24"/>
          <w:szCs w:val="24"/>
        </w:rPr>
        <w:t>Mission, Vision</w:t>
      </w:r>
      <w:r w:rsidR="00001111" w:rsidRPr="00D11140">
        <w:rPr>
          <w:rFonts w:ascii="Times New Roman" w:hAnsi="Times New Roman" w:cs="Times New Roman"/>
          <w:sz w:val="24"/>
          <w:szCs w:val="24"/>
        </w:rPr>
        <w:t>, and Values Statements</w:t>
      </w:r>
      <w:r w:rsidR="00001111" w:rsidRPr="00D11140">
        <w:rPr>
          <w:rFonts w:ascii="Times New Roman" w:hAnsi="Times New Roman" w:cs="Times New Roman"/>
          <w:sz w:val="24"/>
          <w:szCs w:val="24"/>
        </w:rPr>
        <w:tab/>
      </w:r>
      <w:r w:rsidR="0031004C">
        <w:rPr>
          <w:rFonts w:ascii="Times New Roman" w:hAnsi="Times New Roman" w:cs="Times New Roman"/>
          <w:sz w:val="24"/>
          <w:szCs w:val="24"/>
        </w:rPr>
        <w:t>10</w:t>
      </w:r>
    </w:p>
    <w:p w14:paraId="6A00A757" w14:textId="58F84CC6" w:rsidR="00731F15" w:rsidRPr="00D11140" w:rsidRDefault="00731F1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Pr="00D11140">
        <w:rPr>
          <w:rFonts w:ascii="Times New Roman" w:hAnsi="Times New Roman" w:cs="Times New Roman"/>
          <w:sz w:val="24"/>
          <w:szCs w:val="24"/>
        </w:rPr>
        <w:tab/>
      </w:r>
      <w:r w:rsidR="008D0A9B" w:rsidRPr="00D11140">
        <w:rPr>
          <w:rFonts w:ascii="Times New Roman" w:hAnsi="Times New Roman" w:cs="Times New Roman"/>
          <w:sz w:val="24"/>
          <w:szCs w:val="24"/>
        </w:rPr>
        <w:t>2.01.02</w:t>
      </w:r>
      <w:r w:rsidRPr="00D11140">
        <w:rPr>
          <w:rFonts w:ascii="Times New Roman" w:hAnsi="Times New Roman" w:cs="Times New Roman"/>
          <w:sz w:val="24"/>
          <w:szCs w:val="24"/>
        </w:rPr>
        <w:tab/>
        <w:t>Strategic Plan</w:t>
      </w:r>
      <w:r w:rsidR="00C84DB5">
        <w:rPr>
          <w:rFonts w:ascii="Times New Roman" w:hAnsi="Times New Roman" w:cs="Times New Roman"/>
          <w:sz w:val="24"/>
          <w:szCs w:val="24"/>
        </w:rPr>
        <w:tab/>
      </w:r>
      <w:r w:rsidR="0031004C">
        <w:rPr>
          <w:rFonts w:ascii="Times New Roman" w:hAnsi="Times New Roman" w:cs="Times New Roman"/>
          <w:sz w:val="24"/>
          <w:szCs w:val="24"/>
        </w:rPr>
        <w:t>10</w:t>
      </w:r>
    </w:p>
    <w:p w14:paraId="3620B5C8" w14:textId="48A63B8B" w:rsidR="00731F15" w:rsidRPr="00D11140" w:rsidRDefault="00731F15"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008D0A9B" w:rsidRPr="00D11140">
        <w:rPr>
          <w:rFonts w:ascii="Times New Roman" w:hAnsi="Times New Roman" w:cs="Times New Roman"/>
          <w:sz w:val="24"/>
          <w:szCs w:val="24"/>
        </w:rPr>
        <w:t>2.02</w:t>
      </w:r>
      <w:r w:rsidR="008D0A9B" w:rsidRPr="00D11140">
        <w:rPr>
          <w:rFonts w:ascii="Times New Roman" w:hAnsi="Times New Roman" w:cs="Times New Roman"/>
          <w:sz w:val="24"/>
          <w:szCs w:val="24"/>
        </w:rPr>
        <w:tab/>
        <w:t>Curricul</w:t>
      </w:r>
      <w:r w:rsidR="00C84DB5">
        <w:rPr>
          <w:rFonts w:ascii="Times New Roman" w:hAnsi="Times New Roman" w:cs="Times New Roman"/>
          <w:sz w:val="24"/>
          <w:szCs w:val="24"/>
        </w:rPr>
        <w:t>ar Development and Improvement</w:t>
      </w:r>
      <w:r w:rsidR="00C84DB5">
        <w:rPr>
          <w:rFonts w:ascii="Times New Roman" w:hAnsi="Times New Roman" w:cs="Times New Roman"/>
          <w:sz w:val="24"/>
          <w:szCs w:val="24"/>
        </w:rPr>
        <w:tab/>
      </w:r>
      <w:r w:rsidR="0031004C">
        <w:rPr>
          <w:rFonts w:ascii="Times New Roman" w:hAnsi="Times New Roman" w:cs="Times New Roman"/>
          <w:sz w:val="24"/>
          <w:szCs w:val="24"/>
        </w:rPr>
        <w:t>13</w:t>
      </w:r>
    </w:p>
    <w:p w14:paraId="1FEA9931" w14:textId="06ECA8D0" w:rsidR="00731F15" w:rsidRPr="00D11140" w:rsidRDefault="00731F15" w:rsidP="004273FC">
      <w:pPr>
        <w:tabs>
          <w:tab w:val="left" w:pos="720"/>
          <w:tab w:val="left" w:pos="144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008D0A9B" w:rsidRPr="00D11140">
        <w:rPr>
          <w:rFonts w:ascii="Times New Roman" w:hAnsi="Times New Roman" w:cs="Times New Roman"/>
          <w:sz w:val="24"/>
          <w:szCs w:val="24"/>
        </w:rPr>
        <w:t>2.03</w:t>
      </w:r>
      <w:r w:rsidR="008D0A9B" w:rsidRPr="00D11140">
        <w:rPr>
          <w:rFonts w:ascii="Times New Roman" w:hAnsi="Times New Roman" w:cs="Times New Roman"/>
          <w:sz w:val="24"/>
          <w:szCs w:val="24"/>
        </w:rPr>
        <w:tab/>
        <w:t>Approved Degree Requirements</w:t>
      </w:r>
      <w:r w:rsidR="0031004C">
        <w:rPr>
          <w:rFonts w:ascii="Times New Roman" w:hAnsi="Times New Roman" w:cs="Times New Roman"/>
          <w:sz w:val="24"/>
          <w:szCs w:val="24"/>
        </w:rPr>
        <w:tab/>
        <w:t>16</w:t>
      </w:r>
    </w:p>
    <w:p w14:paraId="0603B6FC" w14:textId="42CD8A77" w:rsidR="00731F15" w:rsidRPr="00D11140" w:rsidRDefault="00731F1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008D0A9B" w:rsidRPr="00D11140">
        <w:rPr>
          <w:rFonts w:ascii="Times New Roman" w:hAnsi="Times New Roman" w:cs="Times New Roman"/>
          <w:sz w:val="24"/>
          <w:szCs w:val="24"/>
        </w:rPr>
        <w:t>2.</w:t>
      </w:r>
      <w:r w:rsidR="0031004C">
        <w:rPr>
          <w:rFonts w:ascii="Times New Roman" w:hAnsi="Times New Roman" w:cs="Times New Roman"/>
          <w:sz w:val="24"/>
          <w:szCs w:val="24"/>
        </w:rPr>
        <w:t>05</w:t>
      </w:r>
      <w:r w:rsidR="008D0A9B" w:rsidRPr="00D11140">
        <w:rPr>
          <w:rFonts w:ascii="Times New Roman" w:hAnsi="Times New Roman" w:cs="Times New Roman"/>
          <w:sz w:val="24"/>
          <w:szCs w:val="24"/>
        </w:rPr>
        <w:tab/>
        <w:t>Up-to-Date Assessment P</w:t>
      </w:r>
      <w:r w:rsidRPr="00D11140">
        <w:rPr>
          <w:rFonts w:ascii="Times New Roman" w:hAnsi="Times New Roman" w:cs="Times New Roman"/>
          <w:sz w:val="24"/>
          <w:szCs w:val="24"/>
        </w:rPr>
        <w:t>lan</w:t>
      </w:r>
      <w:r w:rsidR="008D0A9B" w:rsidRPr="00D11140">
        <w:rPr>
          <w:rFonts w:ascii="Times New Roman" w:hAnsi="Times New Roman" w:cs="Times New Roman"/>
          <w:sz w:val="24"/>
          <w:szCs w:val="24"/>
        </w:rPr>
        <w:tab/>
      </w:r>
      <w:r w:rsidR="0031004C">
        <w:rPr>
          <w:rFonts w:ascii="Times New Roman" w:hAnsi="Times New Roman" w:cs="Times New Roman"/>
          <w:sz w:val="24"/>
          <w:szCs w:val="24"/>
        </w:rPr>
        <w:t>16</w:t>
      </w:r>
    </w:p>
    <w:p w14:paraId="578F8E47" w14:textId="608D1B1D" w:rsidR="00731F15" w:rsidRPr="00D11140" w:rsidRDefault="00731F1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Pr="00D11140">
        <w:rPr>
          <w:rFonts w:ascii="Times New Roman" w:hAnsi="Times New Roman" w:cs="Times New Roman"/>
          <w:sz w:val="24"/>
          <w:szCs w:val="24"/>
        </w:rPr>
        <w:tab/>
      </w:r>
      <w:r w:rsidR="008D0A9B" w:rsidRPr="00D11140">
        <w:rPr>
          <w:rFonts w:ascii="Times New Roman" w:hAnsi="Times New Roman" w:cs="Times New Roman"/>
          <w:sz w:val="24"/>
          <w:szCs w:val="24"/>
        </w:rPr>
        <w:t>2.</w:t>
      </w:r>
      <w:r w:rsidR="0031004C">
        <w:rPr>
          <w:rFonts w:ascii="Times New Roman" w:hAnsi="Times New Roman" w:cs="Times New Roman"/>
          <w:sz w:val="24"/>
          <w:szCs w:val="24"/>
        </w:rPr>
        <w:t>05</w:t>
      </w:r>
      <w:r w:rsidR="008D0A9B" w:rsidRPr="00D11140">
        <w:rPr>
          <w:rFonts w:ascii="Times New Roman" w:hAnsi="Times New Roman" w:cs="Times New Roman"/>
          <w:sz w:val="24"/>
          <w:szCs w:val="24"/>
        </w:rPr>
        <w:t>.01</w:t>
      </w:r>
      <w:r w:rsidR="008D0A9B" w:rsidRPr="00D11140">
        <w:rPr>
          <w:rFonts w:ascii="Times New Roman" w:hAnsi="Times New Roman" w:cs="Times New Roman"/>
          <w:sz w:val="24"/>
          <w:szCs w:val="24"/>
        </w:rPr>
        <w:tab/>
        <w:t>Assessment Plan Compatible with Regional Accrediting Body</w:t>
      </w:r>
      <w:r w:rsidR="008D0A9B" w:rsidRPr="00D11140">
        <w:rPr>
          <w:rFonts w:ascii="Times New Roman" w:hAnsi="Times New Roman" w:cs="Times New Roman"/>
          <w:sz w:val="24"/>
          <w:szCs w:val="24"/>
        </w:rPr>
        <w:tab/>
      </w:r>
      <w:r w:rsidR="0031004C">
        <w:rPr>
          <w:rFonts w:ascii="Times New Roman" w:hAnsi="Times New Roman" w:cs="Times New Roman"/>
          <w:sz w:val="24"/>
          <w:szCs w:val="24"/>
        </w:rPr>
        <w:t>17</w:t>
      </w:r>
    </w:p>
    <w:p w14:paraId="3952247E" w14:textId="1EDB8D69" w:rsidR="00731F15" w:rsidRPr="00D11140" w:rsidRDefault="00731F1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Pr="00D11140">
        <w:rPr>
          <w:rFonts w:ascii="Times New Roman" w:hAnsi="Times New Roman" w:cs="Times New Roman"/>
          <w:sz w:val="24"/>
          <w:szCs w:val="24"/>
        </w:rPr>
        <w:tab/>
        <w:t>2.</w:t>
      </w:r>
      <w:r w:rsidR="0031004C" w:rsidRPr="00D11140">
        <w:rPr>
          <w:rFonts w:ascii="Times New Roman" w:hAnsi="Times New Roman" w:cs="Times New Roman"/>
          <w:sz w:val="24"/>
          <w:szCs w:val="24"/>
        </w:rPr>
        <w:t>0</w:t>
      </w:r>
      <w:r w:rsidR="0031004C">
        <w:rPr>
          <w:rFonts w:ascii="Times New Roman" w:hAnsi="Times New Roman" w:cs="Times New Roman"/>
          <w:sz w:val="24"/>
          <w:szCs w:val="24"/>
        </w:rPr>
        <w:t>5</w:t>
      </w:r>
      <w:r w:rsidRPr="00D11140">
        <w:rPr>
          <w:rFonts w:ascii="Times New Roman" w:hAnsi="Times New Roman" w:cs="Times New Roman"/>
          <w:sz w:val="24"/>
          <w:szCs w:val="24"/>
        </w:rPr>
        <w:t>.02</w:t>
      </w:r>
      <w:r w:rsidRPr="00D11140">
        <w:rPr>
          <w:rFonts w:ascii="Times New Roman" w:hAnsi="Times New Roman" w:cs="Times New Roman"/>
          <w:sz w:val="24"/>
          <w:szCs w:val="24"/>
        </w:rPr>
        <w:tab/>
      </w:r>
      <w:r w:rsidR="008D0A9B" w:rsidRPr="00D11140">
        <w:rPr>
          <w:rFonts w:ascii="Times New Roman" w:hAnsi="Times New Roman" w:cs="Times New Roman"/>
          <w:sz w:val="24"/>
          <w:szCs w:val="24"/>
        </w:rPr>
        <w:t xml:space="preserve">Data </w:t>
      </w:r>
      <w:r w:rsidR="00F07B98">
        <w:rPr>
          <w:rFonts w:ascii="Times New Roman" w:hAnsi="Times New Roman" w:cs="Times New Roman"/>
          <w:sz w:val="24"/>
          <w:szCs w:val="24"/>
        </w:rPr>
        <w:t>M</w:t>
      </w:r>
      <w:r w:rsidR="00F07B98" w:rsidRPr="00D11140">
        <w:rPr>
          <w:rFonts w:ascii="Times New Roman" w:hAnsi="Times New Roman" w:cs="Times New Roman"/>
          <w:sz w:val="24"/>
          <w:szCs w:val="24"/>
        </w:rPr>
        <w:t xml:space="preserve">easures </w:t>
      </w:r>
      <w:r w:rsidR="008D0A9B" w:rsidRPr="00D11140">
        <w:rPr>
          <w:rFonts w:ascii="Times New Roman" w:hAnsi="Times New Roman" w:cs="Times New Roman"/>
          <w:sz w:val="24"/>
          <w:szCs w:val="24"/>
        </w:rPr>
        <w:t>Program Learning Outcomes Only</w:t>
      </w:r>
      <w:r w:rsidR="008D0A9B" w:rsidRPr="00D11140">
        <w:rPr>
          <w:rFonts w:ascii="Times New Roman" w:hAnsi="Times New Roman" w:cs="Times New Roman"/>
          <w:sz w:val="24"/>
          <w:szCs w:val="24"/>
        </w:rPr>
        <w:tab/>
      </w:r>
      <w:r w:rsidR="0031004C">
        <w:rPr>
          <w:rFonts w:ascii="Times New Roman" w:hAnsi="Times New Roman" w:cs="Times New Roman"/>
          <w:sz w:val="24"/>
          <w:szCs w:val="24"/>
        </w:rPr>
        <w:t>17</w:t>
      </w:r>
    </w:p>
    <w:p w14:paraId="1F4EC26D" w14:textId="349848F7" w:rsidR="00731F15" w:rsidRPr="00D11140" w:rsidRDefault="00731F1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sidRPr="00D11140">
        <w:rPr>
          <w:rFonts w:ascii="Times New Roman" w:hAnsi="Times New Roman" w:cs="Times New Roman"/>
          <w:sz w:val="24"/>
          <w:szCs w:val="24"/>
        </w:rPr>
        <w:tab/>
      </w:r>
      <w:r w:rsidRPr="00D11140">
        <w:rPr>
          <w:rFonts w:ascii="Times New Roman" w:hAnsi="Times New Roman" w:cs="Times New Roman"/>
          <w:sz w:val="24"/>
          <w:szCs w:val="24"/>
        </w:rPr>
        <w:tab/>
      </w:r>
      <w:r w:rsidR="008D0A9B" w:rsidRPr="00D11140">
        <w:rPr>
          <w:rFonts w:ascii="Times New Roman" w:hAnsi="Times New Roman" w:cs="Times New Roman"/>
          <w:sz w:val="24"/>
          <w:szCs w:val="24"/>
        </w:rPr>
        <w:t>2.</w:t>
      </w:r>
      <w:r w:rsidR="0031004C">
        <w:rPr>
          <w:rFonts w:ascii="Times New Roman" w:hAnsi="Times New Roman" w:cs="Times New Roman"/>
          <w:sz w:val="24"/>
          <w:szCs w:val="24"/>
        </w:rPr>
        <w:t>05</w:t>
      </w:r>
      <w:r w:rsidR="008D0A9B" w:rsidRPr="00D11140">
        <w:rPr>
          <w:rFonts w:ascii="Times New Roman" w:hAnsi="Times New Roman" w:cs="Times New Roman"/>
          <w:sz w:val="24"/>
          <w:szCs w:val="24"/>
        </w:rPr>
        <w:t>.03</w:t>
      </w:r>
      <w:r w:rsidR="008D0A9B" w:rsidRPr="00D11140">
        <w:rPr>
          <w:rFonts w:ascii="Times New Roman" w:hAnsi="Times New Roman" w:cs="Times New Roman"/>
          <w:sz w:val="24"/>
          <w:szCs w:val="24"/>
        </w:rPr>
        <w:tab/>
        <w:t>Metri</w:t>
      </w:r>
      <w:r w:rsidRPr="00D11140">
        <w:rPr>
          <w:rFonts w:ascii="Times New Roman" w:hAnsi="Times New Roman" w:cs="Times New Roman"/>
          <w:sz w:val="24"/>
          <w:szCs w:val="24"/>
        </w:rPr>
        <w:t>cs are Suitable and Appropriate</w:t>
      </w:r>
      <w:r w:rsidR="008D0A9B" w:rsidRPr="00D11140">
        <w:rPr>
          <w:rFonts w:ascii="Times New Roman" w:hAnsi="Times New Roman" w:cs="Times New Roman"/>
          <w:sz w:val="24"/>
          <w:szCs w:val="24"/>
        </w:rPr>
        <w:tab/>
      </w:r>
      <w:r w:rsidR="0031004C">
        <w:rPr>
          <w:rFonts w:ascii="Times New Roman" w:hAnsi="Times New Roman" w:cs="Times New Roman"/>
          <w:sz w:val="24"/>
          <w:szCs w:val="24"/>
        </w:rPr>
        <w:t>17</w:t>
      </w:r>
    </w:p>
    <w:p w14:paraId="2B85A278" w14:textId="520617E3" w:rsidR="00731F15" w:rsidRDefault="00731F15" w:rsidP="004273FC">
      <w:pPr>
        <w:tabs>
          <w:tab w:val="left" w:pos="720"/>
          <w:tab w:val="left" w:pos="1440"/>
          <w:tab w:val="left" w:pos="2430"/>
          <w:tab w:val="right" w:pos="9360"/>
        </w:tabs>
        <w:spacing w:after="0" w:line="240" w:lineRule="auto"/>
        <w:rPr>
          <w:rFonts w:ascii="Times New Roman" w:hAnsi="Times New Roman" w:cs="Times New Roman"/>
          <w:sz w:val="24"/>
          <w:szCs w:val="24"/>
        </w:rPr>
      </w:pPr>
      <w:r w:rsidRPr="00D11140">
        <w:rPr>
          <w:rFonts w:ascii="Times New Roman" w:hAnsi="Times New Roman" w:cs="Times New Roman"/>
          <w:sz w:val="24"/>
          <w:szCs w:val="24"/>
        </w:rPr>
        <w:tab/>
      </w:r>
      <w:r w:rsidRPr="00D11140">
        <w:rPr>
          <w:rFonts w:ascii="Times New Roman" w:hAnsi="Times New Roman" w:cs="Times New Roman"/>
          <w:sz w:val="24"/>
          <w:szCs w:val="24"/>
        </w:rPr>
        <w:tab/>
      </w:r>
      <w:r w:rsidR="008D0A9B" w:rsidRPr="00D11140">
        <w:rPr>
          <w:rFonts w:ascii="Times New Roman" w:hAnsi="Times New Roman" w:cs="Times New Roman"/>
          <w:sz w:val="24"/>
          <w:szCs w:val="24"/>
        </w:rPr>
        <w:t>2.</w:t>
      </w:r>
      <w:r w:rsidR="0031004C">
        <w:rPr>
          <w:rFonts w:ascii="Times New Roman" w:hAnsi="Times New Roman" w:cs="Times New Roman"/>
          <w:sz w:val="24"/>
          <w:szCs w:val="24"/>
        </w:rPr>
        <w:t>05</w:t>
      </w:r>
      <w:r w:rsidR="008D0A9B" w:rsidRPr="00D11140">
        <w:rPr>
          <w:rFonts w:ascii="Times New Roman" w:hAnsi="Times New Roman" w:cs="Times New Roman"/>
          <w:sz w:val="24"/>
          <w:szCs w:val="24"/>
        </w:rPr>
        <w:t>.04</w:t>
      </w:r>
      <w:r w:rsidR="008D0A9B" w:rsidRPr="00D11140">
        <w:rPr>
          <w:rFonts w:ascii="Times New Roman" w:hAnsi="Times New Roman" w:cs="Times New Roman"/>
          <w:sz w:val="24"/>
          <w:szCs w:val="24"/>
        </w:rPr>
        <w:tab/>
        <w:t xml:space="preserve">Learning Outcome Data </w:t>
      </w:r>
      <w:r w:rsidR="00F07B98">
        <w:rPr>
          <w:rFonts w:ascii="Times New Roman" w:hAnsi="Times New Roman" w:cs="Times New Roman"/>
          <w:sz w:val="24"/>
          <w:szCs w:val="24"/>
        </w:rPr>
        <w:t>U</w:t>
      </w:r>
      <w:r w:rsidR="00F07B98" w:rsidRPr="00D11140">
        <w:rPr>
          <w:rFonts w:ascii="Times New Roman" w:hAnsi="Times New Roman" w:cs="Times New Roman"/>
          <w:sz w:val="24"/>
          <w:szCs w:val="24"/>
        </w:rPr>
        <w:t xml:space="preserve">sed </w:t>
      </w:r>
      <w:r w:rsidR="008D0A9B" w:rsidRPr="00D11140">
        <w:rPr>
          <w:rFonts w:ascii="Times New Roman" w:hAnsi="Times New Roman" w:cs="Times New Roman"/>
          <w:sz w:val="24"/>
          <w:szCs w:val="24"/>
        </w:rPr>
        <w:t>to Inform Decisions</w:t>
      </w:r>
      <w:r w:rsidR="008D0A9B" w:rsidRPr="00D11140">
        <w:rPr>
          <w:rFonts w:ascii="Times New Roman" w:hAnsi="Times New Roman" w:cs="Times New Roman"/>
          <w:sz w:val="24"/>
          <w:szCs w:val="24"/>
        </w:rPr>
        <w:tab/>
      </w:r>
      <w:r w:rsidR="0031004C">
        <w:rPr>
          <w:rFonts w:ascii="Times New Roman" w:hAnsi="Times New Roman" w:cs="Times New Roman"/>
          <w:sz w:val="24"/>
          <w:szCs w:val="24"/>
        </w:rPr>
        <w:t>18</w:t>
      </w:r>
    </w:p>
    <w:p w14:paraId="40B6AB63" w14:textId="7D6087D1" w:rsidR="00CB2B25" w:rsidRPr="00D11140" w:rsidRDefault="00CB2B25" w:rsidP="004273FC">
      <w:pPr>
        <w:tabs>
          <w:tab w:val="left" w:pos="720"/>
          <w:tab w:val="left" w:pos="1440"/>
          <w:tab w:val="left" w:pos="2430"/>
          <w:tab w:val="right" w:pos="9360"/>
        </w:tabs>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227B">
        <w:rPr>
          <w:rFonts w:ascii="Times New Roman" w:hAnsi="Times New Roman" w:cs="Times New Roman"/>
          <w:sz w:val="24"/>
          <w:szCs w:val="24"/>
        </w:rPr>
        <w:t>2.</w:t>
      </w:r>
      <w:r w:rsidR="0031004C">
        <w:rPr>
          <w:rFonts w:ascii="Times New Roman" w:hAnsi="Times New Roman" w:cs="Times New Roman"/>
          <w:sz w:val="24"/>
          <w:szCs w:val="24"/>
        </w:rPr>
        <w:t>05</w:t>
      </w:r>
      <w:r w:rsidRPr="00CA227B">
        <w:rPr>
          <w:rFonts w:ascii="Times New Roman" w:hAnsi="Times New Roman" w:cs="Times New Roman"/>
          <w:sz w:val="24"/>
          <w:szCs w:val="24"/>
        </w:rPr>
        <w:t>.05</w:t>
      </w:r>
      <w:r w:rsidRPr="00CA227B">
        <w:rPr>
          <w:rFonts w:ascii="Times New Roman" w:hAnsi="Times New Roman" w:cs="Times New Roman"/>
          <w:sz w:val="24"/>
          <w:szCs w:val="24"/>
        </w:rPr>
        <w:tab/>
        <w:t>Posting Evidence of Program Quality</w:t>
      </w:r>
      <w:r w:rsidRPr="00CA227B">
        <w:rPr>
          <w:rFonts w:ascii="Times New Roman" w:hAnsi="Times New Roman" w:cs="Times New Roman"/>
          <w:sz w:val="24"/>
          <w:szCs w:val="24"/>
        </w:rPr>
        <w:tab/>
      </w:r>
      <w:r w:rsidR="0031004C">
        <w:rPr>
          <w:rFonts w:ascii="Times New Roman" w:hAnsi="Times New Roman" w:cs="Times New Roman"/>
          <w:sz w:val="24"/>
          <w:szCs w:val="24"/>
        </w:rPr>
        <w:t>18</w:t>
      </w:r>
    </w:p>
    <w:p w14:paraId="3AD9CDFB" w14:textId="77777777" w:rsidR="004273FC" w:rsidRDefault="004273FC" w:rsidP="004273FC">
      <w:pPr>
        <w:spacing w:after="0" w:line="240" w:lineRule="auto"/>
        <w:ind w:left="720" w:hanging="720"/>
        <w:rPr>
          <w:rFonts w:ascii="Times New Roman" w:hAnsi="Times New Roman" w:cs="Times New Roman"/>
          <w:b/>
          <w:bCs/>
          <w:sz w:val="24"/>
          <w:szCs w:val="24"/>
        </w:rPr>
      </w:pPr>
    </w:p>
    <w:p w14:paraId="50BFE7EE" w14:textId="77777777" w:rsidR="008D0A9B" w:rsidRPr="00D11140" w:rsidRDefault="008D0A9B" w:rsidP="004273FC">
      <w:pPr>
        <w:spacing w:after="0" w:line="240" w:lineRule="auto"/>
        <w:ind w:left="720" w:hanging="720"/>
        <w:rPr>
          <w:rFonts w:ascii="Times New Roman" w:hAnsi="Times New Roman" w:cs="Times New Roman"/>
          <w:b/>
          <w:bCs/>
          <w:sz w:val="24"/>
          <w:szCs w:val="24"/>
        </w:rPr>
      </w:pPr>
      <w:r w:rsidRPr="00D11140">
        <w:rPr>
          <w:rFonts w:ascii="Times New Roman" w:hAnsi="Times New Roman" w:cs="Times New Roman"/>
          <w:b/>
          <w:bCs/>
          <w:sz w:val="24"/>
          <w:szCs w:val="24"/>
        </w:rPr>
        <w:t>3.00</w:t>
      </w:r>
      <w:r w:rsidRPr="00D11140">
        <w:rPr>
          <w:rFonts w:ascii="Times New Roman" w:hAnsi="Times New Roman" w:cs="Times New Roman"/>
          <w:b/>
          <w:bCs/>
          <w:sz w:val="24"/>
          <w:szCs w:val="24"/>
        </w:rPr>
        <w:tab/>
        <w:t>Administration</w:t>
      </w:r>
    </w:p>
    <w:p w14:paraId="6D3175D1" w14:textId="77777777" w:rsidR="008D0A9B" w:rsidRPr="00D11140" w:rsidRDefault="008D0A9B" w:rsidP="004273FC">
      <w:pPr>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3.01</w:t>
      </w:r>
      <w:r w:rsidRPr="00D11140">
        <w:rPr>
          <w:rFonts w:ascii="Times New Roman" w:hAnsi="Times New Roman" w:cs="Times New Roman"/>
          <w:sz w:val="24"/>
          <w:szCs w:val="24"/>
        </w:rPr>
        <w:tab/>
        <w:t>Institutional Policies and Organizational Structure</w:t>
      </w:r>
    </w:p>
    <w:p w14:paraId="1D81C365" w14:textId="7B475B54" w:rsidR="008D0A9B" w:rsidRPr="00D11140" w:rsidRDefault="008D0A9B" w:rsidP="004273FC">
      <w:pPr>
        <w:tabs>
          <w:tab w:val="left" w:pos="2430"/>
          <w:tab w:val="right" w:pos="9360"/>
        </w:tabs>
        <w:spacing w:after="0" w:line="240" w:lineRule="auto"/>
        <w:ind w:left="1440"/>
        <w:rPr>
          <w:rFonts w:ascii="Times New Roman" w:hAnsi="Times New Roman" w:cs="Times New Roman"/>
          <w:sz w:val="24"/>
          <w:szCs w:val="24"/>
        </w:rPr>
      </w:pPr>
      <w:r w:rsidRPr="00D11140">
        <w:rPr>
          <w:rFonts w:ascii="Times New Roman" w:hAnsi="Times New Roman" w:cs="Times New Roman"/>
          <w:sz w:val="24"/>
          <w:szCs w:val="24"/>
        </w:rPr>
        <w:t>3.01.01</w:t>
      </w:r>
      <w:r w:rsidRPr="00D11140">
        <w:rPr>
          <w:rFonts w:ascii="Times New Roman" w:hAnsi="Times New Roman" w:cs="Times New Roman"/>
          <w:sz w:val="24"/>
          <w:szCs w:val="24"/>
        </w:rPr>
        <w:tab/>
        <w:t>Responsibility and Authority of Program Administrator</w:t>
      </w:r>
      <w:r w:rsidRPr="00D11140">
        <w:rPr>
          <w:rFonts w:ascii="Times New Roman" w:hAnsi="Times New Roman" w:cs="Times New Roman"/>
          <w:sz w:val="24"/>
          <w:szCs w:val="24"/>
        </w:rPr>
        <w:tab/>
      </w:r>
      <w:r w:rsidR="0031004C">
        <w:rPr>
          <w:rFonts w:ascii="Times New Roman" w:hAnsi="Times New Roman" w:cs="Times New Roman"/>
          <w:sz w:val="24"/>
          <w:szCs w:val="24"/>
        </w:rPr>
        <w:t>19</w:t>
      </w:r>
    </w:p>
    <w:p w14:paraId="1631C5E5" w14:textId="7B878FD6" w:rsidR="008D0A9B" w:rsidRPr="00D11140" w:rsidRDefault="008D0A9B" w:rsidP="004273FC">
      <w:pPr>
        <w:tabs>
          <w:tab w:val="left" w:pos="2430"/>
          <w:tab w:val="right" w:pos="9360"/>
        </w:tabs>
        <w:spacing w:after="0" w:line="240" w:lineRule="auto"/>
        <w:ind w:left="1440"/>
        <w:rPr>
          <w:rFonts w:ascii="Times New Roman" w:hAnsi="Times New Roman" w:cs="Times New Roman"/>
          <w:sz w:val="24"/>
          <w:szCs w:val="24"/>
        </w:rPr>
      </w:pPr>
      <w:r w:rsidRPr="00D11140">
        <w:rPr>
          <w:rFonts w:ascii="Times New Roman" w:hAnsi="Times New Roman" w:cs="Times New Roman"/>
          <w:sz w:val="24"/>
          <w:szCs w:val="24"/>
        </w:rPr>
        <w:t>3.01.02</w:t>
      </w:r>
      <w:r w:rsidRPr="00D11140">
        <w:rPr>
          <w:rFonts w:ascii="Times New Roman" w:hAnsi="Times New Roman" w:cs="Times New Roman"/>
          <w:sz w:val="24"/>
          <w:szCs w:val="24"/>
        </w:rPr>
        <w:tab/>
        <w:t>Adequacy of Financial Resources</w:t>
      </w:r>
      <w:r w:rsidRPr="00D11140">
        <w:rPr>
          <w:rFonts w:ascii="Times New Roman" w:hAnsi="Times New Roman" w:cs="Times New Roman"/>
          <w:sz w:val="24"/>
          <w:szCs w:val="24"/>
        </w:rPr>
        <w:tab/>
      </w:r>
      <w:r w:rsidR="0031004C">
        <w:rPr>
          <w:rFonts w:ascii="Times New Roman" w:hAnsi="Times New Roman" w:cs="Times New Roman"/>
          <w:sz w:val="24"/>
          <w:szCs w:val="24"/>
        </w:rPr>
        <w:t>20</w:t>
      </w:r>
    </w:p>
    <w:p w14:paraId="0E81B19E" w14:textId="1AA5FB5B" w:rsidR="008D0A9B" w:rsidRPr="00D11140" w:rsidRDefault="008D0A9B" w:rsidP="004273FC">
      <w:pPr>
        <w:tabs>
          <w:tab w:val="left" w:pos="2430"/>
          <w:tab w:val="right" w:pos="9360"/>
        </w:tabs>
        <w:spacing w:after="0" w:line="240" w:lineRule="auto"/>
        <w:ind w:left="1440"/>
        <w:rPr>
          <w:rFonts w:ascii="Times New Roman" w:hAnsi="Times New Roman" w:cs="Times New Roman"/>
          <w:sz w:val="24"/>
          <w:szCs w:val="24"/>
        </w:rPr>
      </w:pPr>
      <w:r w:rsidRPr="00D11140">
        <w:rPr>
          <w:rFonts w:ascii="Times New Roman" w:hAnsi="Times New Roman" w:cs="Times New Roman"/>
          <w:sz w:val="24"/>
          <w:szCs w:val="24"/>
        </w:rPr>
        <w:t>3.01.03</w:t>
      </w:r>
      <w:r w:rsidRPr="00D11140">
        <w:rPr>
          <w:rFonts w:ascii="Times New Roman" w:hAnsi="Times New Roman" w:cs="Times New Roman"/>
          <w:sz w:val="24"/>
          <w:szCs w:val="24"/>
        </w:rPr>
        <w:tab/>
        <w:t>Implementation of Personnel Policies and Procedures</w:t>
      </w:r>
      <w:r w:rsidRPr="00D11140">
        <w:rPr>
          <w:rFonts w:ascii="Times New Roman" w:hAnsi="Times New Roman" w:cs="Times New Roman"/>
          <w:sz w:val="24"/>
          <w:szCs w:val="24"/>
        </w:rPr>
        <w:tab/>
      </w:r>
      <w:r w:rsidR="0031004C">
        <w:rPr>
          <w:rFonts w:ascii="Times New Roman" w:hAnsi="Times New Roman" w:cs="Times New Roman"/>
          <w:sz w:val="24"/>
          <w:szCs w:val="24"/>
        </w:rPr>
        <w:t>23</w:t>
      </w:r>
    </w:p>
    <w:p w14:paraId="2087C28E" w14:textId="6CA89A36" w:rsidR="008D0A9B" w:rsidRPr="00D11140" w:rsidRDefault="008D0A9B" w:rsidP="004273FC">
      <w:pPr>
        <w:tabs>
          <w:tab w:val="left" w:pos="2430"/>
          <w:tab w:val="right" w:pos="9360"/>
        </w:tabs>
        <w:spacing w:after="0" w:line="240" w:lineRule="auto"/>
        <w:ind w:left="1440"/>
        <w:rPr>
          <w:rFonts w:ascii="Times New Roman" w:hAnsi="Times New Roman" w:cs="Times New Roman"/>
          <w:sz w:val="24"/>
          <w:szCs w:val="24"/>
        </w:rPr>
      </w:pPr>
      <w:r w:rsidRPr="00D11140">
        <w:rPr>
          <w:rFonts w:ascii="Times New Roman" w:hAnsi="Times New Roman" w:cs="Times New Roman"/>
          <w:sz w:val="24"/>
          <w:szCs w:val="24"/>
        </w:rPr>
        <w:t>3.01.04</w:t>
      </w:r>
      <w:r w:rsidRPr="00D11140">
        <w:rPr>
          <w:rFonts w:ascii="Times New Roman" w:hAnsi="Times New Roman" w:cs="Times New Roman"/>
          <w:sz w:val="24"/>
          <w:szCs w:val="24"/>
        </w:rPr>
        <w:tab/>
        <w:t>Development/Implementation A</w:t>
      </w:r>
      <w:r w:rsidR="00B07A39" w:rsidRPr="00D11140">
        <w:rPr>
          <w:rFonts w:ascii="Times New Roman" w:hAnsi="Times New Roman" w:cs="Times New Roman"/>
          <w:sz w:val="24"/>
          <w:szCs w:val="24"/>
        </w:rPr>
        <w:t>cademic Policies for the Unit</w:t>
      </w:r>
      <w:r w:rsidR="00B07A39" w:rsidRPr="00D11140">
        <w:rPr>
          <w:rFonts w:ascii="Times New Roman" w:hAnsi="Times New Roman" w:cs="Times New Roman"/>
          <w:sz w:val="24"/>
          <w:szCs w:val="24"/>
        </w:rPr>
        <w:tab/>
      </w:r>
      <w:r w:rsidR="0031004C">
        <w:rPr>
          <w:rFonts w:ascii="Times New Roman" w:hAnsi="Times New Roman" w:cs="Times New Roman"/>
          <w:sz w:val="24"/>
          <w:szCs w:val="24"/>
        </w:rPr>
        <w:t>24</w:t>
      </w:r>
    </w:p>
    <w:p w14:paraId="133F985B" w14:textId="1B3106C0" w:rsidR="008D0A9B" w:rsidRPr="00D11140" w:rsidRDefault="008D0A9B" w:rsidP="004273FC">
      <w:pPr>
        <w:widowControl/>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3.02</w:t>
      </w:r>
      <w:r w:rsidRPr="00D11140">
        <w:rPr>
          <w:rFonts w:ascii="Times New Roman" w:hAnsi="Times New Roman" w:cs="Times New Roman"/>
          <w:sz w:val="24"/>
          <w:szCs w:val="24"/>
        </w:rPr>
        <w:tab/>
        <w:t>Program Administrator Full Time Appointment</w:t>
      </w:r>
      <w:r w:rsidRPr="00D11140">
        <w:rPr>
          <w:rFonts w:ascii="Times New Roman" w:hAnsi="Times New Roman" w:cs="Times New Roman"/>
          <w:sz w:val="24"/>
          <w:szCs w:val="24"/>
        </w:rPr>
        <w:tab/>
      </w:r>
      <w:r w:rsidR="0031004C">
        <w:rPr>
          <w:rFonts w:ascii="Times New Roman" w:hAnsi="Times New Roman" w:cs="Times New Roman"/>
          <w:sz w:val="24"/>
          <w:szCs w:val="24"/>
        </w:rPr>
        <w:t>25</w:t>
      </w:r>
    </w:p>
    <w:p w14:paraId="09C49B93" w14:textId="42DCB46A" w:rsidR="008D0A9B" w:rsidRPr="00D11140" w:rsidRDefault="008D0A9B" w:rsidP="004273FC">
      <w:pPr>
        <w:widowControl/>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3.03</w:t>
      </w:r>
      <w:r w:rsidRPr="00D11140">
        <w:rPr>
          <w:rFonts w:ascii="Times New Roman" w:hAnsi="Times New Roman" w:cs="Times New Roman"/>
          <w:sz w:val="24"/>
          <w:szCs w:val="24"/>
        </w:rPr>
        <w:tab/>
        <w:t>Program Administration Workload Assignment</w:t>
      </w:r>
      <w:r w:rsidRPr="00D11140">
        <w:rPr>
          <w:rFonts w:ascii="Times New Roman" w:hAnsi="Times New Roman" w:cs="Times New Roman"/>
          <w:sz w:val="24"/>
          <w:szCs w:val="24"/>
        </w:rPr>
        <w:tab/>
      </w:r>
      <w:r w:rsidR="0031004C">
        <w:rPr>
          <w:rFonts w:ascii="Times New Roman" w:hAnsi="Times New Roman" w:cs="Times New Roman"/>
          <w:sz w:val="24"/>
          <w:szCs w:val="24"/>
        </w:rPr>
        <w:t>25</w:t>
      </w:r>
    </w:p>
    <w:p w14:paraId="569118F0" w14:textId="280216FC" w:rsidR="008D0A9B" w:rsidRPr="00D11140" w:rsidRDefault="008D0A9B" w:rsidP="004273FC">
      <w:pPr>
        <w:widowControl/>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3.04</w:t>
      </w:r>
      <w:r w:rsidRPr="00D11140">
        <w:rPr>
          <w:rFonts w:ascii="Times New Roman" w:hAnsi="Times New Roman" w:cs="Times New Roman"/>
          <w:sz w:val="24"/>
          <w:szCs w:val="24"/>
        </w:rPr>
        <w:tab/>
        <w:t>Formal Participation of Faculty in Setting Policies</w:t>
      </w:r>
      <w:r w:rsidRPr="00D11140">
        <w:rPr>
          <w:rFonts w:ascii="Times New Roman" w:hAnsi="Times New Roman" w:cs="Times New Roman"/>
          <w:sz w:val="24"/>
          <w:szCs w:val="24"/>
        </w:rPr>
        <w:tab/>
      </w:r>
      <w:r w:rsidR="0031004C">
        <w:rPr>
          <w:rFonts w:ascii="Times New Roman" w:hAnsi="Times New Roman" w:cs="Times New Roman"/>
          <w:sz w:val="24"/>
          <w:szCs w:val="24"/>
        </w:rPr>
        <w:t>25</w:t>
      </w:r>
    </w:p>
    <w:p w14:paraId="1776946B" w14:textId="7338782B" w:rsidR="008D0A9B" w:rsidRDefault="008D0A9B" w:rsidP="004273FC">
      <w:pPr>
        <w:widowControl/>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3.05</w:t>
      </w:r>
      <w:r w:rsidRPr="00D11140">
        <w:rPr>
          <w:rFonts w:ascii="Times New Roman" w:hAnsi="Times New Roman" w:cs="Times New Roman"/>
          <w:sz w:val="24"/>
          <w:szCs w:val="24"/>
        </w:rPr>
        <w:tab/>
        <w:t>Consistent Consultation with Practitioners</w:t>
      </w:r>
      <w:r w:rsidRPr="00D11140">
        <w:rPr>
          <w:rFonts w:ascii="Times New Roman" w:hAnsi="Times New Roman" w:cs="Times New Roman"/>
          <w:sz w:val="24"/>
          <w:szCs w:val="24"/>
        </w:rPr>
        <w:tab/>
      </w:r>
      <w:r w:rsidR="0031004C">
        <w:rPr>
          <w:rFonts w:ascii="Times New Roman" w:hAnsi="Times New Roman" w:cs="Times New Roman"/>
          <w:sz w:val="24"/>
          <w:szCs w:val="24"/>
        </w:rPr>
        <w:t>25</w:t>
      </w:r>
    </w:p>
    <w:p w14:paraId="3B288F8F" w14:textId="5866F36B" w:rsidR="00CB2B25" w:rsidRPr="00CA227B" w:rsidRDefault="00CB2B25" w:rsidP="004273FC">
      <w:pPr>
        <w:widowControl/>
        <w:tabs>
          <w:tab w:val="right" w:pos="9360"/>
        </w:tabs>
        <w:spacing w:after="0" w:line="240" w:lineRule="auto"/>
        <w:ind w:left="1440" w:hanging="720"/>
        <w:rPr>
          <w:rFonts w:ascii="Times New Roman" w:hAnsi="Times New Roman" w:cs="Times New Roman"/>
          <w:sz w:val="24"/>
          <w:szCs w:val="24"/>
        </w:rPr>
      </w:pPr>
      <w:r w:rsidRPr="00CA227B">
        <w:rPr>
          <w:rFonts w:ascii="Times New Roman" w:hAnsi="Times New Roman" w:cs="Times New Roman"/>
          <w:sz w:val="24"/>
          <w:szCs w:val="24"/>
        </w:rPr>
        <w:t>3.06</w:t>
      </w:r>
      <w:r w:rsidRPr="00CA227B">
        <w:rPr>
          <w:rFonts w:ascii="Times New Roman" w:hAnsi="Times New Roman" w:cs="Times New Roman"/>
          <w:sz w:val="24"/>
          <w:szCs w:val="24"/>
        </w:rPr>
        <w:tab/>
        <w:t xml:space="preserve">Informing the </w:t>
      </w:r>
      <w:r w:rsidR="00F07B98">
        <w:rPr>
          <w:rFonts w:ascii="Times New Roman" w:hAnsi="Times New Roman" w:cs="Times New Roman"/>
          <w:sz w:val="24"/>
          <w:szCs w:val="24"/>
        </w:rPr>
        <w:t>P</w:t>
      </w:r>
      <w:r w:rsidR="00F07B98" w:rsidRPr="00CA227B">
        <w:rPr>
          <w:rFonts w:ascii="Times New Roman" w:hAnsi="Times New Roman" w:cs="Times New Roman"/>
          <w:sz w:val="24"/>
          <w:szCs w:val="24"/>
        </w:rPr>
        <w:t xml:space="preserve">ublic </w:t>
      </w:r>
      <w:r w:rsidR="00F07B98">
        <w:rPr>
          <w:rFonts w:ascii="Times New Roman" w:hAnsi="Times New Roman" w:cs="Times New Roman"/>
          <w:sz w:val="24"/>
          <w:szCs w:val="24"/>
        </w:rPr>
        <w:t>A</w:t>
      </w:r>
      <w:r w:rsidR="00F07B98" w:rsidRPr="00CA227B">
        <w:rPr>
          <w:rFonts w:ascii="Times New Roman" w:hAnsi="Times New Roman" w:cs="Times New Roman"/>
          <w:sz w:val="24"/>
          <w:szCs w:val="24"/>
        </w:rPr>
        <w:t xml:space="preserve">bout </w:t>
      </w:r>
      <w:r w:rsidRPr="00CA227B">
        <w:rPr>
          <w:rFonts w:ascii="Times New Roman" w:hAnsi="Times New Roman" w:cs="Times New Roman"/>
          <w:sz w:val="24"/>
          <w:szCs w:val="24"/>
        </w:rPr>
        <w:t>Degree Mills</w:t>
      </w:r>
      <w:r w:rsidRPr="00CA227B">
        <w:rPr>
          <w:rFonts w:ascii="Times New Roman" w:hAnsi="Times New Roman" w:cs="Times New Roman"/>
          <w:sz w:val="24"/>
          <w:szCs w:val="24"/>
        </w:rPr>
        <w:tab/>
      </w:r>
      <w:r w:rsidR="0031004C">
        <w:rPr>
          <w:rFonts w:ascii="Times New Roman" w:hAnsi="Times New Roman" w:cs="Times New Roman"/>
          <w:sz w:val="24"/>
          <w:szCs w:val="24"/>
        </w:rPr>
        <w:t>27</w:t>
      </w:r>
    </w:p>
    <w:p w14:paraId="1E182DC1" w14:textId="00953BFF" w:rsidR="00CB2B25" w:rsidRPr="00D11140" w:rsidRDefault="00CB2B25" w:rsidP="004273FC">
      <w:pPr>
        <w:widowControl/>
        <w:tabs>
          <w:tab w:val="right" w:pos="9360"/>
        </w:tabs>
        <w:spacing w:after="0" w:line="240" w:lineRule="auto"/>
        <w:ind w:left="1440" w:hanging="720"/>
        <w:rPr>
          <w:rFonts w:ascii="Times New Roman" w:hAnsi="Times New Roman" w:cs="Times New Roman"/>
          <w:sz w:val="24"/>
          <w:szCs w:val="24"/>
        </w:rPr>
      </w:pPr>
      <w:r w:rsidRPr="00CA227B">
        <w:rPr>
          <w:rFonts w:ascii="Times New Roman" w:hAnsi="Times New Roman" w:cs="Times New Roman"/>
          <w:sz w:val="24"/>
          <w:szCs w:val="24"/>
        </w:rPr>
        <w:t>3.07</w:t>
      </w:r>
      <w:r w:rsidRPr="00CA227B">
        <w:rPr>
          <w:rFonts w:ascii="Times New Roman" w:hAnsi="Times New Roman" w:cs="Times New Roman"/>
          <w:sz w:val="24"/>
          <w:szCs w:val="24"/>
        </w:rPr>
        <w:tab/>
      </w:r>
      <w:proofErr w:type="spellStart"/>
      <w:r w:rsidRPr="00CA227B">
        <w:rPr>
          <w:rFonts w:ascii="Times New Roman" w:hAnsi="Times New Roman" w:cs="Times New Roman"/>
          <w:sz w:val="24"/>
          <w:szCs w:val="24"/>
        </w:rPr>
        <w:t>Publically</w:t>
      </w:r>
      <w:proofErr w:type="spellEnd"/>
      <w:r w:rsidRPr="00CA227B">
        <w:rPr>
          <w:rFonts w:ascii="Times New Roman" w:hAnsi="Times New Roman" w:cs="Times New Roman"/>
          <w:sz w:val="24"/>
          <w:szCs w:val="24"/>
        </w:rPr>
        <w:t xml:space="preserve"> Posting COAPRT Accreditation Status</w:t>
      </w:r>
      <w:r w:rsidRPr="00CA227B">
        <w:rPr>
          <w:rFonts w:ascii="Times New Roman" w:hAnsi="Times New Roman" w:cs="Times New Roman"/>
          <w:sz w:val="24"/>
          <w:szCs w:val="24"/>
        </w:rPr>
        <w:tab/>
      </w:r>
      <w:r w:rsidR="0031004C">
        <w:rPr>
          <w:rFonts w:ascii="Times New Roman" w:hAnsi="Times New Roman" w:cs="Times New Roman"/>
          <w:sz w:val="24"/>
          <w:szCs w:val="24"/>
        </w:rPr>
        <w:t>28</w:t>
      </w:r>
    </w:p>
    <w:p w14:paraId="209FFF8F" w14:textId="77777777" w:rsidR="004273FC" w:rsidRDefault="004273FC" w:rsidP="004273FC">
      <w:pPr>
        <w:spacing w:after="0" w:line="240" w:lineRule="auto"/>
        <w:rPr>
          <w:rFonts w:ascii="Times New Roman" w:hAnsi="Times New Roman" w:cs="Times New Roman"/>
          <w:b/>
          <w:bCs/>
          <w:sz w:val="24"/>
          <w:szCs w:val="24"/>
        </w:rPr>
      </w:pPr>
    </w:p>
    <w:p w14:paraId="351BDE80" w14:textId="77777777" w:rsidR="008D0A9B" w:rsidRPr="00D11140" w:rsidRDefault="00CB2B25" w:rsidP="004273F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008D0A9B" w:rsidRPr="00D11140">
        <w:rPr>
          <w:rFonts w:ascii="Times New Roman" w:hAnsi="Times New Roman" w:cs="Times New Roman"/>
          <w:b/>
          <w:bCs/>
          <w:sz w:val="24"/>
          <w:szCs w:val="24"/>
        </w:rPr>
        <w:lastRenderedPageBreak/>
        <w:t>4.00</w:t>
      </w:r>
      <w:r w:rsidR="008D0A9B" w:rsidRPr="00D11140">
        <w:rPr>
          <w:rFonts w:ascii="Times New Roman" w:hAnsi="Times New Roman" w:cs="Times New Roman"/>
          <w:b/>
          <w:bCs/>
          <w:sz w:val="24"/>
          <w:szCs w:val="24"/>
        </w:rPr>
        <w:tab/>
        <w:t>Faculty</w:t>
      </w:r>
    </w:p>
    <w:p w14:paraId="0933AE45" w14:textId="782B5D3B"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4.01</w:t>
      </w:r>
      <w:r w:rsidRPr="00D11140">
        <w:rPr>
          <w:rFonts w:ascii="Times New Roman" w:hAnsi="Times New Roman" w:cs="Times New Roman"/>
          <w:sz w:val="24"/>
          <w:szCs w:val="24"/>
        </w:rPr>
        <w:tab/>
        <w:t>Professional Development Opportunities</w:t>
      </w:r>
      <w:r w:rsidRPr="00D11140">
        <w:rPr>
          <w:rFonts w:ascii="Times New Roman" w:hAnsi="Times New Roman" w:cs="Times New Roman"/>
          <w:sz w:val="24"/>
          <w:szCs w:val="24"/>
        </w:rPr>
        <w:tab/>
      </w:r>
      <w:r w:rsidR="0031004C">
        <w:rPr>
          <w:rFonts w:ascii="Times New Roman" w:hAnsi="Times New Roman" w:cs="Times New Roman"/>
          <w:sz w:val="24"/>
          <w:szCs w:val="24"/>
        </w:rPr>
        <w:t>29</w:t>
      </w:r>
    </w:p>
    <w:p w14:paraId="1EB13169" w14:textId="32A49819"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4.02</w:t>
      </w:r>
      <w:r w:rsidRPr="00D11140">
        <w:rPr>
          <w:rFonts w:ascii="Times New Roman" w:hAnsi="Times New Roman" w:cs="Times New Roman"/>
          <w:sz w:val="24"/>
          <w:szCs w:val="24"/>
        </w:rPr>
        <w:tab/>
        <w:t>Development Activities Impact Program Quality</w:t>
      </w:r>
      <w:r w:rsidRPr="00D11140">
        <w:rPr>
          <w:rFonts w:ascii="Times New Roman" w:hAnsi="Times New Roman" w:cs="Times New Roman"/>
          <w:sz w:val="24"/>
          <w:szCs w:val="24"/>
        </w:rPr>
        <w:tab/>
      </w:r>
      <w:r w:rsidR="0031004C">
        <w:rPr>
          <w:rFonts w:ascii="Times New Roman" w:hAnsi="Times New Roman" w:cs="Times New Roman"/>
          <w:sz w:val="24"/>
          <w:szCs w:val="24"/>
        </w:rPr>
        <w:t>29</w:t>
      </w:r>
    </w:p>
    <w:p w14:paraId="0EC1404C" w14:textId="6F6BB93E"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4.03</w:t>
      </w:r>
      <w:r w:rsidRPr="00D11140">
        <w:rPr>
          <w:rFonts w:ascii="Times New Roman" w:hAnsi="Times New Roman" w:cs="Times New Roman"/>
          <w:sz w:val="24"/>
          <w:szCs w:val="24"/>
        </w:rPr>
        <w:tab/>
        <w:t>Hiring Practices and Diversity of Faculty</w:t>
      </w:r>
      <w:r w:rsidR="00E46D0A">
        <w:rPr>
          <w:rFonts w:ascii="Times New Roman" w:hAnsi="Times New Roman" w:cs="Times New Roman"/>
          <w:sz w:val="24"/>
          <w:szCs w:val="24"/>
        </w:rPr>
        <w:t xml:space="preserve"> </w:t>
      </w:r>
      <w:r w:rsidRPr="00D11140">
        <w:rPr>
          <w:rFonts w:ascii="Times New Roman" w:hAnsi="Times New Roman" w:cs="Times New Roman"/>
          <w:sz w:val="24"/>
          <w:szCs w:val="24"/>
        </w:rPr>
        <w:tab/>
      </w:r>
      <w:r w:rsidR="0031004C">
        <w:rPr>
          <w:rFonts w:ascii="Times New Roman" w:hAnsi="Times New Roman" w:cs="Times New Roman"/>
          <w:sz w:val="24"/>
          <w:szCs w:val="24"/>
        </w:rPr>
        <w:t>32</w:t>
      </w:r>
    </w:p>
    <w:p w14:paraId="26CC4B19" w14:textId="12AE6847" w:rsidR="008D0A9B" w:rsidRPr="00D11140" w:rsidRDefault="00B07A39"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4.04</w:t>
      </w:r>
      <w:r w:rsidRPr="00D11140">
        <w:rPr>
          <w:rFonts w:ascii="Times New Roman" w:hAnsi="Times New Roman" w:cs="Times New Roman"/>
          <w:sz w:val="24"/>
          <w:szCs w:val="24"/>
        </w:rPr>
        <w:tab/>
        <w:t>Academic Faculty Workloads</w:t>
      </w:r>
      <w:r w:rsidR="008D0A9B" w:rsidRPr="00D11140">
        <w:rPr>
          <w:rFonts w:ascii="Times New Roman" w:hAnsi="Times New Roman" w:cs="Times New Roman"/>
          <w:sz w:val="24"/>
          <w:szCs w:val="24"/>
        </w:rPr>
        <w:tab/>
      </w:r>
      <w:r w:rsidR="0031004C">
        <w:rPr>
          <w:rFonts w:ascii="Times New Roman" w:hAnsi="Times New Roman" w:cs="Times New Roman"/>
          <w:sz w:val="24"/>
          <w:szCs w:val="24"/>
        </w:rPr>
        <w:t>33</w:t>
      </w:r>
    </w:p>
    <w:p w14:paraId="0669CD5C" w14:textId="47E31CDF"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4.05</w:t>
      </w:r>
      <w:r w:rsidRPr="00D11140">
        <w:rPr>
          <w:rFonts w:ascii="Times New Roman" w:hAnsi="Times New Roman" w:cs="Times New Roman"/>
          <w:sz w:val="24"/>
          <w:szCs w:val="24"/>
        </w:rPr>
        <w:tab/>
        <w:t>Salaries, Promotion</w:t>
      </w:r>
      <w:r w:rsidR="00F07B98">
        <w:rPr>
          <w:rFonts w:ascii="Times New Roman" w:hAnsi="Times New Roman" w:cs="Times New Roman"/>
          <w:sz w:val="24"/>
          <w:szCs w:val="24"/>
        </w:rPr>
        <w:t>,</w:t>
      </w:r>
      <w:r w:rsidRPr="00D11140">
        <w:rPr>
          <w:rFonts w:ascii="Times New Roman" w:hAnsi="Times New Roman" w:cs="Times New Roman"/>
          <w:sz w:val="24"/>
          <w:szCs w:val="24"/>
        </w:rPr>
        <w:t xml:space="preserve"> and Tenure Privileges</w:t>
      </w:r>
      <w:r w:rsidRPr="00D11140">
        <w:rPr>
          <w:rFonts w:ascii="Times New Roman" w:hAnsi="Times New Roman" w:cs="Times New Roman"/>
          <w:sz w:val="24"/>
          <w:szCs w:val="24"/>
        </w:rPr>
        <w:tab/>
      </w:r>
      <w:r w:rsidR="0031004C">
        <w:rPr>
          <w:rFonts w:ascii="Times New Roman" w:hAnsi="Times New Roman" w:cs="Times New Roman"/>
          <w:sz w:val="24"/>
          <w:szCs w:val="24"/>
        </w:rPr>
        <w:t>33</w:t>
      </w:r>
    </w:p>
    <w:p w14:paraId="23F7FCA5" w14:textId="6ED76FE0"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4.06</w:t>
      </w:r>
      <w:r w:rsidRPr="00D11140">
        <w:rPr>
          <w:rFonts w:ascii="Times New Roman" w:hAnsi="Times New Roman" w:cs="Times New Roman"/>
          <w:sz w:val="24"/>
          <w:szCs w:val="24"/>
        </w:rPr>
        <w:tab/>
        <w:t>Full</w:t>
      </w:r>
      <w:r w:rsidR="00F07B98">
        <w:rPr>
          <w:rFonts w:ascii="Times New Roman" w:hAnsi="Times New Roman" w:cs="Times New Roman"/>
          <w:sz w:val="24"/>
          <w:szCs w:val="24"/>
        </w:rPr>
        <w:t>-</w:t>
      </w:r>
      <w:r w:rsidRPr="00D11140">
        <w:rPr>
          <w:rFonts w:ascii="Times New Roman" w:hAnsi="Times New Roman" w:cs="Times New Roman"/>
          <w:sz w:val="24"/>
          <w:szCs w:val="24"/>
        </w:rPr>
        <w:t>time Faculty 60% Instruct 60% of Required Courses</w:t>
      </w:r>
      <w:r w:rsidRPr="00D11140">
        <w:rPr>
          <w:rFonts w:ascii="Times New Roman" w:hAnsi="Times New Roman" w:cs="Times New Roman"/>
          <w:sz w:val="24"/>
          <w:szCs w:val="24"/>
        </w:rPr>
        <w:tab/>
      </w:r>
      <w:r w:rsidR="0031004C">
        <w:rPr>
          <w:rFonts w:ascii="Times New Roman" w:hAnsi="Times New Roman" w:cs="Times New Roman"/>
          <w:sz w:val="24"/>
          <w:szCs w:val="24"/>
        </w:rPr>
        <w:t>33</w:t>
      </w:r>
    </w:p>
    <w:p w14:paraId="7BA3FE95" w14:textId="59EBCE8C" w:rsidR="008D0A9B" w:rsidRPr="00D11140" w:rsidRDefault="008D0A9B" w:rsidP="004273FC">
      <w:pPr>
        <w:tabs>
          <w:tab w:val="right" w:pos="9360"/>
        </w:tabs>
        <w:spacing w:after="0" w:line="240" w:lineRule="auto"/>
        <w:ind w:left="1440" w:hanging="720"/>
        <w:rPr>
          <w:rFonts w:ascii="Times New Roman" w:hAnsi="Times New Roman" w:cs="Times New Roman"/>
          <w:b/>
          <w:bCs/>
          <w:sz w:val="24"/>
          <w:szCs w:val="24"/>
        </w:rPr>
      </w:pPr>
      <w:r w:rsidRPr="00D11140">
        <w:rPr>
          <w:rFonts w:ascii="Times New Roman" w:hAnsi="Times New Roman" w:cs="Times New Roman"/>
          <w:sz w:val="24"/>
          <w:szCs w:val="24"/>
        </w:rPr>
        <w:t>4.07</w:t>
      </w:r>
      <w:r w:rsidRPr="00D11140">
        <w:rPr>
          <w:rFonts w:ascii="Times New Roman" w:hAnsi="Times New Roman" w:cs="Times New Roman"/>
          <w:sz w:val="24"/>
          <w:szCs w:val="24"/>
        </w:rPr>
        <w:tab/>
        <w:t>Scholarship Activities of Faculty</w:t>
      </w:r>
      <w:r w:rsidRPr="00D11140">
        <w:rPr>
          <w:rFonts w:ascii="Times New Roman" w:hAnsi="Times New Roman" w:cs="Times New Roman"/>
          <w:sz w:val="24"/>
          <w:szCs w:val="24"/>
        </w:rPr>
        <w:tab/>
      </w:r>
      <w:r w:rsidR="0031004C">
        <w:rPr>
          <w:rFonts w:ascii="Times New Roman" w:hAnsi="Times New Roman" w:cs="Times New Roman"/>
          <w:sz w:val="24"/>
          <w:szCs w:val="24"/>
        </w:rPr>
        <w:t>34</w:t>
      </w:r>
    </w:p>
    <w:p w14:paraId="5D6AA69E" w14:textId="77777777" w:rsidR="00CB2B25" w:rsidRDefault="00CB2B25" w:rsidP="004273FC">
      <w:pPr>
        <w:spacing w:after="0" w:line="240" w:lineRule="auto"/>
        <w:rPr>
          <w:rFonts w:ascii="Times New Roman" w:hAnsi="Times New Roman" w:cs="Times New Roman"/>
          <w:b/>
          <w:bCs/>
          <w:sz w:val="24"/>
          <w:szCs w:val="24"/>
        </w:rPr>
      </w:pPr>
    </w:p>
    <w:p w14:paraId="5F86EB6A" w14:textId="77777777" w:rsidR="008D0A9B" w:rsidRPr="00D11140" w:rsidRDefault="008D0A9B" w:rsidP="004273FC">
      <w:pPr>
        <w:spacing w:after="0" w:line="240" w:lineRule="auto"/>
        <w:rPr>
          <w:rFonts w:ascii="Times New Roman" w:hAnsi="Times New Roman" w:cs="Times New Roman"/>
          <w:sz w:val="24"/>
          <w:szCs w:val="24"/>
        </w:rPr>
      </w:pPr>
      <w:r w:rsidRPr="00D11140">
        <w:rPr>
          <w:rFonts w:ascii="Times New Roman" w:hAnsi="Times New Roman" w:cs="Times New Roman"/>
          <w:b/>
          <w:bCs/>
          <w:sz w:val="24"/>
          <w:szCs w:val="24"/>
        </w:rPr>
        <w:t>5.00</w:t>
      </w:r>
      <w:r w:rsidRPr="00D11140">
        <w:rPr>
          <w:rFonts w:ascii="Times New Roman" w:hAnsi="Times New Roman" w:cs="Times New Roman"/>
          <w:b/>
          <w:bCs/>
          <w:sz w:val="24"/>
          <w:szCs w:val="24"/>
        </w:rPr>
        <w:tab/>
        <w:t>Students</w:t>
      </w:r>
    </w:p>
    <w:p w14:paraId="5602308D" w14:textId="465FB989"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5.01</w:t>
      </w:r>
      <w:r w:rsidRPr="00D11140">
        <w:rPr>
          <w:rFonts w:ascii="Times New Roman" w:hAnsi="Times New Roman" w:cs="Times New Roman"/>
          <w:sz w:val="24"/>
          <w:szCs w:val="24"/>
        </w:rPr>
        <w:tab/>
        <w:t>Student Input</w:t>
      </w:r>
      <w:r w:rsidRPr="00D11140">
        <w:rPr>
          <w:rFonts w:ascii="Times New Roman" w:hAnsi="Times New Roman" w:cs="Times New Roman"/>
          <w:sz w:val="24"/>
          <w:szCs w:val="24"/>
        </w:rPr>
        <w:tab/>
      </w:r>
      <w:r w:rsidR="0031004C">
        <w:rPr>
          <w:rFonts w:ascii="Times New Roman" w:hAnsi="Times New Roman" w:cs="Times New Roman"/>
          <w:sz w:val="24"/>
          <w:szCs w:val="24"/>
        </w:rPr>
        <w:t>35</w:t>
      </w:r>
    </w:p>
    <w:p w14:paraId="2D0D7268" w14:textId="615D8D17"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5.02</w:t>
      </w:r>
      <w:r w:rsidRPr="00D11140">
        <w:rPr>
          <w:rFonts w:ascii="Times New Roman" w:hAnsi="Times New Roman" w:cs="Times New Roman"/>
          <w:sz w:val="24"/>
          <w:szCs w:val="24"/>
        </w:rPr>
        <w:tab/>
        <w:t>Admission, Retention, Dismissal</w:t>
      </w:r>
      <w:r w:rsidRPr="00D11140">
        <w:rPr>
          <w:rFonts w:ascii="Times New Roman" w:hAnsi="Times New Roman" w:cs="Times New Roman"/>
          <w:sz w:val="24"/>
          <w:szCs w:val="24"/>
        </w:rPr>
        <w:tab/>
      </w:r>
      <w:r w:rsidR="0031004C">
        <w:rPr>
          <w:rFonts w:ascii="Times New Roman" w:hAnsi="Times New Roman" w:cs="Times New Roman"/>
          <w:sz w:val="24"/>
          <w:szCs w:val="24"/>
        </w:rPr>
        <w:t>35</w:t>
      </w:r>
    </w:p>
    <w:p w14:paraId="77EAC9CF" w14:textId="5CFAA0C4"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5.03</w:t>
      </w:r>
      <w:r w:rsidRPr="00D11140">
        <w:rPr>
          <w:rFonts w:ascii="Times New Roman" w:hAnsi="Times New Roman" w:cs="Times New Roman"/>
          <w:sz w:val="24"/>
          <w:szCs w:val="24"/>
        </w:rPr>
        <w:tab/>
        <w:t>Resources</w:t>
      </w:r>
      <w:r w:rsidRPr="00D11140">
        <w:rPr>
          <w:rFonts w:ascii="Times New Roman" w:hAnsi="Times New Roman" w:cs="Times New Roman"/>
          <w:sz w:val="24"/>
          <w:szCs w:val="24"/>
        </w:rPr>
        <w:tab/>
      </w:r>
      <w:r w:rsidR="0031004C">
        <w:rPr>
          <w:rFonts w:ascii="Times New Roman" w:hAnsi="Times New Roman" w:cs="Times New Roman"/>
          <w:sz w:val="24"/>
          <w:szCs w:val="24"/>
        </w:rPr>
        <w:t>36</w:t>
      </w:r>
    </w:p>
    <w:p w14:paraId="054CF5BA" w14:textId="15F6713F"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5.04</w:t>
      </w:r>
      <w:r w:rsidRPr="00D11140">
        <w:rPr>
          <w:rFonts w:ascii="Times New Roman" w:hAnsi="Times New Roman" w:cs="Times New Roman"/>
          <w:sz w:val="24"/>
          <w:szCs w:val="24"/>
        </w:rPr>
        <w:tab/>
        <w:t>Student Advising</w:t>
      </w:r>
      <w:r w:rsidRPr="00D11140">
        <w:rPr>
          <w:rFonts w:ascii="Times New Roman" w:hAnsi="Times New Roman" w:cs="Times New Roman"/>
          <w:sz w:val="24"/>
          <w:szCs w:val="24"/>
        </w:rPr>
        <w:tab/>
      </w:r>
      <w:r w:rsidR="0031004C">
        <w:rPr>
          <w:rFonts w:ascii="Times New Roman" w:hAnsi="Times New Roman" w:cs="Times New Roman"/>
          <w:sz w:val="24"/>
          <w:szCs w:val="24"/>
        </w:rPr>
        <w:t>36</w:t>
      </w:r>
    </w:p>
    <w:p w14:paraId="747B86DB" w14:textId="2A6342E6" w:rsidR="008D0A9B" w:rsidRPr="00D11140" w:rsidRDefault="00EA0FB9" w:rsidP="004273FC">
      <w:pPr>
        <w:tabs>
          <w:tab w:val="left" w:pos="1440"/>
          <w:tab w:val="left" w:pos="2520"/>
          <w:tab w:val="right" w:pos="9360"/>
        </w:tabs>
        <w:spacing w:after="0" w:line="240" w:lineRule="auto"/>
        <w:ind w:left="720"/>
        <w:rPr>
          <w:rFonts w:ascii="Times New Roman" w:hAnsi="Times New Roman" w:cs="Times New Roman"/>
          <w:sz w:val="24"/>
          <w:szCs w:val="24"/>
        </w:rPr>
      </w:pPr>
      <w:r w:rsidRPr="00D11140">
        <w:rPr>
          <w:rFonts w:ascii="Times New Roman" w:hAnsi="Times New Roman" w:cs="Times New Roman"/>
          <w:sz w:val="24"/>
          <w:szCs w:val="24"/>
        </w:rPr>
        <w:tab/>
      </w:r>
      <w:r w:rsidR="008D0A9B" w:rsidRPr="00D11140">
        <w:rPr>
          <w:rFonts w:ascii="Times New Roman" w:hAnsi="Times New Roman" w:cs="Times New Roman"/>
          <w:sz w:val="24"/>
          <w:szCs w:val="24"/>
        </w:rPr>
        <w:t>5.04.01</w:t>
      </w:r>
      <w:r w:rsidR="008D0A9B" w:rsidRPr="00D11140">
        <w:rPr>
          <w:rFonts w:ascii="Times New Roman" w:hAnsi="Times New Roman" w:cs="Times New Roman"/>
          <w:sz w:val="24"/>
          <w:szCs w:val="24"/>
        </w:rPr>
        <w:tab/>
        <w:t>Academic Advising</w:t>
      </w:r>
      <w:r w:rsidR="008D0A9B" w:rsidRPr="00D11140">
        <w:rPr>
          <w:rFonts w:ascii="Times New Roman" w:hAnsi="Times New Roman" w:cs="Times New Roman"/>
          <w:sz w:val="24"/>
          <w:szCs w:val="24"/>
        </w:rPr>
        <w:tab/>
      </w:r>
      <w:r w:rsidR="0031004C">
        <w:rPr>
          <w:rFonts w:ascii="Times New Roman" w:hAnsi="Times New Roman" w:cs="Times New Roman"/>
          <w:sz w:val="24"/>
          <w:szCs w:val="24"/>
        </w:rPr>
        <w:t>36</w:t>
      </w:r>
    </w:p>
    <w:p w14:paraId="41F178CB" w14:textId="3D0A3032" w:rsidR="008D0A9B" w:rsidRPr="00D11140" w:rsidRDefault="00EA0FB9" w:rsidP="004273FC">
      <w:pPr>
        <w:tabs>
          <w:tab w:val="left" w:pos="1440"/>
          <w:tab w:val="left" w:pos="2520"/>
          <w:tab w:val="right" w:pos="9360"/>
        </w:tabs>
        <w:spacing w:after="0" w:line="240" w:lineRule="auto"/>
        <w:ind w:left="720"/>
        <w:rPr>
          <w:rFonts w:ascii="Times New Roman" w:hAnsi="Times New Roman" w:cs="Times New Roman"/>
          <w:sz w:val="24"/>
          <w:szCs w:val="24"/>
        </w:rPr>
      </w:pPr>
      <w:r w:rsidRPr="00D11140">
        <w:rPr>
          <w:rFonts w:ascii="Times New Roman" w:hAnsi="Times New Roman" w:cs="Times New Roman"/>
          <w:sz w:val="24"/>
          <w:szCs w:val="24"/>
        </w:rPr>
        <w:tab/>
      </w:r>
      <w:r w:rsidR="008D0A9B" w:rsidRPr="00D11140">
        <w:rPr>
          <w:rFonts w:ascii="Times New Roman" w:hAnsi="Times New Roman" w:cs="Times New Roman"/>
          <w:sz w:val="24"/>
          <w:szCs w:val="24"/>
        </w:rPr>
        <w:t>5.04.02</w:t>
      </w:r>
      <w:r w:rsidR="008D0A9B" w:rsidRPr="00D11140">
        <w:rPr>
          <w:rFonts w:ascii="Times New Roman" w:hAnsi="Times New Roman" w:cs="Times New Roman"/>
          <w:sz w:val="24"/>
          <w:szCs w:val="24"/>
        </w:rPr>
        <w:tab/>
        <w:t>Professional and Career Advising</w:t>
      </w:r>
      <w:r w:rsidR="008D0A9B" w:rsidRPr="00D11140">
        <w:rPr>
          <w:rFonts w:ascii="Times New Roman" w:hAnsi="Times New Roman" w:cs="Times New Roman"/>
          <w:sz w:val="24"/>
          <w:szCs w:val="24"/>
        </w:rPr>
        <w:tab/>
      </w:r>
      <w:r w:rsidR="0031004C">
        <w:rPr>
          <w:rFonts w:ascii="Times New Roman" w:hAnsi="Times New Roman" w:cs="Times New Roman"/>
          <w:sz w:val="24"/>
          <w:szCs w:val="24"/>
        </w:rPr>
        <w:t>37</w:t>
      </w:r>
    </w:p>
    <w:p w14:paraId="67B3D9B0" w14:textId="4AE7C24F"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5.05</w:t>
      </w:r>
      <w:r w:rsidRPr="00D11140">
        <w:rPr>
          <w:rFonts w:ascii="Times New Roman" w:hAnsi="Times New Roman" w:cs="Times New Roman"/>
          <w:sz w:val="24"/>
          <w:szCs w:val="24"/>
        </w:rPr>
        <w:tab/>
        <w:t>Student Records</w:t>
      </w:r>
      <w:r w:rsidRPr="00D11140">
        <w:rPr>
          <w:rFonts w:ascii="Times New Roman" w:hAnsi="Times New Roman" w:cs="Times New Roman"/>
          <w:sz w:val="24"/>
          <w:szCs w:val="24"/>
        </w:rPr>
        <w:tab/>
      </w:r>
      <w:r w:rsidR="0031004C">
        <w:rPr>
          <w:rFonts w:ascii="Times New Roman" w:hAnsi="Times New Roman" w:cs="Times New Roman"/>
          <w:sz w:val="24"/>
          <w:szCs w:val="24"/>
        </w:rPr>
        <w:t>37</w:t>
      </w:r>
    </w:p>
    <w:p w14:paraId="79B31BE3" w14:textId="381629DD" w:rsidR="008D0A9B" w:rsidRPr="00D11140" w:rsidRDefault="008D0A9B" w:rsidP="004273FC">
      <w:pPr>
        <w:widowControl/>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5.06</w:t>
      </w:r>
      <w:r w:rsidRPr="00D11140">
        <w:rPr>
          <w:rFonts w:ascii="Times New Roman" w:hAnsi="Times New Roman" w:cs="Times New Roman"/>
          <w:sz w:val="24"/>
          <w:szCs w:val="24"/>
        </w:rPr>
        <w:tab/>
        <w:t>Involvement in Professional Organizations</w:t>
      </w:r>
      <w:r w:rsidRPr="00D11140">
        <w:rPr>
          <w:rFonts w:ascii="Times New Roman" w:hAnsi="Times New Roman" w:cs="Times New Roman"/>
          <w:sz w:val="24"/>
          <w:szCs w:val="24"/>
        </w:rPr>
        <w:tab/>
      </w:r>
      <w:r w:rsidR="0031004C">
        <w:rPr>
          <w:rFonts w:ascii="Times New Roman" w:hAnsi="Times New Roman" w:cs="Times New Roman"/>
          <w:sz w:val="24"/>
          <w:szCs w:val="24"/>
        </w:rPr>
        <w:t>38</w:t>
      </w:r>
    </w:p>
    <w:p w14:paraId="6741C355" w14:textId="77777777" w:rsidR="008D0A9B" w:rsidRPr="00D11140" w:rsidRDefault="008D0A9B" w:rsidP="004273FC">
      <w:pPr>
        <w:widowControl/>
        <w:spacing w:after="0" w:line="240" w:lineRule="auto"/>
        <w:ind w:left="1440" w:hanging="720"/>
        <w:rPr>
          <w:rFonts w:ascii="Times New Roman" w:hAnsi="Times New Roman" w:cs="Times New Roman"/>
          <w:sz w:val="24"/>
          <w:szCs w:val="24"/>
        </w:rPr>
      </w:pPr>
    </w:p>
    <w:p w14:paraId="60EF750F" w14:textId="77777777" w:rsidR="008D0A9B" w:rsidRPr="00D11140" w:rsidRDefault="008D0A9B" w:rsidP="004273FC">
      <w:pPr>
        <w:spacing w:after="0" w:line="240" w:lineRule="auto"/>
        <w:rPr>
          <w:rFonts w:ascii="Times New Roman" w:hAnsi="Times New Roman" w:cs="Times New Roman"/>
          <w:sz w:val="24"/>
          <w:szCs w:val="24"/>
        </w:rPr>
      </w:pPr>
      <w:r w:rsidRPr="00D11140">
        <w:rPr>
          <w:rFonts w:ascii="Times New Roman" w:hAnsi="Times New Roman" w:cs="Times New Roman"/>
          <w:b/>
          <w:bCs/>
          <w:sz w:val="24"/>
          <w:szCs w:val="24"/>
        </w:rPr>
        <w:t>6.00</w:t>
      </w:r>
      <w:r w:rsidRPr="00D11140">
        <w:rPr>
          <w:rFonts w:ascii="Times New Roman" w:hAnsi="Times New Roman" w:cs="Times New Roman"/>
          <w:b/>
          <w:bCs/>
          <w:sz w:val="24"/>
          <w:szCs w:val="24"/>
        </w:rPr>
        <w:tab/>
        <w:t>Instructional Resources</w:t>
      </w:r>
    </w:p>
    <w:p w14:paraId="5D6AB0D7" w14:textId="4550E2F8"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6.01</w:t>
      </w:r>
      <w:r w:rsidRPr="00D11140">
        <w:rPr>
          <w:rFonts w:ascii="Times New Roman" w:hAnsi="Times New Roman" w:cs="Times New Roman"/>
          <w:sz w:val="24"/>
          <w:szCs w:val="24"/>
        </w:rPr>
        <w:tab/>
        <w:t>Administrative Support Services</w:t>
      </w:r>
      <w:r w:rsidRPr="00D11140">
        <w:rPr>
          <w:rFonts w:ascii="Times New Roman" w:hAnsi="Times New Roman" w:cs="Times New Roman"/>
          <w:sz w:val="24"/>
          <w:szCs w:val="24"/>
        </w:rPr>
        <w:tab/>
      </w:r>
      <w:r w:rsidR="0031004C">
        <w:rPr>
          <w:rFonts w:ascii="Times New Roman" w:hAnsi="Times New Roman" w:cs="Times New Roman"/>
          <w:sz w:val="24"/>
          <w:szCs w:val="24"/>
        </w:rPr>
        <w:t>38</w:t>
      </w:r>
    </w:p>
    <w:p w14:paraId="610F13A0" w14:textId="4B201C36"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6.02</w:t>
      </w:r>
      <w:r w:rsidRPr="00D11140">
        <w:rPr>
          <w:rFonts w:ascii="Times New Roman" w:hAnsi="Times New Roman" w:cs="Times New Roman"/>
          <w:sz w:val="24"/>
          <w:szCs w:val="24"/>
        </w:rPr>
        <w:tab/>
        <w:t>Faculty Offices</w:t>
      </w:r>
      <w:r w:rsidRPr="00D11140">
        <w:rPr>
          <w:rFonts w:ascii="Times New Roman" w:hAnsi="Times New Roman" w:cs="Times New Roman"/>
          <w:sz w:val="24"/>
          <w:szCs w:val="24"/>
        </w:rPr>
        <w:tab/>
      </w:r>
      <w:r w:rsidR="0031004C">
        <w:rPr>
          <w:rFonts w:ascii="Times New Roman" w:hAnsi="Times New Roman" w:cs="Times New Roman"/>
          <w:sz w:val="24"/>
          <w:szCs w:val="24"/>
        </w:rPr>
        <w:t>38</w:t>
      </w:r>
    </w:p>
    <w:p w14:paraId="1A70D411" w14:textId="29E70E79"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6.03</w:t>
      </w:r>
      <w:r w:rsidRPr="00D11140">
        <w:rPr>
          <w:rFonts w:ascii="Times New Roman" w:hAnsi="Times New Roman" w:cs="Times New Roman"/>
          <w:sz w:val="24"/>
          <w:szCs w:val="24"/>
        </w:rPr>
        <w:tab/>
        <w:t>Meeting Space and Study Areas</w:t>
      </w:r>
      <w:r w:rsidRPr="00D11140">
        <w:rPr>
          <w:rFonts w:ascii="Times New Roman" w:hAnsi="Times New Roman" w:cs="Times New Roman"/>
          <w:sz w:val="24"/>
          <w:szCs w:val="24"/>
        </w:rPr>
        <w:tab/>
      </w:r>
      <w:r w:rsidR="0031004C">
        <w:rPr>
          <w:rFonts w:ascii="Times New Roman" w:hAnsi="Times New Roman" w:cs="Times New Roman"/>
          <w:sz w:val="24"/>
          <w:szCs w:val="24"/>
        </w:rPr>
        <w:t>38</w:t>
      </w:r>
    </w:p>
    <w:p w14:paraId="75845C13" w14:textId="2022FD0B"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6.04</w:t>
      </w:r>
      <w:r w:rsidRPr="00D11140">
        <w:rPr>
          <w:rFonts w:ascii="Times New Roman" w:hAnsi="Times New Roman" w:cs="Times New Roman"/>
          <w:sz w:val="24"/>
          <w:szCs w:val="24"/>
        </w:rPr>
        <w:tab/>
        <w:t>Instructional Areas</w:t>
      </w:r>
      <w:r w:rsidRPr="00D11140">
        <w:rPr>
          <w:rFonts w:ascii="Times New Roman" w:hAnsi="Times New Roman" w:cs="Times New Roman"/>
          <w:sz w:val="24"/>
          <w:szCs w:val="24"/>
        </w:rPr>
        <w:tab/>
      </w:r>
      <w:r w:rsidR="0031004C">
        <w:rPr>
          <w:rFonts w:ascii="Times New Roman" w:hAnsi="Times New Roman" w:cs="Times New Roman"/>
          <w:sz w:val="24"/>
          <w:szCs w:val="24"/>
        </w:rPr>
        <w:t>39</w:t>
      </w:r>
    </w:p>
    <w:p w14:paraId="71CD452D" w14:textId="7952549A"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6.05</w:t>
      </w:r>
      <w:r w:rsidRPr="00D11140">
        <w:rPr>
          <w:rFonts w:ascii="Times New Roman" w:hAnsi="Times New Roman" w:cs="Times New Roman"/>
          <w:sz w:val="24"/>
          <w:szCs w:val="24"/>
        </w:rPr>
        <w:tab/>
        <w:t>Instructional Resources</w:t>
      </w:r>
      <w:r w:rsidRPr="00D11140">
        <w:rPr>
          <w:rFonts w:ascii="Times New Roman" w:hAnsi="Times New Roman" w:cs="Times New Roman"/>
          <w:sz w:val="24"/>
          <w:szCs w:val="24"/>
        </w:rPr>
        <w:tab/>
      </w:r>
      <w:r w:rsidR="0031004C">
        <w:rPr>
          <w:rFonts w:ascii="Times New Roman" w:hAnsi="Times New Roman" w:cs="Times New Roman"/>
          <w:sz w:val="24"/>
          <w:szCs w:val="24"/>
        </w:rPr>
        <w:t>39</w:t>
      </w:r>
    </w:p>
    <w:p w14:paraId="6AE3CE59" w14:textId="66848E54"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6.06</w:t>
      </w:r>
      <w:r w:rsidRPr="00D11140">
        <w:rPr>
          <w:rFonts w:ascii="Times New Roman" w:hAnsi="Times New Roman" w:cs="Times New Roman"/>
          <w:sz w:val="24"/>
          <w:szCs w:val="24"/>
        </w:rPr>
        <w:tab/>
        <w:t>ADA Compliant</w:t>
      </w:r>
      <w:r w:rsidRPr="00D11140">
        <w:rPr>
          <w:rFonts w:ascii="Times New Roman" w:hAnsi="Times New Roman" w:cs="Times New Roman"/>
          <w:sz w:val="24"/>
          <w:szCs w:val="24"/>
        </w:rPr>
        <w:tab/>
      </w:r>
      <w:r w:rsidR="0031004C">
        <w:rPr>
          <w:rFonts w:ascii="Times New Roman" w:hAnsi="Times New Roman" w:cs="Times New Roman"/>
          <w:sz w:val="24"/>
          <w:szCs w:val="24"/>
        </w:rPr>
        <w:t>39</w:t>
      </w:r>
    </w:p>
    <w:p w14:paraId="4070280A" w14:textId="06552C6C"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6.07</w:t>
      </w:r>
      <w:r w:rsidRPr="00D11140">
        <w:rPr>
          <w:rFonts w:ascii="Times New Roman" w:hAnsi="Times New Roman" w:cs="Times New Roman"/>
          <w:sz w:val="24"/>
          <w:szCs w:val="24"/>
        </w:rPr>
        <w:tab/>
        <w:t>Library Resources</w:t>
      </w:r>
      <w:r w:rsidRPr="00D11140">
        <w:rPr>
          <w:rFonts w:ascii="Times New Roman" w:hAnsi="Times New Roman" w:cs="Times New Roman"/>
          <w:sz w:val="24"/>
          <w:szCs w:val="24"/>
        </w:rPr>
        <w:tab/>
      </w:r>
      <w:r w:rsidR="0031004C">
        <w:rPr>
          <w:rFonts w:ascii="Times New Roman" w:hAnsi="Times New Roman" w:cs="Times New Roman"/>
          <w:sz w:val="24"/>
          <w:szCs w:val="24"/>
        </w:rPr>
        <w:t>40</w:t>
      </w:r>
    </w:p>
    <w:p w14:paraId="29BCDD47" w14:textId="0C95E109" w:rsidR="008D0A9B" w:rsidRPr="00D11140" w:rsidRDefault="008D0A9B" w:rsidP="004273FC">
      <w:pPr>
        <w:tabs>
          <w:tab w:val="right" w:pos="9360"/>
        </w:tabs>
        <w:spacing w:after="0" w:line="240" w:lineRule="auto"/>
        <w:ind w:left="1440" w:hanging="720"/>
        <w:rPr>
          <w:rFonts w:ascii="Times New Roman" w:hAnsi="Times New Roman" w:cs="Times New Roman"/>
          <w:sz w:val="24"/>
          <w:szCs w:val="24"/>
        </w:rPr>
      </w:pPr>
      <w:r w:rsidRPr="00D11140">
        <w:rPr>
          <w:rFonts w:ascii="Times New Roman" w:hAnsi="Times New Roman" w:cs="Times New Roman"/>
          <w:sz w:val="24"/>
          <w:szCs w:val="24"/>
        </w:rPr>
        <w:t>6.08</w:t>
      </w:r>
      <w:r w:rsidRPr="00D11140">
        <w:rPr>
          <w:rFonts w:ascii="Times New Roman" w:hAnsi="Times New Roman" w:cs="Times New Roman"/>
          <w:sz w:val="24"/>
          <w:szCs w:val="24"/>
        </w:rPr>
        <w:tab/>
        <w:t>Computing Technology and Computing Support Services</w:t>
      </w:r>
      <w:r w:rsidRPr="00D11140">
        <w:rPr>
          <w:rFonts w:ascii="Times New Roman" w:hAnsi="Times New Roman" w:cs="Times New Roman"/>
          <w:sz w:val="24"/>
          <w:szCs w:val="24"/>
        </w:rPr>
        <w:tab/>
      </w:r>
      <w:r w:rsidR="0031004C">
        <w:rPr>
          <w:rFonts w:ascii="Times New Roman" w:hAnsi="Times New Roman" w:cs="Times New Roman"/>
          <w:sz w:val="24"/>
          <w:szCs w:val="24"/>
        </w:rPr>
        <w:t>41</w:t>
      </w:r>
    </w:p>
    <w:p w14:paraId="4D81B7DF" w14:textId="77777777" w:rsidR="008D0A9B" w:rsidRPr="00D11140" w:rsidRDefault="008D0A9B" w:rsidP="004273FC">
      <w:pPr>
        <w:widowControl/>
        <w:spacing w:after="0" w:line="240" w:lineRule="auto"/>
        <w:rPr>
          <w:rFonts w:ascii="Times New Roman" w:hAnsi="Times New Roman" w:cs="Times New Roman"/>
          <w:b/>
          <w:bCs/>
          <w:sz w:val="24"/>
          <w:szCs w:val="24"/>
        </w:rPr>
      </w:pPr>
    </w:p>
    <w:p w14:paraId="0477C001" w14:textId="6CE6D9C7" w:rsidR="008D0A9B" w:rsidRPr="00D11140" w:rsidRDefault="00E3521E" w:rsidP="004273FC">
      <w:pPr>
        <w:tabs>
          <w:tab w:val="left" w:pos="720"/>
          <w:tab w:val="right" w:pos="9360"/>
        </w:tabs>
        <w:spacing w:after="0" w:line="240" w:lineRule="auto"/>
        <w:rPr>
          <w:rFonts w:ascii="Times New Roman" w:hAnsi="Times New Roman" w:cs="Times New Roman"/>
          <w:sz w:val="24"/>
          <w:szCs w:val="24"/>
        </w:rPr>
      </w:pPr>
      <w:r>
        <w:rPr>
          <w:rFonts w:ascii="Times New Roman" w:hAnsi="Times New Roman" w:cs="Times New Roman"/>
          <w:b/>
          <w:bCs/>
          <w:sz w:val="24"/>
          <w:szCs w:val="24"/>
        </w:rPr>
        <w:t>7.00</w:t>
      </w:r>
      <w:r w:rsidR="00932C06">
        <w:rPr>
          <w:rFonts w:ascii="Times New Roman" w:hAnsi="Times New Roman" w:cs="Times New Roman"/>
          <w:b/>
          <w:bCs/>
          <w:sz w:val="24"/>
          <w:szCs w:val="24"/>
        </w:rPr>
        <w:t xml:space="preserve"> a</w:t>
      </w:r>
      <w:r w:rsidR="001B7567" w:rsidRPr="00D11140">
        <w:rPr>
          <w:rFonts w:ascii="Times New Roman" w:hAnsi="Times New Roman" w:cs="Times New Roman"/>
          <w:b/>
          <w:bCs/>
          <w:sz w:val="24"/>
          <w:szCs w:val="24"/>
        </w:rPr>
        <w:tab/>
      </w:r>
      <w:r w:rsidR="008D0A9B" w:rsidRPr="00D11140">
        <w:rPr>
          <w:rFonts w:ascii="Times New Roman" w:hAnsi="Times New Roman" w:cs="Times New Roman"/>
          <w:b/>
          <w:bCs/>
          <w:sz w:val="24"/>
          <w:szCs w:val="24"/>
        </w:rPr>
        <w:t xml:space="preserve">Learning Outcomes </w:t>
      </w:r>
      <w:r w:rsidR="001B7567" w:rsidRPr="00D11140">
        <w:rPr>
          <w:rFonts w:ascii="Times New Roman" w:hAnsi="Times New Roman" w:cs="Times New Roman"/>
          <w:b/>
          <w:bCs/>
          <w:sz w:val="24"/>
          <w:szCs w:val="24"/>
        </w:rPr>
        <w:t>– General Recreation</w:t>
      </w:r>
      <w:r w:rsidR="008D0A9B" w:rsidRPr="00D11140">
        <w:rPr>
          <w:rFonts w:ascii="Times New Roman" w:hAnsi="Times New Roman" w:cs="Times New Roman"/>
          <w:b/>
          <w:bCs/>
          <w:sz w:val="24"/>
          <w:szCs w:val="24"/>
        </w:rPr>
        <w:tab/>
      </w:r>
      <w:r w:rsidR="0031004C">
        <w:rPr>
          <w:rFonts w:ascii="Times New Roman" w:hAnsi="Times New Roman" w:cs="Times New Roman"/>
          <w:sz w:val="24"/>
          <w:szCs w:val="24"/>
        </w:rPr>
        <w:t>44</w:t>
      </w:r>
    </w:p>
    <w:p w14:paraId="59ACEB43" w14:textId="77777777" w:rsidR="00411179" w:rsidRDefault="00411179" w:rsidP="004273FC">
      <w:pPr>
        <w:tabs>
          <w:tab w:val="left" w:pos="720"/>
          <w:tab w:val="right" w:pos="9360"/>
        </w:tabs>
        <w:spacing w:after="0" w:line="240" w:lineRule="auto"/>
        <w:rPr>
          <w:rFonts w:ascii="Times New Roman" w:hAnsi="Times New Roman" w:cs="Times New Roman"/>
          <w:b/>
          <w:bCs/>
          <w:sz w:val="24"/>
          <w:szCs w:val="24"/>
        </w:rPr>
      </w:pPr>
    </w:p>
    <w:p w14:paraId="59CA5FE9" w14:textId="392BF32C" w:rsidR="008D0A9B" w:rsidRPr="00D11140" w:rsidRDefault="00932C06" w:rsidP="004273FC">
      <w:pPr>
        <w:tabs>
          <w:tab w:val="left" w:pos="720"/>
          <w:tab w:val="right" w:pos="9360"/>
        </w:tabs>
        <w:spacing w:after="0" w:line="240" w:lineRule="auto"/>
        <w:rPr>
          <w:rFonts w:ascii="Times New Roman" w:hAnsi="Times New Roman" w:cs="Times New Roman"/>
          <w:sz w:val="24"/>
          <w:szCs w:val="24"/>
        </w:rPr>
      </w:pPr>
      <w:r w:rsidRPr="00804C25">
        <w:rPr>
          <w:rFonts w:ascii="Times New Roman" w:hAnsi="Times New Roman" w:cs="Times New Roman"/>
          <w:b/>
          <w:bCs/>
          <w:sz w:val="24"/>
          <w:szCs w:val="24"/>
        </w:rPr>
        <w:t>7</w:t>
      </w:r>
      <w:r w:rsidR="00E3521E" w:rsidRPr="00804C25">
        <w:rPr>
          <w:rFonts w:ascii="Times New Roman" w:hAnsi="Times New Roman" w:cs="Times New Roman"/>
          <w:b/>
          <w:bCs/>
          <w:sz w:val="24"/>
          <w:szCs w:val="24"/>
        </w:rPr>
        <w:t>.00</w:t>
      </w:r>
      <w:r w:rsidRPr="00804C25">
        <w:rPr>
          <w:rFonts w:ascii="Times New Roman" w:hAnsi="Times New Roman" w:cs="Times New Roman"/>
          <w:b/>
          <w:bCs/>
          <w:sz w:val="24"/>
          <w:szCs w:val="24"/>
        </w:rPr>
        <w:t xml:space="preserve"> b</w:t>
      </w:r>
      <w:r w:rsidR="001B7567" w:rsidRPr="00804C25">
        <w:rPr>
          <w:rFonts w:ascii="Times New Roman" w:hAnsi="Times New Roman" w:cs="Times New Roman"/>
          <w:b/>
          <w:bCs/>
          <w:sz w:val="24"/>
          <w:szCs w:val="24"/>
        </w:rPr>
        <w:tab/>
      </w:r>
      <w:r w:rsidR="008D0A9B" w:rsidRPr="00804C25">
        <w:rPr>
          <w:rFonts w:ascii="Times New Roman" w:hAnsi="Times New Roman" w:cs="Times New Roman"/>
          <w:b/>
          <w:bCs/>
          <w:sz w:val="24"/>
          <w:szCs w:val="24"/>
        </w:rPr>
        <w:t>Learning Outcomes – Therapeutic Recreation</w:t>
      </w:r>
      <w:r w:rsidR="008D0A9B" w:rsidRPr="00804C25">
        <w:rPr>
          <w:rFonts w:ascii="Times New Roman" w:hAnsi="Times New Roman" w:cs="Times New Roman"/>
          <w:b/>
          <w:bCs/>
          <w:sz w:val="24"/>
          <w:szCs w:val="24"/>
        </w:rPr>
        <w:tab/>
      </w:r>
      <w:r w:rsidR="00194BCC">
        <w:rPr>
          <w:rFonts w:ascii="Times New Roman" w:hAnsi="Times New Roman" w:cs="Times New Roman"/>
          <w:sz w:val="24"/>
          <w:szCs w:val="24"/>
        </w:rPr>
        <w:t>79</w:t>
      </w:r>
    </w:p>
    <w:p w14:paraId="4C0AD9C5" w14:textId="77777777" w:rsidR="004273FC" w:rsidRPr="00D11140" w:rsidRDefault="004273FC" w:rsidP="001B7567">
      <w:pPr>
        <w:tabs>
          <w:tab w:val="left" w:pos="720"/>
          <w:tab w:val="right" w:pos="9360"/>
        </w:tabs>
        <w:spacing w:line="240" w:lineRule="auto"/>
        <w:rPr>
          <w:rFonts w:ascii="Times New Roman" w:hAnsi="Times New Roman" w:cs="Times New Roman"/>
          <w:sz w:val="24"/>
          <w:szCs w:val="24"/>
        </w:rPr>
      </w:pPr>
    </w:p>
    <w:p w14:paraId="5751451D" w14:textId="77777777" w:rsidR="008D0A9B" w:rsidRPr="00D11140" w:rsidRDefault="004273FC">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008D0A9B" w:rsidRPr="00D11140">
        <w:rPr>
          <w:rFonts w:ascii="Times New Roman" w:hAnsi="Times New Roman" w:cs="Times New Roman"/>
          <w:b/>
          <w:bCs/>
          <w:sz w:val="24"/>
          <w:szCs w:val="24"/>
        </w:rPr>
        <w:lastRenderedPageBreak/>
        <w:t>List of Tables</w:t>
      </w:r>
    </w:p>
    <w:p w14:paraId="63D54E9D" w14:textId="77777777" w:rsidR="00D26436" w:rsidRDefault="00D26436" w:rsidP="00A81964">
      <w:pPr>
        <w:widowControl/>
        <w:tabs>
          <w:tab w:val="right" w:pos="9360"/>
        </w:tabs>
        <w:spacing w:after="0" w:line="240" w:lineRule="auto"/>
        <w:ind w:left="83" w:hanging="83"/>
        <w:rPr>
          <w:rFonts w:ascii="Times New Roman" w:hAnsi="Times New Roman" w:cs="Times New Roman"/>
          <w:sz w:val="24"/>
          <w:szCs w:val="24"/>
        </w:rPr>
      </w:pPr>
    </w:p>
    <w:p w14:paraId="0935B827" w14:textId="6F3D9A61" w:rsidR="008D0A9B" w:rsidRPr="00D11140" w:rsidRDefault="008B5692" w:rsidP="00A81964">
      <w:pPr>
        <w:widowControl/>
        <w:tabs>
          <w:tab w:val="right" w:pos="9360"/>
        </w:tabs>
        <w:spacing w:after="0" w:line="240" w:lineRule="auto"/>
        <w:ind w:left="83" w:hanging="83"/>
        <w:rPr>
          <w:rFonts w:ascii="Times New Roman" w:hAnsi="Times New Roman" w:cs="Times New Roman"/>
          <w:sz w:val="24"/>
          <w:szCs w:val="24"/>
        </w:rPr>
      </w:pPr>
      <w:r>
        <w:rPr>
          <w:rFonts w:ascii="Times New Roman" w:hAnsi="Times New Roman" w:cs="Times New Roman"/>
          <w:sz w:val="24"/>
          <w:szCs w:val="24"/>
        </w:rPr>
        <w:t>Table 1.1</w:t>
      </w:r>
      <w:r w:rsidR="008D0A9B" w:rsidRPr="00D11140">
        <w:rPr>
          <w:rFonts w:ascii="Times New Roman" w:hAnsi="Times New Roman" w:cs="Times New Roman"/>
          <w:sz w:val="24"/>
          <w:szCs w:val="24"/>
        </w:rPr>
        <w:t>:</w:t>
      </w:r>
      <w:r>
        <w:rPr>
          <w:rFonts w:ascii="Times New Roman" w:hAnsi="Times New Roman" w:cs="Times New Roman"/>
          <w:sz w:val="24"/>
          <w:szCs w:val="24"/>
        </w:rPr>
        <w:t xml:space="preserve"> Faculty Track and Credit Load</w:t>
      </w:r>
      <w:r w:rsidR="008D0A9B" w:rsidRPr="00D11140">
        <w:rPr>
          <w:rFonts w:ascii="Times New Roman" w:hAnsi="Times New Roman" w:cs="Times New Roman"/>
          <w:sz w:val="24"/>
          <w:szCs w:val="24"/>
        </w:rPr>
        <w:tab/>
      </w:r>
      <w:r w:rsidR="0031004C">
        <w:rPr>
          <w:rFonts w:ascii="Times New Roman" w:hAnsi="Times New Roman" w:cs="Times New Roman"/>
          <w:sz w:val="24"/>
          <w:szCs w:val="24"/>
        </w:rPr>
        <w:t>7</w:t>
      </w:r>
    </w:p>
    <w:p w14:paraId="6CE65ED9" w14:textId="77777777" w:rsidR="008D0A9B" w:rsidRPr="00D11140" w:rsidRDefault="008D0A9B" w:rsidP="00A81964">
      <w:pPr>
        <w:widowControl/>
        <w:tabs>
          <w:tab w:val="right" w:pos="9360"/>
        </w:tabs>
        <w:spacing w:after="0" w:line="240" w:lineRule="auto"/>
        <w:ind w:left="83" w:hanging="83"/>
        <w:rPr>
          <w:rFonts w:ascii="Times New Roman" w:hAnsi="Times New Roman" w:cs="Times New Roman"/>
          <w:sz w:val="24"/>
          <w:szCs w:val="24"/>
        </w:rPr>
      </w:pPr>
    </w:p>
    <w:p w14:paraId="5CD18AE4" w14:textId="29587B71" w:rsidR="008D0A9B" w:rsidRPr="00D11140" w:rsidRDefault="008B5692" w:rsidP="00A81964">
      <w:pPr>
        <w:widowControl/>
        <w:tabs>
          <w:tab w:val="right" w:pos="9360"/>
        </w:tabs>
        <w:spacing w:after="0" w:line="240" w:lineRule="auto"/>
        <w:ind w:left="83" w:hanging="83"/>
        <w:rPr>
          <w:rFonts w:ascii="Times New Roman" w:hAnsi="Times New Roman" w:cs="Times New Roman"/>
          <w:sz w:val="24"/>
          <w:szCs w:val="24"/>
        </w:rPr>
      </w:pPr>
      <w:r>
        <w:rPr>
          <w:rFonts w:ascii="Times New Roman" w:hAnsi="Times New Roman" w:cs="Times New Roman"/>
          <w:sz w:val="24"/>
          <w:szCs w:val="24"/>
        </w:rPr>
        <w:t>Table 1.2</w:t>
      </w:r>
      <w:r w:rsidR="008D0A9B" w:rsidRPr="00D11140">
        <w:rPr>
          <w:rFonts w:ascii="Times New Roman" w:hAnsi="Times New Roman" w:cs="Times New Roman"/>
          <w:sz w:val="24"/>
          <w:szCs w:val="24"/>
        </w:rPr>
        <w:t xml:space="preserve">: </w:t>
      </w:r>
      <w:r>
        <w:rPr>
          <w:rFonts w:ascii="Times New Roman" w:hAnsi="Times New Roman" w:cs="Times New Roman"/>
          <w:sz w:val="24"/>
          <w:szCs w:val="24"/>
        </w:rPr>
        <w:t>Full-</w:t>
      </w:r>
      <w:r w:rsidRPr="00D11140">
        <w:rPr>
          <w:rFonts w:ascii="Times New Roman" w:hAnsi="Times New Roman" w:cs="Times New Roman"/>
          <w:sz w:val="24"/>
          <w:szCs w:val="24"/>
        </w:rPr>
        <w:t>Time Faculty Degree</w:t>
      </w:r>
      <w:r>
        <w:rPr>
          <w:rFonts w:ascii="Times New Roman" w:hAnsi="Times New Roman" w:cs="Times New Roman"/>
          <w:sz w:val="24"/>
          <w:szCs w:val="24"/>
        </w:rPr>
        <w:t>s</w:t>
      </w:r>
      <w:r w:rsidRPr="00D11140">
        <w:rPr>
          <w:rFonts w:ascii="Times New Roman" w:hAnsi="Times New Roman" w:cs="Times New Roman"/>
          <w:sz w:val="24"/>
          <w:szCs w:val="24"/>
        </w:rPr>
        <w:t xml:space="preserve"> Earned</w:t>
      </w:r>
      <w:r w:rsidR="00C84DB5">
        <w:rPr>
          <w:rFonts w:ascii="Times New Roman" w:hAnsi="Times New Roman" w:cs="Times New Roman"/>
          <w:sz w:val="24"/>
          <w:szCs w:val="24"/>
        </w:rPr>
        <w:tab/>
      </w:r>
      <w:r w:rsidR="0031004C">
        <w:rPr>
          <w:rFonts w:ascii="Times New Roman" w:hAnsi="Times New Roman" w:cs="Times New Roman"/>
          <w:sz w:val="24"/>
          <w:szCs w:val="24"/>
        </w:rPr>
        <w:t>8</w:t>
      </w:r>
    </w:p>
    <w:p w14:paraId="6DCA2192" w14:textId="77777777" w:rsidR="008D0A9B" w:rsidRPr="00D11140" w:rsidRDefault="008D0A9B" w:rsidP="00A81964">
      <w:pPr>
        <w:widowControl/>
        <w:tabs>
          <w:tab w:val="right" w:pos="9360"/>
        </w:tabs>
        <w:spacing w:after="0" w:line="240" w:lineRule="auto"/>
        <w:ind w:left="83" w:hanging="83"/>
        <w:rPr>
          <w:rFonts w:ascii="Times New Roman" w:hAnsi="Times New Roman" w:cs="Times New Roman"/>
          <w:sz w:val="24"/>
          <w:szCs w:val="24"/>
        </w:rPr>
      </w:pPr>
    </w:p>
    <w:p w14:paraId="7E76C895" w14:textId="7716D429" w:rsidR="008B5692" w:rsidRDefault="008B5692" w:rsidP="00A81964">
      <w:pPr>
        <w:widowControl/>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Table 1.3</w:t>
      </w:r>
      <w:r w:rsidRPr="00D11140">
        <w:rPr>
          <w:rFonts w:ascii="Times New Roman" w:hAnsi="Times New Roman" w:cs="Times New Roman"/>
          <w:sz w:val="24"/>
          <w:szCs w:val="24"/>
        </w:rPr>
        <w:t xml:space="preserve">: </w:t>
      </w:r>
      <w:r>
        <w:rPr>
          <w:rFonts w:ascii="Times New Roman" w:hAnsi="Times New Roman" w:cs="Times New Roman"/>
          <w:sz w:val="24"/>
          <w:szCs w:val="24"/>
        </w:rPr>
        <w:t>Part-</w:t>
      </w:r>
      <w:r w:rsidRPr="00D11140">
        <w:rPr>
          <w:rFonts w:ascii="Times New Roman" w:hAnsi="Times New Roman" w:cs="Times New Roman"/>
          <w:sz w:val="24"/>
          <w:szCs w:val="24"/>
        </w:rPr>
        <w:t>Time Faculty Degree</w:t>
      </w:r>
      <w:r>
        <w:rPr>
          <w:rFonts w:ascii="Times New Roman" w:hAnsi="Times New Roman" w:cs="Times New Roman"/>
          <w:sz w:val="24"/>
          <w:szCs w:val="24"/>
        </w:rPr>
        <w:t>s</w:t>
      </w:r>
      <w:r w:rsidRPr="00D11140">
        <w:rPr>
          <w:rFonts w:ascii="Times New Roman" w:hAnsi="Times New Roman" w:cs="Times New Roman"/>
          <w:sz w:val="24"/>
          <w:szCs w:val="24"/>
        </w:rPr>
        <w:t xml:space="preserve"> Earned</w:t>
      </w:r>
      <w:r w:rsidR="0031004C">
        <w:rPr>
          <w:rFonts w:ascii="Times New Roman" w:hAnsi="Times New Roman" w:cs="Times New Roman"/>
          <w:sz w:val="24"/>
          <w:szCs w:val="24"/>
        </w:rPr>
        <w:tab/>
        <w:t>9</w:t>
      </w:r>
    </w:p>
    <w:p w14:paraId="64A32BDD" w14:textId="77777777" w:rsidR="00682D48" w:rsidRDefault="00682D48" w:rsidP="00A81964">
      <w:pPr>
        <w:widowControl/>
        <w:tabs>
          <w:tab w:val="right" w:pos="9360"/>
        </w:tabs>
        <w:spacing w:after="0" w:line="240" w:lineRule="auto"/>
        <w:rPr>
          <w:rFonts w:ascii="Times New Roman" w:hAnsi="Times New Roman" w:cs="Times New Roman"/>
          <w:sz w:val="24"/>
          <w:szCs w:val="24"/>
        </w:rPr>
      </w:pPr>
    </w:p>
    <w:p w14:paraId="62D69A1F" w14:textId="3DC156B3" w:rsidR="008D0A9B" w:rsidRPr="00D11140" w:rsidRDefault="00C84DB5" w:rsidP="00A81964">
      <w:pPr>
        <w:widowControl/>
        <w:tabs>
          <w:tab w:val="right" w:pos="9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w:t>
      </w:r>
      <w:proofErr w:type="gramEnd"/>
      <w:r w:rsidR="008D0A9B" w:rsidRPr="00D11140">
        <w:rPr>
          <w:rFonts w:ascii="Times New Roman" w:hAnsi="Times New Roman" w:cs="Times New Roman"/>
          <w:sz w:val="24"/>
          <w:szCs w:val="24"/>
        </w:rPr>
        <w:t xml:space="preserve">: Faculty Diversity by Age, </w:t>
      </w:r>
      <w:r w:rsidR="00C27A06">
        <w:rPr>
          <w:rFonts w:ascii="Times New Roman" w:hAnsi="Times New Roman" w:cs="Times New Roman"/>
          <w:sz w:val="24"/>
          <w:szCs w:val="24"/>
        </w:rPr>
        <w:t>Gender</w:t>
      </w:r>
      <w:r w:rsidR="008D0A9B" w:rsidRPr="00D11140">
        <w:rPr>
          <w:rFonts w:ascii="Times New Roman" w:hAnsi="Times New Roman" w:cs="Times New Roman"/>
          <w:sz w:val="24"/>
          <w:szCs w:val="24"/>
        </w:rPr>
        <w:t>, and Ethnicity</w:t>
      </w:r>
      <w:r w:rsidR="008D0A9B" w:rsidRPr="00D11140">
        <w:rPr>
          <w:rFonts w:ascii="Times New Roman" w:hAnsi="Times New Roman" w:cs="Times New Roman"/>
          <w:sz w:val="24"/>
          <w:szCs w:val="24"/>
        </w:rPr>
        <w:tab/>
      </w:r>
      <w:r w:rsidR="0031004C">
        <w:rPr>
          <w:rFonts w:ascii="Times New Roman" w:hAnsi="Times New Roman" w:cs="Times New Roman"/>
          <w:sz w:val="24"/>
          <w:szCs w:val="24"/>
        </w:rPr>
        <w:t>32</w:t>
      </w:r>
    </w:p>
    <w:p w14:paraId="5DE3731F" w14:textId="77777777" w:rsidR="008D0A9B" w:rsidRPr="00D11140" w:rsidRDefault="008D0A9B" w:rsidP="00A81964">
      <w:pPr>
        <w:widowControl/>
        <w:tabs>
          <w:tab w:val="right" w:pos="9360"/>
        </w:tabs>
        <w:spacing w:after="0" w:line="240" w:lineRule="auto"/>
        <w:rPr>
          <w:rFonts w:ascii="Times New Roman" w:hAnsi="Times New Roman" w:cs="Times New Roman"/>
          <w:sz w:val="24"/>
          <w:szCs w:val="24"/>
        </w:rPr>
      </w:pPr>
    </w:p>
    <w:p w14:paraId="79C4609F" w14:textId="7E249313" w:rsidR="008D0A9B" w:rsidRPr="00D11140" w:rsidRDefault="00C84DB5" w:rsidP="00A81964">
      <w:pPr>
        <w:widowControl/>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31004C">
        <w:rPr>
          <w:rFonts w:ascii="Times New Roman" w:hAnsi="Times New Roman" w:cs="Times New Roman"/>
          <w:sz w:val="24"/>
          <w:szCs w:val="24"/>
        </w:rPr>
        <w:t>4</w:t>
      </w:r>
      <w:r>
        <w:rPr>
          <w:rFonts w:ascii="Times New Roman" w:hAnsi="Times New Roman" w:cs="Times New Roman"/>
          <w:sz w:val="24"/>
          <w:szCs w:val="24"/>
        </w:rPr>
        <w:t>.</w:t>
      </w:r>
      <w:r w:rsidR="0031004C">
        <w:rPr>
          <w:rFonts w:ascii="Times New Roman" w:hAnsi="Times New Roman" w:cs="Times New Roman"/>
          <w:sz w:val="24"/>
          <w:szCs w:val="24"/>
        </w:rPr>
        <w:t>1</w:t>
      </w:r>
      <w:r w:rsidR="008D0A9B" w:rsidRPr="00D11140">
        <w:rPr>
          <w:rFonts w:ascii="Times New Roman" w:hAnsi="Times New Roman" w:cs="Times New Roman"/>
          <w:sz w:val="24"/>
          <w:szCs w:val="24"/>
        </w:rPr>
        <w:t>: Full-Time Faculty Scholarship</w:t>
      </w:r>
      <w:r w:rsidR="008D0A9B" w:rsidRPr="00D11140">
        <w:rPr>
          <w:rFonts w:ascii="Times New Roman" w:hAnsi="Times New Roman" w:cs="Times New Roman"/>
          <w:sz w:val="24"/>
          <w:szCs w:val="24"/>
        </w:rPr>
        <w:tab/>
      </w:r>
      <w:r w:rsidR="0031004C">
        <w:rPr>
          <w:rFonts w:ascii="Times New Roman" w:hAnsi="Times New Roman" w:cs="Times New Roman"/>
          <w:sz w:val="24"/>
          <w:szCs w:val="24"/>
        </w:rPr>
        <w:t>34</w:t>
      </w:r>
    </w:p>
    <w:p w14:paraId="06E6E1D9" w14:textId="77777777" w:rsidR="008D0A9B" w:rsidRPr="00D11140" w:rsidRDefault="008D0A9B" w:rsidP="00A81964">
      <w:pPr>
        <w:widowControl/>
        <w:tabs>
          <w:tab w:val="right" w:pos="9360"/>
        </w:tabs>
        <w:spacing w:after="0" w:line="240" w:lineRule="auto"/>
        <w:rPr>
          <w:rFonts w:ascii="Times New Roman" w:hAnsi="Times New Roman" w:cs="Times New Roman"/>
          <w:b/>
          <w:bCs/>
          <w:sz w:val="24"/>
          <w:szCs w:val="24"/>
        </w:rPr>
      </w:pPr>
    </w:p>
    <w:p w14:paraId="627307BD" w14:textId="77777777" w:rsidR="000E578C" w:rsidRPr="004273FC" w:rsidRDefault="00D26436" w:rsidP="004273FC">
      <w:pPr>
        <w:spacing w:line="240" w:lineRule="auto"/>
        <w:jc w:val="center"/>
        <w:rPr>
          <w:rFonts w:ascii="Times New Roman" w:hAnsi="Times New Roman" w:cs="Times New Roman"/>
          <w:b/>
          <w:sz w:val="32"/>
        </w:rPr>
      </w:pPr>
      <w:r>
        <w:rPr>
          <w:rFonts w:ascii="Times New Roman" w:hAnsi="Times New Roman" w:cs="Times New Roman"/>
          <w:b/>
          <w:bCs/>
          <w:sz w:val="24"/>
          <w:szCs w:val="24"/>
        </w:rPr>
        <w:br w:type="page"/>
      </w:r>
      <w:r w:rsidR="000E578C" w:rsidRPr="004273FC">
        <w:rPr>
          <w:rFonts w:ascii="Times New Roman" w:hAnsi="Times New Roman" w:cs="Times New Roman"/>
          <w:b/>
          <w:sz w:val="32"/>
        </w:rPr>
        <w:lastRenderedPageBreak/>
        <w:t>ACKNOWLEDGEMENTS</w:t>
      </w:r>
    </w:p>
    <w:p w14:paraId="71FCC98E" w14:textId="77777777" w:rsidR="000E578C" w:rsidRDefault="000E578C" w:rsidP="000E578C">
      <w:pPr>
        <w:spacing w:after="0" w:line="240" w:lineRule="auto"/>
        <w:rPr>
          <w:rFonts w:ascii="Times New Roman" w:hAnsi="Times New Roman" w:cs="Times New Roman"/>
          <w:sz w:val="24"/>
          <w:szCs w:val="24"/>
        </w:rPr>
      </w:pPr>
      <w:r w:rsidRPr="00D11140">
        <w:rPr>
          <w:rFonts w:ascii="Times New Roman" w:hAnsi="Times New Roman" w:cs="Times New Roman"/>
          <w:sz w:val="24"/>
          <w:szCs w:val="24"/>
        </w:rPr>
        <w:t>This Self-</w:t>
      </w:r>
      <w:r>
        <w:rPr>
          <w:rFonts w:ascii="Times New Roman" w:hAnsi="Times New Roman" w:cs="Times New Roman"/>
          <w:sz w:val="24"/>
          <w:szCs w:val="24"/>
        </w:rPr>
        <w:t>S</w:t>
      </w:r>
      <w:r w:rsidRPr="00D11140">
        <w:rPr>
          <w:rFonts w:ascii="Times New Roman" w:hAnsi="Times New Roman" w:cs="Times New Roman"/>
          <w:sz w:val="24"/>
          <w:szCs w:val="24"/>
        </w:rPr>
        <w:t>tudy Report was developed and prepared with input from faculty, staff, alumni</w:t>
      </w:r>
      <w:r>
        <w:rPr>
          <w:rFonts w:ascii="Times New Roman" w:hAnsi="Times New Roman" w:cs="Times New Roman"/>
          <w:sz w:val="24"/>
          <w:szCs w:val="24"/>
        </w:rPr>
        <w:t>,</w:t>
      </w:r>
      <w:r w:rsidRPr="00D11140">
        <w:rPr>
          <w:rFonts w:ascii="Times New Roman" w:hAnsi="Times New Roman" w:cs="Times New Roman"/>
          <w:sz w:val="24"/>
          <w:szCs w:val="24"/>
        </w:rPr>
        <w:t xml:space="preserve"> and students </w:t>
      </w:r>
      <w:proofErr w:type="gramStart"/>
      <w:r w:rsidRPr="00D11140">
        <w:rPr>
          <w:rFonts w:ascii="Times New Roman" w:hAnsi="Times New Roman" w:cs="Times New Roman"/>
          <w:sz w:val="24"/>
          <w:szCs w:val="24"/>
        </w:rPr>
        <w:t>of</w:t>
      </w:r>
      <w:proofErr w:type="gramEnd"/>
      <w:r w:rsidRPr="00D11140">
        <w:rPr>
          <w:rFonts w:ascii="Times New Roman" w:hAnsi="Times New Roman" w:cs="Times New Roman"/>
          <w:sz w:val="24"/>
          <w:szCs w:val="24"/>
        </w:rPr>
        <w:t xml:space="preserve"> the </w:t>
      </w:r>
      <w:r w:rsidR="002B646A">
        <w:rPr>
          <w:rFonts w:ascii="Times New Roman" w:hAnsi="Times New Roman" w:cs="Times New Roman"/>
          <w:sz w:val="24"/>
          <w:szCs w:val="24"/>
        </w:rPr>
        <w:t>W</w:t>
      </w:r>
      <w:r w:rsidR="00454132">
        <w:rPr>
          <w:rFonts w:ascii="Times New Roman" w:hAnsi="Times New Roman" w:cs="Times New Roman"/>
          <w:sz w:val="24"/>
          <w:szCs w:val="24"/>
        </w:rPr>
        <w:t xml:space="preserve">estern </w:t>
      </w:r>
      <w:r w:rsidR="002B646A">
        <w:rPr>
          <w:rFonts w:ascii="Times New Roman" w:hAnsi="Times New Roman" w:cs="Times New Roman"/>
          <w:sz w:val="24"/>
          <w:szCs w:val="24"/>
        </w:rPr>
        <w:t>W</w:t>
      </w:r>
      <w:r w:rsidR="00454132">
        <w:rPr>
          <w:rFonts w:ascii="Times New Roman" w:hAnsi="Times New Roman" w:cs="Times New Roman"/>
          <w:sz w:val="24"/>
          <w:szCs w:val="24"/>
        </w:rPr>
        <w:t xml:space="preserve">ashington </w:t>
      </w:r>
      <w:r w:rsidR="002B646A">
        <w:rPr>
          <w:rFonts w:ascii="Times New Roman" w:hAnsi="Times New Roman" w:cs="Times New Roman"/>
          <w:sz w:val="24"/>
          <w:szCs w:val="24"/>
        </w:rPr>
        <w:t>U</w:t>
      </w:r>
      <w:r w:rsidR="00454132">
        <w:rPr>
          <w:rFonts w:ascii="Times New Roman" w:hAnsi="Times New Roman" w:cs="Times New Roman"/>
          <w:sz w:val="24"/>
          <w:szCs w:val="24"/>
        </w:rPr>
        <w:t>niversity</w:t>
      </w:r>
      <w:r w:rsidR="000B0A42">
        <w:rPr>
          <w:rFonts w:ascii="Times New Roman" w:hAnsi="Times New Roman" w:cs="Times New Roman"/>
          <w:sz w:val="24"/>
          <w:szCs w:val="24"/>
        </w:rPr>
        <w:t xml:space="preserve"> Recreation Program</w:t>
      </w:r>
      <w:r w:rsidRPr="00D11140">
        <w:rPr>
          <w:rFonts w:ascii="Times New Roman" w:hAnsi="Times New Roman" w:cs="Times New Roman"/>
          <w:sz w:val="24"/>
          <w:szCs w:val="24"/>
        </w:rPr>
        <w:t xml:space="preserve">. </w:t>
      </w:r>
    </w:p>
    <w:p w14:paraId="09CD3C02" w14:textId="77777777" w:rsidR="000E578C" w:rsidRDefault="000E578C" w:rsidP="000E578C">
      <w:pPr>
        <w:spacing w:after="0" w:line="240" w:lineRule="auto"/>
        <w:rPr>
          <w:rFonts w:ascii="Times New Roman" w:hAnsi="Times New Roman" w:cs="Times New Roman"/>
          <w:sz w:val="24"/>
          <w:szCs w:val="24"/>
        </w:rPr>
      </w:pPr>
    </w:p>
    <w:p w14:paraId="2183D01A" w14:textId="77777777" w:rsidR="000E578C" w:rsidRDefault="00454132" w:rsidP="000E578C">
      <w:pPr>
        <w:spacing w:after="0" w:line="240" w:lineRule="auto"/>
        <w:rPr>
          <w:rFonts w:ascii="Times New Roman" w:hAnsi="Times New Roman" w:cs="Times New Roman"/>
          <w:sz w:val="24"/>
          <w:szCs w:val="24"/>
        </w:rPr>
      </w:pPr>
      <w:r>
        <w:rPr>
          <w:rFonts w:ascii="Times New Roman" w:hAnsi="Times New Roman" w:cs="Times New Roman"/>
          <w:sz w:val="24"/>
          <w:szCs w:val="24"/>
        </w:rPr>
        <w:t>Preparation of this 2017</w:t>
      </w:r>
      <w:r w:rsidR="000E578C">
        <w:rPr>
          <w:rFonts w:ascii="Times New Roman" w:hAnsi="Times New Roman" w:cs="Times New Roman"/>
          <w:sz w:val="24"/>
          <w:szCs w:val="24"/>
        </w:rPr>
        <w:t xml:space="preserve"> Self-Study was based on Accreditation Self-Study reports prepared by two previous department chairs.  </w:t>
      </w:r>
      <w:r w:rsidR="00DF7AE4">
        <w:rPr>
          <w:rFonts w:ascii="Times New Roman" w:hAnsi="Times New Roman" w:cs="Times New Roman"/>
          <w:sz w:val="24"/>
          <w:szCs w:val="24"/>
        </w:rPr>
        <w:t xml:space="preserve">Dr. </w:t>
      </w:r>
      <w:r w:rsidR="000B0A42">
        <w:rPr>
          <w:rFonts w:ascii="Times New Roman" w:hAnsi="Times New Roman" w:cs="Times New Roman"/>
          <w:sz w:val="24"/>
          <w:szCs w:val="24"/>
        </w:rPr>
        <w:t>Charles Sylvester</w:t>
      </w:r>
      <w:r w:rsidR="000E578C">
        <w:rPr>
          <w:rFonts w:ascii="Times New Roman" w:hAnsi="Times New Roman" w:cs="Times New Roman"/>
          <w:sz w:val="24"/>
          <w:szCs w:val="24"/>
        </w:rPr>
        <w:t xml:space="preserve"> served as lead author of the </w:t>
      </w:r>
      <w:r w:rsidR="006E5264">
        <w:rPr>
          <w:rFonts w:ascii="Times New Roman" w:hAnsi="Times New Roman" w:cs="Times New Roman"/>
          <w:sz w:val="24"/>
          <w:szCs w:val="24"/>
        </w:rPr>
        <w:t>2002</w:t>
      </w:r>
      <w:r w:rsidR="000E578C">
        <w:rPr>
          <w:rFonts w:ascii="Times New Roman" w:hAnsi="Times New Roman" w:cs="Times New Roman"/>
          <w:sz w:val="24"/>
          <w:szCs w:val="24"/>
        </w:rPr>
        <w:t xml:space="preserve"> and </w:t>
      </w:r>
      <w:r w:rsidR="006E5264">
        <w:rPr>
          <w:rFonts w:ascii="Times New Roman" w:hAnsi="Times New Roman" w:cs="Times New Roman"/>
          <w:sz w:val="24"/>
          <w:szCs w:val="24"/>
        </w:rPr>
        <w:t>2007</w:t>
      </w:r>
      <w:r>
        <w:rPr>
          <w:rFonts w:ascii="Times New Roman" w:hAnsi="Times New Roman" w:cs="Times New Roman"/>
          <w:sz w:val="24"/>
          <w:szCs w:val="24"/>
        </w:rPr>
        <w:t xml:space="preserve"> </w:t>
      </w:r>
      <w:r w:rsidR="000E578C">
        <w:rPr>
          <w:rFonts w:ascii="Times New Roman" w:hAnsi="Times New Roman" w:cs="Times New Roman"/>
          <w:sz w:val="24"/>
          <w:szCs w:val="24"/>
        </w:rPr>
        <w:t xml:space="preserve">reports, and Dr. </w:t>
      </w:r>
      <w:r w:rsidR="000B0A42">
        <w:rPr>
          <w:rFonts w:ascii="Times New Roman" w:hAnsi="Times New Roman" w:cs="Times New Roman"/>
          <w:sz w:val="24"/>
          <w:szCs w:val="24"/>
        </w:rPr>
        <w:t>Keith Russell</w:t>
      </w:r>
      <w:r w:rsidR="000E578C">
        <w:rPr>
          <w:rFonts w:ascii="Times New Roman" w:hAnsi="Times New Roman" w:cs="Times New Roman"/>
          <w:sz w:val="24"/>
          <w:szCs w:val="24"/>
        </w:rPr>
        <w:t xml:space="preserve"> served as lead author of the </w:t>
      </w:r>
      <w:r>
        <w:rPr>
          <w:rFonts w:ascii="Times New Roman" w:hAnsi="Times New Roman" w:cs="Times New Roman"/>
          <w:sz w:val="24"/>
          <w:szCs w:val="24"/>
        </w:rPr>
        <w:t>2012</w:t>
      </w:r>
      <w:r w:rsidR="000E578C">
        <w:rPr>
          <w:rFonts w:ascii="Times New Roman" w:hAnsi="Times New Roman" w:cs="Times New Roman"/>
          <w:sz w:val="24"/>
          <w:szCs w:val="24"/>
        </w:rPr>
        <w:t xml:space="preserve"> report.  Much of the credit for this report should be attributed to the foundation their work provided.</w:t>
      </w:r>
    </w:p>
    <w:p w14:paraId="58D331D6" w14:textId="77777777" w:rsidR="000E578C" w:rsidRDefault="000E578C" w:rsidP="000E578C">
      <w:pPr>
        <w:spacing w:after="0" w:line="240" w:lineRule="auto"/>
        <w:rPr>
          <w:rFonts w:ascii="Times New Roman" w:hAnsi="Times New Roman" w:cs="Times New Roman"/>
          <w:sz w:val="24"/>
          <w:szCs w:val="24"/>
        </w:rPr>
      </w:pPr>
    </w:p>
    <w:p w14:paraId="392BC804" w14:textId="107641AB" w:rsidR="000E578C" w:rsidRDefault="000E578C" w:rsidP="000E578C">
      <w:pPr>
        <w:spacing w:after="0" w:line="240" w:lineRule="auto"/>
        <w:rPr>
          <w:rFonts w:ascii="Times New Roman" w:hAnsi="Times New Roman" w:cs="Times New Roman"/>
          <w:sz w:val="24"/>
          <w:szCs w:val="24"/>
        </w:rPr>
      </w:pPr>
      <w:r w:rsidRPr="00D11140">
        <w:rPr>
          <w:rFonts w:ascii="Times New Roman" w:hAnsi="Times New Roman" w:cs="Times New Roman"/>
          <w:sz w:val="24"/>
          <w:szCs w:val="24"/>
        </w:rPr>
        <w:t>This Self-</w:t>
      </w:r>
      <w:r>
        <w:rPr>
          <w:rFonts w:ascii="Times New Roman" w:hAnsi="Times New Roman" w:cs="Times New Roman"/>
          <w:sz w:val="24"/>
          <w:szCs w:val="24"/>
        </w:rPr>
        <w:t>S</w:t>
      </w:r>
      <w:r w:rsidRPr="00D11140">
        <w:rPr>
          <w:rFonts w:ascii="Times New Roman" w:hAnsi="Times New Roman" w:cs="Times New Roman"/>
          <w:sz w:val="24"/>
          <w:szCs w:val="24"/>
        </w:rPr>
        <w:t>tudy Report</w:t>
      </w:r>
      <w:r>
        <w:rPr>
          <w:rFonts w:ascii="Times New Roman" w:hAnsi="Times New Roman" w:cs="Times New Roman"/>
          <w:sz w:val="24"/>
          <w:szCs w:val="24"/>
        </w:rPr>
        <w:t xml:space="preserve"> is the first report </w:t>
      </w:r>
      <w:r w:rsidR="000B0A42">
        <w:rPr>
          <w:rFonts w:ascii="Times New Roman" w:hAnsi="Times New Roman" w:cs="Times New Roman"/>
          <w:sz w:val="24"/>
          <w:szCs w:val="24"/>
        </w:rPr>
        <w:t xml:space="preserve">that the </w:t>
      </w:r>
      <w:r w:rsidR="004C4323">
        <w:rPr>
          <w:rFonts w:ascii="Times New Roman" w:hAnsi="Times New Roman" w:cs="Times New Roman"/>
          <w:sz w:val="24"/>
          <w:szCs w:val="24"/>
        </w:rPr>
        <w:t xml:space="preserve">Western </w:t>
      </w:r>
      <w:r w:rsidR="000B0A42">
        <w:rPr>
          <w:rFonts w:ascii="Times New Roman" w:hAnsi="Times New Roman" w:cs="Times New Roman"/>
          <w:sz w:val="24"/>
          <w:szCs w:val="24"/>
        </w:rPr>
        <w:t>Recreation</w:t>
      </w:r>
      <w:r>
        <w:rPr>
          <w:rFonts w:ascii="Times New Roman" w:hAnsi="Times New Roman" w:cs="Times New Roman"/>
          <w:sz w:val="24"/>
          <w:szCs w:val="24"/>
        </w:rPr>
        <w:t xml:space="preserve"> </w:t>
      </w:r>
      <w:r w:rsidR="001F436D">
        <w:rPr>
          <w:rFonts w:ascii="Times New Roman" w:hAnsi="Times New Roman" w:cs="Times New Roman"/>
          <w:sz w:val="24"/>
          <w:szCs w:val="24"/>
        </w:rPr>
        <w:t xml:space="preserve">Program </w:t>
      </w:r>
      <w:r>
        <w:rPr>
          <w:rFonts w:ascii="Times New Roman" w:hAnsi="Times New Roman" w:cs="Times New Roman"/>
          <w:sz w:val="24"/>
          <w:szCs w:val="24"/>
        </w:rPr>
        <w:t>has prepared based upon the 2013 Accreditation Standards for the Council on Accreditation of Park</w:t>
      </w:r>
      <w:r w:rsidR="00AF0A99">
        <w:rPr>
          <w:rFonts w:ascii="Times New Roman" w:hAnsi="Times New Roman" w:cs="Times New Roman"/>
          <w:sz w:val="24"/>
          <w:szCs w:val="24"/>
        </w:rPr>
        <w:t>s</w:t>
      </w:r>
      <w:r>
        <w:rPr>
          <w:rFonts w:ascii="Times New Roman" w:hAnsi="Times New Roman" w:cs="Times New Roman"/>
          <w:sz w:val="24"/>
          <w:szCs w:val="24"/>
        </w:rPr>
        <w:t>, Recreation, Tourism</w:t>
      </w:r>
      <w:r w:rsidR="00AF0A99">
        <w:rPr>
          <w:rFonts w:ascii="Times New Roman" w:hAnsi="Times New Roman" w:cs="Times New Roman"/>
          <w:sz w:val="24"/>
          <w:szCs w:val="24"/>
        </w:rPr>
        <w:t xml:space="preserve"> and</w:t>
      </w:r>
      <w:r>
        <w:rPr>
          <w:rFonts w:ascii="Times New Roman" w:hAnsi="Times New Roman" w:cs="Times New Roman"/>
          <w:sz w:val="24"/>
          <w:szCs w:val="24"/>
        </w:rPr>
        <w:t xml:space="preserve"> Related Profession</w:t>
      </w:r>
      <w:r w:rsidR="00AF0A99">
        <w:rPr>
          <w:rFonts w:ascii="Times New Roman" w:hAnsi="Times New Roman" w:cs="Times New Roman"/>
          <w:sz w:val="24"/>
          <w:szCs w:val="24"/>
        </w:rPr>
        <w:t>s</w:t>
      </w:r>
      <w:r>
        <w:rPr>
          <w:rFonts w:ascii="Times New Roman" w:hAnsi="Times New Roman" w:cs="Times New Roman"/>
          <w:sz w:val="24"/>
          <w:szCs w:val="24"/>
        </w:rPr>
        <w:t xml:space="preserve"> (</w:t>
      </w:r>
      <w:r w:rsidR="002466B8">
        <w:rPr>
          <w:rFonts w:ascii="Times New Roman" w:hAnsi="Times New Roman"/>
          <w:sz w:val="24"/>
          <w:szCs w:val="24"/>
        </w:rPr>
        <w:t>COAPRT)</w:t>
      </w:r>
      <w:r>
        <w:rPr>
          <w:rFonts w:ascii="Times New Roman" w:hAnsi="Times New Roman" w:cs="Times New Roman"/>
          <w:sz w:val="24"/>
          <w:szCs w:val="24"/>
        </w:rPr>
        <w:t xml:space="preserve">. Preliminary work in preparation for this report, including focus groups to gather student feedback from the </w:t>
      </w:r>
      <w:r w:rsidR="00C84DB5">
        <w:rPr>
          <w:rFonts w:ascii="Times New Roman" w:hAnsi="Times New Roman" w:cs="Times New Roman"/>
          <w:sz w:val="24"/>
          <w:szCs w:val="24"/>
        </w:rPr>
        <w:t>program’s</w:t>
      </w:r>
      <w:r>
        <w:rPr>
          <w:rFonts w:ascii="Times New Roman" w:hAnsi="Times New Roman" w:cs="Times New Roman"/>
          <w:sz w:val="24"/>
          <w:szCs w:val="24"/>
        </w:rPr>
        <w:t xml:space="preserve"> capstone course, a departmental SWOT Anal</w:t>
      </w:r>
      <w:r w:rsidR="006F2546">
        <w:rPr>
          <w:rFonts w:ascii="Times New Roman" w:hAnsi="Times New Roman" w:cs="Times New Roman"/>
          <w:sz w:val="24"/>
          <w:szCs w:val="24"/>
        </w:rPr>
        <w:t>ysis</w:t>
      </w:r>
      <w:r w:rsidR="00C84DB5">
        <w:rPr>
          <w:rFonts w:ascii="Times New Roman" w:hAnsi="Times New Roman" w:cs="Times New Roman"/>
          <w:sz w:val="24"/>
          <w:szCs w:val="24"/>
        </w:rPr>
        <w:t xml:space="preserve"> (for the Department of Health and Human Development, in which the Recreation Program is housed)</w:t>
      </w:r>
      <w:r w:rsidR="006F2546">
        <w:rPr>
          <w:rFonts w:ascii="Times New Roman" w:hAnsi="Times New Roman" w:cs="Times New Roman"/>
          <w:sz w:val="24"/>
          <w:szCs w:val="24"/>
        </w:rPr>
        <w:t xml:space="preserve">, and </w:t>
      </w:r>
      <w:r w:rsidR="00FD1FD8">
        <w:rPr>
          <w:rFonts w:ascii="Times New Roman" w:hAnsi="Times New Roman" w:cs="Times New Roman"/>
          <w:sz w:val="24"/>
          <w:szCs w:val="24"/>
        </w:rPr>
        <w:t xml:space="preserve">the Recreation Program’s </w:t>
      </w:r>
      <w:r w:rsidR="006F2546">
        <w:rPr>
          <w:rFonts w:ascii="Times New Roman" w:hAnsi="Times New Roman" w:cs="Times New Roman"/>
          <w:sz w:val="24"/>
          <w:szCs w:val="24"/>
        </w:rPr>
        <w:t>strategic planning p</w:t>
      </w:r>
      <w:r w:rsidR="00FD1FD8">
        <w:rPr>
          <w:rFonts w:ascii="Times New Roman" w:hAnsi="Times New Roman" w:cs="Times New Roman"/>
          <w:sz w:val="24"/>
          <w:szCs w:val="24"/>
        </w:rPr>
        <w:t>rocess, was</w:t>
      </w:r>
      <w:r>
        <w:rPr>
          <w:rFonts w:ascii="Times New Roman" w:hAnsi="Times New Roman" w:cs="Times New Roman"/>
          <w:sz w:val="24"/>
          <w:szCs w:val="24"/>
        </w:rPr>
        <w:t xml:space="preserve"> facilitated by </w:t>
      </w:r>
      <w:r w:rsidR="00FD1FD8">
        <w:rPr>
          <w:rFonts w:ascii="Times New Roman" w:hAnsi="Times New Roman" w:cs="Times New Roman"/>
          <w:sz w:val="24"/>
          <w:szCs w:val="24"/>
        </w:rPr>
        <w:t>Dr</w:t>
      </w:r>
      <w:r w:rsidR="00454132">
        <w:rPr>
          <w:rFonts w:ascii="Times New Roman" w:hAnsi="Times New Roman" w:cs="Times New Roman"/>
          <w:sz w:val="24"/>
          <w:szCs w:val="24"/>
        </w:rPr>
        <w:t>.</w:t>
      </w:r>
      <w:r w:rsidR="00360E5E">
        <w:rPr>
          <w:rFonts w:ascii="Times New Roman" w:hAnsi="Times New Roman" w:cs="Times New Roman"/>
          <w:sz w:val="24"/>
          <w:szCs w:val="24"/>
        </w:rPr>
        <w:t xml:space="preserve"> Keith Russell</w:t>
      </w:r>
      <w:r>
        <w:rPr>
          <w:rFonts w:ascii="Times New Roman" w:hAnsi="Times New Roman" w:cs="Times New Roman"/>
          <w:sz w:val="24"/>
          <w:szCs w:val="24"/>
        </w:rPr>
        <w:t xml:space="preserve">. </w:t>
      </w:r>
    </w:p>
    <w:p w14:paraId="5FA52328" w14:textId="77777777" w:rsidR="000E578C" w:rsidRDefault="000E578C" w:rsidP="000E578C">
      <w:pPr>
        <w:spacing w:after="0" w:line="240" w:lineRule="auto"/>
        <w:rPr>
          <w:rFonts w:ascii="Times New Roman" w:hAnsi="Times New Roman" w:cs="Times New Roman"/>
          <w:sz w:val="24"/>
          <w:szCs w:val="24"/>
        </w:rPr>
      </w:pPr>
    </w:p>
    <w:p w14:paraId="5D42B056" w14:textId="4ABF3AFE" w:rsidR="000E578C" w:rsidRPr="009876C1" w:rsidRDefault="000E578C" w:rsidP="000E578C">
      <w:pPr>
        <w:pStyle w:val="PlainText"/>
        <w:rPr>
          <w:rFonts w:ascii="Times New Roman" w:hAnsi="Times New Roman"/>
          <w:szCs w:val="24"/>
        </w:rPr>
      </w:pPr>
      <w:proofErr w:type="gramStart"/>
      <w:r w:rsidRPr="007C5A62">
        <w:rPr>
          <w:rFonts w:ascii="Times New Roman" w:hAnsi="Times New Roman"/>
          <w:szCs w:val="24"/>
        </w:rPr>
        <w:t>The majority of</w:t>
      </w:r>
      <w:proofErr w:type="gramEnd"/>
      <w:r w:rsidRPr="007C5A62">
        <w:rPr>
          <w:rFonts w:ascii="Times New Roman" w:hAnsi="Times New Roman"/>
          <w:szCs w:val="24"/>
        </w:rPr>
        <w:t xml:space="preserve"> the initial draft of this Self-Study was authored by </w:t>
      </w:r>
      <w:r w:rsidR="00360E5E">
        <w:rPr>
          <w:rFonts w:ascii="Times New Roman" w:hAnsi="Times New Roman"/>
          <w:szCs w:val="24"/>
        </w:rPr>
        <w:t xml:space="preserve">Dr. </w:t>
      </w:r>
      <w:r w:rsidR="002466B8">
        <w:rPr>
          <w:rFonts w:ascii="Times New Roman" w:hAnsi="Times New Roman"/>
          <w:szCs w:val="24"/>
        </w:rPr>
        <w:t xml:space="preserve">Randall </w:t>
      </w:r>
      <w:r w:rsidR="00454132">
        <w:rPr>
          <w:rFonts w:ascii="Times New Roman" w:hAnsi="Times New Roman"/>
          <w:szCs w:val="24"/>
        </w:rPr>
        <w:t>Burtz</w:t>
      </w:r>
      <w:r w:rsidR="00FD1FD8">
        <w:rPr>
          <w:rFonts w:ascii="Times New Roman" w:hAnsi="Times New Roman"/>
          <w:szCs w:val="24"/>
        </w:rPr>
        <w:t>. Drs</w:t>
      </w:r>
      <w:r w:rsidR="00AF0A99">
        <w:rPr>
          <w:rFonts w:ascii="Times New Roman" w:hAnsi="Times New Roman"/>
          <w:szCs w:val="24"/>
        </w:rPr>
        <w:t>.</w:t>
      </w:r>
      <w:r w:rsidR="00FD1FD8">
        <w:rPr>
          <w:rFonts w:ascii="Times New Roman" w:hAnsi="Times New Roman"/>
          <w:szCs w:val="24"/>
        </w:rPr>
        <w:t xml:space="preserve"> Melissa </w:t>
      </w:r>
      <w:proofErr w:type="spellStart"/>
      <w:r w:rsidR="00FD1FD8">
        <w:rPr>
          <w:rFonts w:ascii="Times New Roman" w:hAnsi="Times New Roman"/>
          <w:szCs w:val="24"/>
        </w:rPr>
        <w:t>D’Eloia</w:t>
      </w:r>
      <w:proofErr w:type="spellEnd"/>
      <w:r w:rsidR="00FD1FD8">
        <w:rPr>
          <w:rFonts w:ascii="Times New Roman" w:hAnsi="Times New Roman"/>
          <w:szCs w:val="24"/>
        </w:rPr>
        <w:t xml:space="preserve"> and Jasmine Goodnow </w:t>
      </w:r>
      <w:r w:rsidR="00FD1FD8" w:rsidRPr="007C5A62">
        <w:rPr>
          <w:rFonts w:ascii="Times New Roman" w:hAnsi="Times New Roman"/>
          <w:szCs w:val="24"/>
        </w:rPr>
        <w:t>collaborated to prepare the 7.0 standards for the</w:t>
      </w:r>
      <w:r w:rsidR="00C84DB5">
        <w:rPr>
          <w:rFonts w:ascii="Times New Roman" w:hAnsi="Times New Roman"/>
          <w:szCs w:val="24"/>
        </w:rPr>
        <w:t xml:space="preserve"> program. </w:t>
      </w:r>
      <w:r w:rsidR="00FD1FD8" w:rsidRPr="007C5A62">
        <w:rPr>
          <w:rFonts w:ascii="Times New Roman" w:hAnsi="Times New Roman"/>
          <w:szCs w:val="24"/>
        </w:rPr>
        <w:t xml:space="preserve">Dr. </w:t>
      </w:r>
      <w:r w:rsidR="00FD1FD8">
        <w:rPr>
          <w:rFonts w:ascii="Times New Roman" w:hAnsi="Times New Roman"/>
          <w:szCs w:val="24"/>
        </w:rPr>
        <w:t xml:space="preserve">Russell </w:t>
      </w:r>
      <w:r w:rsidR="00FD1FD8" w:rsidRPr="007C5A62">
        <w:rPr>
          <w:rFonts w:ascii="Times New Roman" w:hAnsi="Times New Roman"/>
          <w:szCs w:val="24"/>
        </w:rPr>
        <w:t xml:space="preserve">and Dr. </w:t>
      </w:r>
      <w:proofErr w:type="spellStart"/>
      <w:r w:rsidR="00FD1FD8" w:rsidRPr="007C5A62">
        <w:rPr>
          <w:rFonts w:ascii="Times New Roman" w:hAnsi="Times New Roman"/>
          <w:szCs w:val="24"/>
        </w:rPr>
        <w:t>D’Eloia</w:t>
      </w:r>
      <w:proofErr w:type="spellEnd"/>
      <w:r w:rsidR="00FD1FD8" w:rsidRPr="007C5A62">
        <w:rPr>
          <w:rFonts w:ascii="Times New Roman" w:hAnsi="Times New Roman"/>
          <w:szCs w:val="24"/>
        </w:rPr>
        <w:t xml:space="preserve"> collaborated to prepare the 7.0 standards for the Therapeutic Recreation </w:t>
      </w:r>
      <w:r w:rsidR="000B53C9">
        <w:rPr>
          <w:rFonts w:ascii="Times New Roman" w:hAnsi="Times New Roman"/>
          <w:szCs w:val="24"/>
        </w:rPr>
        <w:t>concentration</w:t>
      </w:r>
      <w:r w:rsidR="00FD1FD8" w:rsidRPr="007C5A62">
        <w:rPr>
          <w:rFonts w:ascii="Times New Roman" w:hAnsi="Times New Roman"/>
          <w:szCs w:val="24"/>
        </w:rPr>
        <w:t>.</w:t>
      </w:r>
    </w:p>
    <w:p w14:paraId="6273C847" w14:textId="77777777" w:rsidR="000E578C" w:rsidRPr="009876C1" w:rsidRDefault="000E578C" w:rsidP="000E578C">
      <w:pPr>
        <w:pStyle w:val="PlainText"/>
        <w:rPr>
          <w:rFonts w:ascii="Times New Roman" w:hAnsi="Times New Roman"/>
          <w:szCs w:val="24"/>
        </w:rPr>
      </w:pPr>
    </w:p>
    <w:p w14:paraId="0ED7415C" w14:textId="77777777" w:rsidR="000E578C" w:rsidRDefault="000E578C" w:rsidP="000E578C">
      <w:pPr>
        <w:spacing w:after="0" w:line="240" w:lineRule="auto"/>
        <w:rPr>
          <w:rFonts w:ascii="Times New Roman" w:hAnsi="Times New Roman" w:cs="Times New Roman"/>
          <w:sz w:val="24"/>
          <w:szCs w:val="24"/>
        </w:rPr>
      </w:pPr>
      <w:r>
        <w:rPr>
          <w:rFonts w:ascii="Times New Roman" w:hAnsi="Times New Roman" w:cs="Times New Roman"/>
          <w:sz w:val="24"/>
          <w:szCs w:val="24"/>
        </w:rPr>
        <w:t>The final editing, formatti</w:t>
      </w:r>
      <w:r w:rsidR="00454132">
        <w:rPr>
          <w:rFonts w:ascii="Times New Roman" w:hAnsi="Times New Roman" w:cs="Times New Roman"/>
          <w:sz w:val="24"/>
          <w:szCs w:val="24"/>
        </w:rPr>
        <w:t>ng, and distribution of the 2017</w:t>
      </w:r>
      <w:r>
        <w:rPr>
          <w:rFonts w:ascii="Times New Roman" w:hAnsi="Times New Roman" w:cs="Times New Roman"/>
          <w:sz w:val="24"/>
          <w:szCs w:val="24"/>
        </w:rPr>
        <w:t xml:space="preserve"> Self-Study was completed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
    <w:p w14:paraId="72F319AC" w14:textId="03F2185B" w:rsidR="000E578C" w:rsidRDefault="00360E5E" w:rsidP="000E5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Katey </w:t>
      </w:r>
      <w:proofErr w:type="spellStart"/>
      <w:r>
        <w:rPr>
          <w:rFonts w:ascii="Times New Roman" w:hAnsi="Times New Roman" w:cs="Times New Roman"/>
          <w:sz w:val="24"/>
          <w:szCs w:val="24"/>
        </w:rPr>
        <w:t>Roemmele</w:t>
      </w:r>
      <w:proofErr w:type="spellEnd"/>
      <w:r w:rsidR="00987E4E">
        <w:rPr>
          <w:rFonts w:ascii="Times New Roman" w:hAnsi="Times New Roman" w:cs="Times New Roman"/>
          <w:sz w:val="24"/>
          <w:szCs w:val="24"/>
        </w:rPr>
        <w:t xml:space="preserve"> and Denise Logue</w:t>
      </w:r>
      <w:r>
        <w:rPr>
          <w:rFonts w:ascii="Times New Roman" w:hAnsi="Times New Roman" w:cs="Times New Roman"/>
          <w:sz w:val="24"/>
          <w:szCs w:val="24"/>
        </w:rPr>
        <w:t>.</w:t>
      </w:r>
    </w:p>
    <w:p w14:paraId="732CBE9D" w14:textId="77777777" w:rsidR="000E578C" w:rsidRPr="009876C1" w:rsidRDefault="000E578C" w:rsidP="000E578C">
      <w:pPr>
        <w:spacing w:after="0" w:line="240" w:lineRule="auto"/>
        <w:rPr>
          <w:rFonts w:ascii="Times New Roman" w:hAnsi="Times New Roman" w:cs="Times New Roman"/>
          <w:sz w:val="24"/>
          <w:szCs w:val="24"/>
        </w:rPr>
      </w:pPr>
    </w:p>
    <w:p w14:paraId="169972DE" w14:textId="77777777" w:rsidR="000E578C" w:rsidRPr="00D11140" w:rsidRDefault="000E578C" w:rsidP="000E578C">
      <w:pPr>
        <w:spacing w:after="0" w:line="240" w:lineRule="auto"/>
        <w:rPr>
          <w:rFonts w:ascii="Times New Roman" w:hAnsi="Times New Roman" w:cs="Times New Roman"/>
          <w:sz w:val="24"/>
          <w:szCs w:val="24"/>
        </w:rPr>
      </w:pPr>
      <w:r w:rsidRPr="00D11140">
        <w:rPr>
          <w:rFonts w:ascii="Times New Roman" w:hAnsi="Times New Roman" w:cs="Times New Roman"/>
          <w:sz w:val="24"/>
          <w:szCs w:val="24"/>
        </w:rPr>
        <w:t xml:space="preserve">The process provided an opportunity for all members of the </w:t>
      </w:r>
      <w:r w:rsidR="00454132">
        <w:rPr>
          <w:rFonts w:ascii="Times New Roman" w:hAnsi="Times New Roman" w:cs="Times New Roman"/>
          <w:sz w:val="24"/>
          <w:szCs w:val="24"/>
        </w:rPr>
        <w:t xml:space="preserve">Recreation </w:t>
      </w:r>
      <w:r w:rsidR="00360E5E">
        <w:rPr>
          <w:rFonts w:ascii="Times New Roman" w:hAnsi="Times New Roman" w:cs="Times New Roman"/>
          <w:sz w:val="24"/>
          <w:szCs w:val="24"/>
        </w:rPr>
        <w:t>Program</w:t>
      </w:r>
      <w:r w:rsidRPr="00D11140">
        <w:rPr>
          <w:rFonts w:ascii="Times New Roman" w:hAnsi="Times New Roman" w:cs="Times New Roman"/>
          <w:sz w:val="24"/>
          <w:szCs w:val="24"/>
        </w:rPr>
        <w:t xml:space="preserve"> to thoroughly assess their efforts in providing quality professional education to </w:t>
      </w:r>
      <w:r w:rsidR="00360E5E">
        <w:rPr>
          <w:rFonts w:ascii="Times New Roman" w:hAnsi="Times New Roman" w:cs="Times New Roman"/>
          <w:sz w:val="24"/>
          <w:szCs w:val="24"/>
        </w:rPr>
        <w:t>Western Washington University Recreation Program</w:t>
      </w:r>
      <w:r w:rsidRPr="00D11140">
        <w:rPr>
          <w:rFonts w:ascii="Times New Roman" w:hAnsi="Times New Roman" w:cs="Times New Roman"/>
          <w:sz w:val="24"/>
          <w:szCs w:val="24"/>
        </w:rPr>
        <w:t xml:space="preserve"> students.</w:t>
      </w:r>
    </w:p>
    <w:p w14:paraId="17D85C6F" w14:textId="77777777" w:rsidR="000E578C" w:rsidRPr="00D11140" w:rsidRDefault="000E578C" w:rsidP="000E578C">
      <w:pPr>
        <w:spacing w:after="0" w:line="240" w:lineRule="auto"/>
        <w:rPr>
          <w:rFonts w:ascii="Times New Roman" w:hAnsi="Times New Roman" w:cs="Times New Roman"/>
          <w:sz w:val="24"/>
          <w:szCs w:val="24"/>
        </w:rPr>
      </w:pPr>
    </w:p>
    <w:p w14:paraId="625EC120" w14:textId="77777777" w:rsidR="000E578C" w:rsidRDefault="000E578C" w:rsidP="000E578C">
      <w:pPr>
        <w:spacing w:after="0" w:line="240" w:lineRule="auto"/>
        <w:rPr>
          <w:rFonts w:ascii="Times New Roman" w:hAnsi="Times New Roman" w:cs="Times New Roman"/>
          <w:sz w:val="24"/>
          <w:szCs w:val="24"/>
        </w:rPr>
      </w:pPr>
      <w:r w:rsidRPr="00D11140">
        <w:rPr>
          <w:rFonts w:ascii="Times New Roman" w:hAnsi="Times New Roman" w:cs="Times New Roman"/>
          <w:sz w:val="24"/>
          <w:szCs w:val="24"/>
        </w:rPr>
        <w:t>Full-time Department Faculty</w:t>
      </w:r>
      <w:r>
        <w:rPr>
          <w:rFonts w:ascii="Times New Roman" w:hAnsi="Times New Roman" w:cs="Times New Roman"/>
          <w:sz w:val="24"/>
          <w:szCs w:val="24"/>
        </w:rPr>
        <w:t xml:space="preserve">:  </w:t>
      </w:r>
    </w:p>
    <w:p w14:paraId="6823C84E" w14:textId="77777777" w:rsidR="000E578C" w:rsidRPr="00D11140" w:rsidRDefault="000E578C" w:rsidP="000E578C">
      <w:pPr>
        <w:spacing w:after="0" w:line="240" w:lineRule="auto"/>
        <w:rPr>
          <w:rFonts w:ascii="Times New Roman" w:hAnsi="Times New Roman" w:cs="Times New Roman"/>
          <w:sz w:val="24"/>
          <w:szCs w:val="24"/>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060"/>
      </w:tblGrid>
      <w:tr w:rsidR="000E578C" w14:paraId="417741EA" w14:textId="77777777" w:rsidTr="00AB1791">
        <w:tc>
          <w:tcPr>
            <w:tcW w:w="3420" w:type="dxa"/>
          </w:tcPr>
          <w:p w14:paraId="3FC856D1" w14:textId="77777777" w:rsidR="000E578C" w:rsidRDefault="00360E5E" w:rsidP="00AB1791">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Keith Russell</w:t>
            </w:r>
            <w:r w:rsidR="000E578C" w:rsidRPr="00AB6718">
              <w:rPr>
                <w:rFonts w:ascii="Times New Roman" w:hAnsi="Times New Roman" w:cs="Times New Roman"/>
                <w:sz w:val="24"/>
                <w:szCs w:val="24"/>
              </w:rPr>
              <w:t>, Ph.D.</w:t>
            </w:r>
          </w:p>
          <w:p w14:paraId="03B75AC8" w14:textId="77777777" w:rsidR="000E578C" w:rsidRDefault="00360E5E" w:rsidP="00AB1791">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Jasmine Goodnow</w:t>
            </w:r>
            <w:r w:rsidR="000E578C" w:rsidRPr="00AB6718">
              <w:rPr>
                <w:rFonts w:ascii="Times New Roman" w:hAnsi="Times New Roman" w:cs="Times New Roman"/>
                <w:sz w:val="24"/>
                <w:szCs w:val="24"/>
              </w:rPr>
              <w:t xml:space="preserve">, </w:t>
            </w:r>
            <w:r>
              <w:rPr>
                <w:rFonts w:ascii="Times New Roman" w:hAnsi="Times New Roman" w:cs="Times New Roman"/>
                <w:sz w:val="24"/>
                <w:szCs w:val="24"/>
              </w:rPr>
              <w:t xml:space="preserve">Ph.D. </w:t>
            </w:r>
          </w:p>
          <w:p w14:paraId="2C226FBE" w14:textId="77777777" w:rsidR="000E578C" w:rsidRDefault="000E578C" w:rsidP="00AB1791">
            <w:pPr>
              <w:widowControl/>
              <w:spacing w:after="0" w:line="240" w:lineRule="auto"/>
              <w:rPr>
                <w:rFonts w:ascii="Times New Roman" w:hAnsi="Times New Roman" w:cs="Times New Roman"/>
                <w:sz w:val="24"/>
                <w:szCs w:val="24"/>
              </w:rPr>
            </w:pPr>
          </w:p>
        </w:tc>
        <w:tc>
          <w:tcPr>
            <w:tcW w:w="3060" w:type="dxa"/>
          </w:tcPr>
          <w:p w14:paraId="402591A2" w14:textId="77777777" w:rsidR="000E578C" w:rsidRDefault="00360E5E" w:rsidP="00AB1791">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Randall Burtz</w:t>
            </w:r>
            <w:r w:rsidR="000E578C" w:rsidRPr="00AB6718">
              <w:rPr>
                <w:rFonts w:ascii="Times New Roman" w:hAnsi="Times New Roman" w:cs="Times New Roman"/>
                <w:sz w:val="24"/>
                <w:szCs w:val="24"/>
              </w:rPr>
              <w:t xml:space="preserve">, Ph.D. </w:t>
            </w:r>
          </w:p>
          <w:p w14:paraId="7C50C3DF" w14:textId="77777777" w:rsidR="00454132" w:rsidRPr="00AB6718" w:rsidRDefault="00360E5E" w:rsidP="00AB1791">
            <w:pPr>
              <w:widowControl/>
              <w:spacing w:after="0" w:line="240" w:lineRule="auto"/>
              <w:rPr>
                <w:rFonts w:ascii="Times New Roman" w:hAnsi="Times New Roman" w:cs="Times New Roman"/>
                <w:sz w:val="24"/>
                <w:szCs w:val="24"/>
              </w:rPr>
            </w:pPr>
            <w:r w:rsidRPr="00AB6718">
              <w:rPr>
                <w:rFonts w:ascii="Times New Roman" w:hAnsi="Times New Roman" w:cs="Times New Roman"/>
                <w:sz w:val="24"/>
                <w:szCs w:val="24"/>
              </w:rPr>
              <w:t xml:space="preserve">Melissa </w:t>
            </w:r>
            <w:proofErr w:type="spellStart"/>
            <w:r w:rsidRPr="00AB6718">
              <w:rPr>
                <w:rFonts w:ascii="Times New Roman" w:hAnsi="Times New Roman" w:cs="Times New Roman"/>
                <w:sz w:val="24"/>
                <w:szCs w:val="24"/>
              </w:rPr>
              <w:t>D’Eloia</w:t>
            </w:r>
            <w:proofErr w:type="spellEnd"/>
            <w:r w:rsidRPr="00AB6718">
              <w:rPr>
                <w:rFonts w:ascii="Times New Roman" w:hAnsi="Times New Roman" w:cs="Times New Roman"/>
                <w:sz w:val="24"/>
                <w:szCs w:val="24"/>
              </w:rPr>
              <w:t>, Ph.D.</w:t>
            </w:r>
          </w:p>
        </w:tc>
      </w:tr>
    </w:tbl>
    <w:p w14:paraId="17288A3F" w14:textId="77777777" w:rsidR="00454132" w:rsidRDefault="00454132" w:rsidP="006C38B0">
      <w:pPr>
        <w:pStyle w:val="Heading1"/>
        <w:rPr>
          <w:b w:val="0"/>
          <w:bCs w:val="0"/>
          <w:color w:val="000000"/>
          <w:kern w:val="28"/>
          <w:sz w:val="24"/>
          <w:szCs w:val="24"/>
        </w:rPr>
      </w:pPr>
      <w:r>
        <w:rPr>
          <w:b w:val="0"/>
          <w:bCs w:val="0"/>
          <w:color w:val="000000"/>
          <w:kern w:val="28"/>
          <w:sz w:val="24"/>
          <w:szCs w:val="24"/>
        </w:rPr>
        <w:t>Part-time Department Faculty:</w:t>
      </w:r>
    </w:p>
    <w:p w14:paraId="094C5D5E" w14:textId="51AC5FEC" w:rsidR="00454132" w:rsidRPr="00454132" w:rsidRDefault="00454132" w:rsidP="00454132">
      <w:pPr>
        <w:pStyle w:val="Heading1"/>
        <w:ind w:left="720" w:firstLine="720"/>
        <w:rPr>
          <w:b w:val="0"/>
          <w:bCs w:val="0"/>
          <w:color w:val="000000"/>
          <w:kern w:val="28"/>
          <w:sz w:val="24"/>
          <w:szCs w:val="24"/>
        </w:rPr>
      </w:pPr>
      <w:r>
        <w:rPr>
          <w:b w:val="0"/>
          <w:bCs w:val="0"/>
          <w:color w:val="000000"/>
          <w:kern w:val="28"/>
          <w:sz w:val="24"/>
          <w:szCs w:val="24"/>
        </w:rPr>
        <w:t>Lindsay Poynter, M.</w:t>
      </w:r>
      <w:r w:rsidR="00745ECC">
        <w:rPr>
          <w:b w:val="0"/>
          <w:bCs w:val="0"/>
          <w:color w:val="000000"/>
          <w:kern w:val="28"/>
          <w:sz w:val="24"/>
          <w:szCs w:val="24"/>
        </w:rPr>
        <w:t>A</w:t>
      </w:r>
      <w:r>
        <w:rPr>
          <w:b w:val="0"/>
          <w:bCs w:val="0"/>
          <w:color w:val="000000"/>
          <w:kern w:val="28"/>
          <w:sz w:val="24"/>
          <w:szCs w:val="24"/>
        </w:rPr>
        <w:t>.</w:t>
      </w:r>
    </w:p>
    <w:p w14:paraId="51A6A7C1" w14:textId="77777777" w:rsidR="006C38B0" w:rsidRPr="006F2546" w:rsidRDefault="000E578C" w:rsidP="006F2546">
      <w:pPr>
        <w:pStyle w:val="Heading1"/>
        <w:rPr>
          <w:kern w:val="0"/>
          <w:sz w:val="24"/>
          <w:szCs w:val="24"/>
        </w:rPr>
      </w:pPr>
      <w:r w:rsidRPr="00454132">
        <w:br w:type="page"/>
      </w:r>
      <w:bookmarkStart w:id="0" w:name="_Toc300915297"/>
      <w:r w:rsidR="006C38B0" w:rsidRPr="006C38B0">
        <w:rPr>
          <w:kern w:val="0"/>
          <w:sz w:val="24"/>
          <w:szCs w:val="24"/>
        </w:rPr>
        <w:lastRenderedPageBreak/>
        <w:t>Foreword</w:t>
      </w:r>
      <w:bookmarkEnd w:id="0"/>
    </w:p>
    <w:p w14:paraId="017E7155" w14:textId="5AE178B8"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iCs/>
          <w:color w:val="auto"/>
          <w:kern w:val="0"/>
          <w:sz w:val="24"/>
          <w:szCs w:val="24"/>
        </w:rPr>
      </w:pPr>
      <w:r w:rsidRPr="006C38B0">
        <w:rPr>
          <w:rFonts w:ascii="Times New Roman" w:hAnsi="Times New Roman" w:cs="Times New Roman"/>
          <w:iCs/>
          <w:color w:val="auto"/>
          <w:kern w:val="0"/>
          <w:sz w:val="24"/>
          <w:szCs w:val="24"/>
        </w:rPr>
        <w:t xml:space="preserve">This </w:t>
      </w:r>
      <w:r w:rsidR="0072398D">
        <w:rPr>
          <w:rFonts w:ascii="Times New Roman" w:hAnsi="Times New Roman" w:cs="Times New Roman"/>
          <w:iCs/>
          <w:color w:val="auto"/>
          <w:kern w:val="0"/>
          <w:sz w:val="24"/>
          <w:szCs w:val="24"/>
        </w:rPr>
        <w:t>S</w:t>
      </w:r>
      <w:r w:rsidR="0072398D" w:rsidRPr="006C38B0">
        <w:rPr>
          <w:rFonts w:ascii="Times New Roman" w:hAnsi="Times New Roman" w:cs="Times New Roman"/>
          <w:iCs/>
          <w:color w:val="auto"/>
          <w:kern w:val="0"/>
          <w:sz w:val="24"/>
          <w:szCs w:val="24"/>
        </w:rPr>
        <w:t>elf</w:t>
      </w:r>
      <w:r w:rsidRPr="006C38B0">
        <w:rPr>
          <w:rFonts w:ascii="Times New Roman" w:hAnsi="Times New Roman" w:cs="Times New Roman"/>
          <w:iCs/>
          <w:color w:val="auto"/>
          <w:kern w:val="0"/>
          <w:sz w:val="24"/>
          <w:szCs w:val="24"/>
        </w:rPr>
        <w:t>-</w:t>
      </w:r>
      <w:r w:rsidR="0072398D">
        <w:rPr>
          <w:rFonts w:ascii="Times New Roman" w:hAnsi="Times New Roman" w:cs="Times New Roman"/>
          <w:iCs/>
          <w:color w:val="auto"/>
          <w:kern w:val="0"/>
          <w:sz w:val="24"/>
          <w:szCs w:val="24"/>
        </w:rPr>
        <w:t xml:space="preserve">Study </w:t>
      </w:r>
      <w:r w:rsidR="00DF7AE4">
        <w:rPr>
          <w:rFonts w:ascii="Times New Roman" w:hAnsi="Times New Roman" w:cs="Times New Roman"/>
          <w:iCs/>
          <w:color w:val="auto"/>
          <w:kern w:val="0"/>
          <w:sz w:val="24"/>
          <w:szCs w:val="24"/>
        </w:rPr>
        <w:t>report of the Recreation P</w:t>
      </w:r>
      <w:r w:rsidRPr="006C38B0">
        <w:rPr>
          <w:rFonts w:ascii="Times New Roman" w:hAnsi="Times New Roman" w:cs="Times New Roman"/>
          <w:iCs/>
          <w:color w:val="auto"/>
          <w:kern w:val="0"/>
          <w:sz w:val="24"/>
          <w:szCs w:val="24"/>
        </w:rPr>
        <w:t>rogram at Western Washington University (</w:t>
      </w:r>
      <w:r w:rsidR="004C4323">
        <w:rPr>
          <w:rFonts w:ascii="Times New Roman" w:hAnsi="Times New Roman" w:cs="Times New Roman"/>
          <w:iCs/>
          <w:color w:val="auto"/>
          <w:kern w:val="0"/>
          <w:sz w:val="24"/>
          <w:szCs w:val="24"/>
        </w:rPr>
        <w:t>Western</w:t>
      </w:r>
      <w:r w:rsidRPr="006C38B0">
        <w:rPr>
          <w:rFonts w:ascii="Times New Roman" w:hAnsi="Times New Roman" w:cs="Times New Roman"/>
          <w:iCs/>
          <w:color w:val="auto"/>
          <w:kern w:val="0"/>
          <w:sz w:val="24"/>
          <w:szCs w:val="24"/>
        </w:rPr>
        <w:t xml:space="preserve">) is in preparation for a continuing accreditation visit </w:t>
      </w:r>
      <w:r w:rsidR="00C207AA">
        <w:rPr>
          <w:rFonts w:ascii="Times New Roman" w:hAnsi="Times New Roman" w:cs="Times New Roman"/>
          <w:iCs/>
          <w:color w:val="auto"/>
          <w:kern w:val="0"/>
          <w:sz w:val="24"/>
          <w:szCs w:val="24"/>
        </w:rPr>
        <w:t xml:space="preserve">in the winter of 2018 </w:t>
      </w:r>
      <w:r w:rsidRPr="006C38B0">
        <w:rPr>
          <w:rFonts w:ascii="Times New Roman" w:hAnsi="Times New Roman" w:cs="Times New Roman"/>
          <w:iCs/>
          <w:color w:val="auto"/>
          <w:kern w:val="0"/>
          <w:sz w:val="24"/>
          <w:szCs w:val="24"/>
        </w:rPr>
        <w:t xml:space="preserve">by the Council on Accreditation </w:t>
      </w:r>
      <w:r w:rsidR="007F58F1" w:rsidRPr="00D11140">
        <w:rPr>
          <w:rFonts w:ascii="Times New Roman" w:hAnsi="Times New Roman" w:cs="Times New Roman"/>
          <w:sz w:val="24"/>
          <w:szCs w:val="24"/>
        </w:rPr>
        <w:t xml:space="preserve">for Parks, Recreation, Tourism and Related Professions </w:t>
      </w:r>
      <w:r w:rsidR="007F58F1">
        <w:rPr>
          <w:rFonts w:ascii="Times New Roman" w:hAnsi="Times New Roman" w:cs="Times New Roman"/>
          <w:sz w:val="24"/>
          <w:szCs w:val="24"/>
        </w:rPr>
        <w:t>(COAPRT)</w:t>
      </w:r>
      <w:r w:rsidR="00C207AA">
        <w:rPr>
          <w:rFonts w:ascii="Times New Roman" w:hAnsi="Times New Roman" w:cs="Times New Roman"/>
          <w:sz w:val="24"/>
          <w:szCs w:val="24"/>
        </w:rPr>
        <w:t>.</w:t>
      </w:r>
      <w:r w:rsidRPr="006C38B0">
        <w:rPr>
          <w:rFonts w:ascii="Times New Roman" w:hAnsi="Times New Roman" w:cs="Times New Roman"/>
          <w:iCs/>
          <w:color w:val="auto"/>
          <w:kern w:val="0"/>
          <w:sz w:val="24"/>
          <w:szCs w:val="24"/>
        </w:rPr>
        <w:t xml:space="preserve"> Though we have undergone several cha</w:t>
      </w:r>
      <w:r w:rsidR="0033735F">
        <w:rPr>
          <w:rFonts w:ascii="Times New Roman" w:hAnsi="Times New Roman" w:cs="Times New Roman"/>
          <w:iCs/>
          <w:color w:val="auto"/>
          <w:kern w:val="0"/>
          <w:sz w:val="24"/>
          <w:szCs w:val="24"/>
        </w:rPr>
        <w:t>nges since our inception in 1952</w:t>
      </w:r>
      <w:r w:rsidRPr="006C38B0">
        <w:rPr>
          <w:rFonts w:ascii="Times New Roman" w:hAnsi="Times New Roman" w:cs="Times New Roman"/>
          <w:iCs/>
          <w:color w:val="auto"/>
          <w:kern w:val="0"/>
          <w:sz w:val="24"/>
          <w:szCs w:val="24"/>
        </w:rPr>
        <w:t xml:space="preserve">, </w:t>
      </w:r>
      <w:r>
        <w:rPr>
          <w:rFonts w:ascii="Times New Roman" w:hAnsi="Times New Roman" w:cs="Times New Roman"/>
          <w:iCs/>
          <w:color w:val="auto"/>
          <w:kern w:val="0"/>
          <w:sz w:val="24"/>
          <w:szCs w:val="24"/>
        </w:rPr>
        <w:t>we continue</w:t>
      </w:r>
      <w:r w:rsidRPr="006C38B0">
        <w:rPr>
          <w:rFonts w:ascii="Times New Roman" w:hAnsi="Times New Roman" w:cs="Times New Roman"/>
          <w:iCs/>
          <w:color w:val="auto"/>
          <w:kern w:val="0"/>
          <w:sz w:val="24"/>
          <w:szCs w:val="24"/>
        </w:rPr>
        <w:t xml:space="preserve"> to take great pride</w:t>
      </w:r>
      <w:r>
        <w:rPr>
          <w:rFonts w:ascii="Times New Roman" w:hAnsi="Times New Roman" w:cs="Times New Roman"/>
          <w:iCs/>
          <w:color w:val="auto"/>
          <w:kern w:val="0"/>
          <w:sz w:val="24"/>
          <w:szCs w:val="24"/>
        </w:rPr>
        <w:t xml:space="preserve"> </w:t>
      </w:r>
      <w:r w:rsidRPr="006C38B0">
        <w:rPr>
          <w:rFonts w:ascii="Times New Roman" w:hAnsi="Times New Roman" w:cs="Times New Roman"/>
          <w:iCs/>
          <w:color w:val="auto"/>
          <w:kern w:val="0"/>
          <w:sz w:val="24"/>
          <w:szCs w:val="24"/>
        </w:rPr>
        <w:t>in our commitment to excellence in teaching and service to the profession in helping students discover how their values, beliefs, knowledge</w:t>
      </w:r>
      <w:r w:rsidR="00454132">
        <w:rPr>
          <w:rFonts w:ascii="Times New Roman" w:hAnsi="Times New Roman" w:cs="Times New Roman"/>
          <w:iCs/>
          <w:color w:val="auto"/>
          <w:kern w:val="0"/>
          <w:sz w:val="24"/>
          <w:szCs w:val="24"/>
        </w:rPr>
        <w:t>,</w:t>
      </w:r>
      <w:r w:rsidRPr="006C38B0">
        <w:rPr>
          <w:rFonts w:ascii="Times New Roman" w:hAnsi="Times New Roman" w:cs="Times New Roman"/>
          <w:iCs/>
          <w:color w:val="auto"/>
          <w:kern w:val="0"/>
          <w:sz w:val="24"/>
          <w:szCs w:val="24"/>
        </w:rPr>
        <w:t xml:space="preserve"> and acquired skills have the potential to enrich the lives of others through the provision of recreation and leisure services.  </w:t>
      </w:r>
    </w:p>
    <w:p w14:paraId="6ACE71AA" w14:textId="77777777" w:rsidR="0033735F" w:rsidRDefault="0033735F"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iCs/>
          <w:color w:val="auto"/>
          <w:kern w:val="0"/>
          <w:sz w:val="24"/>
          <w:szCs w:val="24"/>
        </w:rPr>
      </w:pPr>
    </w:p>
    <w:p w14:paraId="0CEB71E9" w14:textId="09249046"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r w:rsidRPr="006C38B0">
        <w:rPr>
          <w:rFonts w:ascii="Times New Roman" w:hAnsi="Times New Roman" w:cs="Times New Roman"/>
          <w:iCs/>
          <w:color w:val="auto"/>
          <w:kern w:val="0"/>
          <w:sz w:val="24"/>
          <w:szCs w:val="24"/>
        </w:rPr>
        <w:t>In the final report by the initial review</w:t>
      </w:r>
      <w:r>
        <w:rPr>
          <w:rFonts w:ascii="Times New Roman" w:hAnsi="Times New Roman" w:cs="Times New Roman"/>
          <w:iCs/>
          <w:color w:val="auto"/>
          <w:kern w:val="0"/>
          <w:sz w:val="24"/>
          <w:szCs w:val="24"/>
        </w:rPr>
        <w:t xml:space="preserve"> </w:t>
      </w:r>
      <w:r w:rsidRPr="006C38B0">
        <w:rPr>
          <w:rFonts w:ascii="Times New Roman" w:hAnsi="Times New Roman" w:cs="Times New Roman"/>
          <w:iCs/>
          <w:color w:val="auto"/>
          <w:kern w:val="0"/>
          <w:sz w:val="24"/>
          <w:szCs w:val="24"/>
        </w:rPr>
        <w:t>team in 1986</w:t>
      </w:r>
      <w:r>
        <w:rPr>
          <w:rFonts w:ascii="Times New Roman" w:hAnsi="Times New Roman" w:cs="Times New Roman"/>
          <w:iCs/>
          <w:color w:val="auto"/>
          <w:kern w:val="0"/>
          <w:sz w:val="24"/>
          <w:szCs w:val="24"/>
        </w:rPr>
        <w:t xml:space="preserve"> </w:t>
      </w:r>
      <w:r w:rsidRPr="006C38B0">
        <w:rPr>
          <w:rFonts w:ascii="Times New Roman" w:hAnsi="Times New Roman" w:cs="Times New Roman"/>
          <w:color w:val="auto"/>
          <w:kern w:val="0"/>
          <w:sz w:val="24"/>
          <w:szCs w:val="24"/>
        </w:rPr>
        <w:t>of the Recreation Program by the Council on Accreditation</w:t>
      </w:r>
      <w:r w:rsidR="007F58F1">
        <w:rPr>
          <w:rFonts w:ascii="Times New Roman" w:hAnsi="Times New Roman" w:cs="Times New Roman"/>
          <w:color w:val="auto"/>
          <w:kern w:val="0"/>
          <w:sz w:val="24"/>
          <w:szCs w:val="24"/>
        </w:rPr>
        <w:t xml:space="preserve"> (COA)</w:t>
      </w:r>
      <w:r w:rsidRPr="006C38B0">
        <w:rPr>
          <w:rFonts w:ascii="Times New Roman" w:hAnsi="Times New Roman" w:cs="Times New Roman"/>
          <w:color w:val="auto"/>
          <w:kern w:val="0"/>
          <w:sz w:val="24"/>
          <w:szCs w:val="24"/>
        </w:rPr>
        <w:t>, the following was noted:</w:t>
      </w:r>
    </w:p>
    <w:p w14:paraId="3F7DACEB"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iCs/>
          <w:color w:val="auto"/>
          <w:kern w:val="0"/>
          <w:sz w:val="24"/>
          <w:szCs w:val="24"/>
        </w:rPr>
      </w:pPr>
    </w:p>
    <w:p w14:paraId="535F92D4"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720"/>
        <w:rPr>
          <w:rFonts w:ascii="Times New Roman" w:hAnsi="Times New Roman" w:cs="Times New Roman"/>
          <w:i/>
          <w:iCs/>
          <w:color w:val="auto"/>
          <w:kern w:val="0"/>
          <w:sz w:val="24"/>
          <w:szCs w:val="24"/>
        </w:rPr>
      </w:pPr>
      <w:r w:rsidRPr="006C38B0">
        <w:rPr>
          <w:rFonts w:ascii="Times New Roman" w:hAnsi="Times New Roman" w:cs="Times New Roman"/>
          <w:i/>
          <w:iCs/>
          <w:color w:val="auto"/>
          <w:kern w:val="0"/>
          <w:sz w:val="24"/>
          <w:szCs w:val="24"/>
        </w:rPr>
        <w:tab/>
        <w:t xml:space="preserve">The overall evaluation of the Recreation and Parks Program by the Visitation Team is that this is a program of great </w:t>
      </w:r>
      <w:proofErr w:type="gramStart"/>
      <w:r w:rsidRPr="006C38B0">
        <w:rPr>
          <w:rFonts w:ascii="Times New Roman" w:hAnsi="Times New Roman" w:cs="Times New Roman"/>
          <w:i/>
          <w:iCs/>
          <w:color w:val="auto"/>
          <w:kern w:val="0"/>
          <w:sz w:val="24"/>
          <w:szCs w:val="24"/>
        </w:rPr>
        <w:t>excellence, and</w:t>
      </w:r>
      <w:proofErr w:type="gramEnd"/>
      <w:r w:rsidRPr="006C38B0">
        <w:rPr>
          <w:rFonts w:ascii="Times New Roman" w:hAnsi="Times New Roman" w:cs="Times New Roman"/>
          <w:i/>
          <w:iCs/>
          <w:color w:val="auto"/>
          <w:kern w:val="0"/>
          <w:sz w:val="24"/>
          <w:szCs w:val="24"/>
        </w:rPr>
        <w:t xml:space="preserve"> has the potential for providing a model for other universities to follow.</w:t>
      </w:r>
    </w:p>
    <w:p w14:paraId="1490B898"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3600"/>
        <w:rPr>
          <w:rFonts w:ascii="Times New Roman" w:hAnsi="Times New Roman" w:cs="Times New Roman"/>
          <w:i/>
          <w:color w:val="auto"/>
          <w:kern w:val="0"/>
          <w:sz w:val="24"/>
          <w:szCs w:val="24"/>
        </w:rPr>
      </w:pPr>
      <w:r w:rsidRPr="006C38B0">
        <w:rPr>
          <w:rFonts w:ascii="Times New Roman" w:hAnsi="Times New Roman" w:cs="Times New Roman"/>
          <w:i/>
          <w:color w:val="auto"/>
          <w:kern w:val="0"/>
          <w:sz w:val="24"/>
          <w:szCs w:val="24"/>
        </w:rPr>
        <w:t>Accreditation Review Final Report</w:t>
      </w:r>
    </w:p>
    <w:p w14:paraId="0F065013"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2880" w:firstLine="720"/>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Dr. Gaylene Carpenter</w:t>
      </w:r>
    </w:p>
    <w:p w14:paraId="003AACDE"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2880" w:firstLine="720"/>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Mr. Ron Dodd</w:t>
      </w:r>
    </w:p>
    <w:p w14:paraId="66066A75"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2880" w:firstLine="720"/>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Dr. Edith Ball (Chair)</w:t>
      </w:r>
    </w:p>
    <w:p w14:paraId="1F2EF1FC"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2880" w:firstLine="720"/>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May 1986</w:t>
      </w:r>
    </w:p>
    <w:p w14:paraId="67060C7D"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p>
    <w:p w14:paraId="6E19FD3C" w14:textId="47B0FC22"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Five years later, the continuing accreditation review conducted by Dr. Veda Ward concurred with this view in concluding</w:t>
      </w:r>
      <w:r w:rsidR="009542A5">
        <w:rPr>
          <w:rFonts w:ascii="Times New Roman" w:hAnsi="Times New Roman" w:cs="Times New Roman"/>
          <w:color w:val="auto"/>
          <w:kern w:val="0"/>
          <w:sz w:val="24"/>
          <w:szCs w:val="24"/>
        </w:rPr>
        <w:t>,</w:t>
      </w:r>
      <w:r w:rsidRPr="006C38B0">
        <w:rPr>
          <w:rFonts w:ascii="Times New Roman" w:hAnsi="Times New Roman" w:cs="Times New Roman"/>
          <w:color w:val="auto"/>
          <w:kern w:val="0"/>
          <w:sz w:val="24"/>
          <w:szCs w:val="24"/>
        </w:rPr>
        <w:t xml:space="preserve"> “There are many strengths to the Recreation and Parks program,” listing among them the quality of the faculty, a unique program structure built upon the aims of liberal education, and the effective preparation of students to meet career challenges. Her views were echoed by Provost Roland L. De </w:t>
      </w:r>
      <w:proofErr w:type="spellStart"/>
      <w:r w:rsidRPr="006C38B0">
        <w:rPr>
          <w:rFonts w:ascii="Times New Roman" w:hAnsi="Times New Roman" w:cs="Times New Roman"/>
          <w:color w:val="auto"/>
          <w:kern w:val="0"/>
          <w:sz w:val="24"/>
          <w:szCs w:val="24"/>
        </w:rPr>
        <w:t>Lorme</w:t>
      </w:r>
      <w:proofErr w:type="spellEnd"/>
      <w:r w:rsidRPr="006C38B0">
        <w:rPr>
          <w:rFonts w:ascii="Times New Roman" w:hAnsi="Times New Roman" w:cs="Times New Roman"/>
          <w:color w:val="auto"/>
          <w:kern w:val="0"/>
          <w:sz w:val="24"/>
          <w:szCs w:val="24"/>
        </w:rPr>
        <w:t>, who said in his September 9, 1991</w:t>
      </w:r>
      <w:r w:rsidR="009542A5">
        <w:rPr>
          <w:rFonts w:ascii="Times New Roman" w:hAnsi="Times New Roman" w:cs="Times New Roman"/>
          <w:color w:val="auto"/>
          <w:kern w:val="0"/>
          <w:sz w:val="24"/>
          <w:szCs w:val="24"/>
        </w:rPr>
        <w:t>,</w:t>
      </w:r>
      <w:r w:rsidRPr="006C38B0">
        <w:rPr>
          <w:rFonts w:ascii="Times New Roman" w:hAnsi="Times New Roman" w:cs="Times New Roman"/>
          <w:color w:val="auto"/>
          <w:kern w:val="0"/>
          <w:sz w:val="24"/>
          <w:szCs w:val="24"/>
        </w:rPr>
        <w:t xml:space="preserve"> response to Dr. Ward’s report, “We are pleased with comments regarding the quality of teaching and strong faculty-student relationships evidenced in the program, the viability of the phase model, and our continuing commitment to liberal education.”  </w:t>
      </w:r>
    </w:p>
    <w:p w14:paraId="7614E13A" w14:textId="77777777" w:rsidR="0033735F" w:rsidRDefault="0033735F"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p>
    <w:p w14:paraId="1A1166C8" w14:textId="7BE17D8E"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 xml:space="preserve">In his 1996 letter to Western Washington University President Karen Morse announcing continuing accreditation for the Recreation Program, Dr. Roger Coles, </w:t>
      </w:r>
      <w:r w:rsidR="007F58F1">
        <w:rPr>
          <w:rFonts w:ascii="Times New Roman" w:hAnsi="Times New Roman" w:cs="Times New Roman"/>
          <w:color w:val="auto"/>
          <w:kern w:val="0"/>
          <w:sz w:val="24"/>
          <w:szCs w:val="24"/>
        </w:rPr>
        <w:t>COA</w:t>
      </w:r>
      <w:r w:rsidRPr="006C38B0">
        <w:rPr>
          <w:rFonts w:ascii="Times New Roman" w:hAnsi="Times New Roman" w:cs="Times New Roman"/>
          <w:color w:val="auto"/>
          <w:kern w:val="0"/>
          <w:sz w:val="24"/>
          <w:szCs w:val="24"/>
        </w:rPr>
        <w:t xml:space="preserve"> Chair, wrote, “The program is to be commended for its willingness to be different, as evidenced by their cohort phasing. We are particularly impressed with the ‘advance’ [referring to regular student-faculty retreats] that contributes significantly to program cohesion and shared mission by students and faculty.” In her 2001 report to the </w:t>
      </w:r>
      <w:r w:rsidR="007F58F1">
        <w:rPr>
          <w:rFonts w:ascii="Times New Roman" w:hAnsi="Times New Roman" w:cs="Times New Roman"/>
          <w:color w:val="auto"/>
          <w:kern w:val="0"/>
          <w:sz w:val="24"/>
          <w:szCs w:val="24"/>
        </w:rPr>
        <w:t>COA</w:t>
      </w:r>
      <w:r w:rsidRPr="006C38B0">
        <w:rPr>
          <w:rFonts w:ascii="Times New Roman" w:hAnsi="Times New Roman" w:cs="Times New Roman"/>
          <w:color w:val="auto"/>
          <w:kern w:val="0"/>
          <w:sz w:val="24"/>
          <w:szCs w:val="24"/>
        </w:rPr>
        <w:t>, site reviewer Dr. Maureen Glancy exclaimed:</w:t>
      </w:r>
    </w:p>
    <w:p w14:paraId="28A0D21C"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p>
    <w:p w14:paraId="3CA952A4"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ind w:left="720"/>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This visitor has never met a more open, frank, vocal, and thoughtful group of students in the 4</w:t>
      </w:r>
      <w:r w:rsidRPr="006C38B0">
        <w:rPr>
          <w:rFonts w:ascii="Times New Roman" w:hAnsi="Times New Roman" w:cs="Times New Roman"/>
          <w:color w:val="auto"/>
          <w:kern w:val="0"/>
          <w:sz w:val="24"/>
          <w:szCs w:val="24"/>
          <w:vertAlign w:val="superscript"/>
        </w:rPr>
        <w:t>th</w:t>
      </w:r>
      <w:r w:rsidRPr="006C38B0">
        <w:rPr>
          <w:rFonts w:ascii="Times New Roman" w:hAnsi="Times New Roman" w:cs="Times New Roman"/>
          <w:color w:val="auto"/>
          <w:kern w:val="0"/>
          <w:sz w:val="24"/>
          <w:szCs w:val="24"/>
        </w:rPr>
        <w:t xml:space="preserve"> week of their second term in a recreation curriculum. The students who were further advanced and at the end of the curriculum were polished, knowledgeable, ethically aware, and literate professionals who were proud of their knowledge and skills.</w:t>
      </w:r>
    </w:p>
    <w:p w14:paraId="46D42895" w14:textId="77777777" w:rsidR="006C38B0" w:rsidRPr="006C38B0" w:rsidRDefault="006C38B0" w:rsidP="006C38B0">
      <w:pPr>
        <w:widowControl/>
        <w:tabs>
          <w:tab w:val="left" w:pos="720"/>
          <w:tab w:val="center" w:pos="4320"/>
          <w:tab w:val="right" w:pos="8640"/>
        </w:tabs>
        <w:overflowPunct/>
        <w:autoSpaceDE/>
        <w:autoSpaceDN/>
        <w:adjustRightInd/>
        <w:spacing w:after="0" w:line="240" w:lineRule="auto"/>
        <w:rPr>
          <w:rFonts w:ascii="Times New Roman" w:hAnsi="Times New Roman" w:cs="Times New Roman"/>
          <w:color w:val="auto"/>
          <w:kern w:val="0"/>
          <w:sz w:val="24"/>
          <w:szCs w:val="24"/>
        </w:rPr>
      </w:pPr>
    </w:p>
    <w:p w14:paraId="5425AF26" w14:textId="0DA8251E" w:rsidR="006C38B0" w:rsidRPr="006C38B0" w:rsidRDefault="006C38B0" w:rsidP="0033735F">
      <w:pPr>
        <w:widowControl/>
        <w:overflowPunct/>
        <w:spacing w:after="0" w:line="240" w:lineRule="auto"/>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 xml:space="preserve">In October of 2007, the Recreation </w:t>
      </w:r>
      <w:r w:rsidR="009542A5">
        <w:rPr>
          <w:rFonts w:ascii="Times New Roman" w:hAnsi="Times New Roman" w:cs="Times New Roman"/>
          <w:color w:val="auto"/>
          <w:kern w:val="0"/>
          <w:sz w:val="24"/>
          <w:szCs w:val="24"/>
        </w:rPr>
        <w:t>P</w:t>
      </w:r>
      <w:r w:rsidR="009542A5" w:rsidRPr="006C38B0">
        <w:rPr>
          <w:rFonts w:ascii="Times New Roman" w:hAnsi="Times New Roman" w:cs="Times New Roman"/>
          <w:color w:val="auto"/>
          <w:kern w:val="0"/>
          <w:sz w:val="24"/>
          <w:szCs w:val="24"/>
        </w:rPr>
        <w:t xml:space="preserve">rogram </w:t>
      </w:r>
      <w:r w:rsidRPr="006C38B0">
        <w:rPr>
          <w:rFonts w:ascii="Times New Roman" w:hAnsi="Times New Roman" w:cs="Times New Roman"/>
          <w:color w:val="auto"/>
          <w:kern w:val="0"/>
          <w:sz w:val="24"/>
          <w:szCs w:val="24"/>
        </w:rPr>
        <w:t>once again was granted continuing accreditation status with the COA. Roger Coles, the Council Chair, stated in his letter</w:t>
      </w:r>
      <w:r w:rsidR="00C258BD">
        <w:rPr>
          <w:rFonts w:ascii="Times New Roman" w:hAnsi="Times New Roman" w:cs="Times New Roman"/>
          <w:color w:val="auto"/>
          <w:kern w:val="0"/>
          <w:sz w:val="24"/>
          <w:szCs w:val="24"/>
        </w:rPr>
        <w:t xml:space="preserve">: </w:t>
      </w:r>
      <w:r w:rsidRPr="006C38B0">
        <w:rPr>
          <w:rFonts w:ascii="Times New Roman" w:hAnsi="Times New Roman" w:cs="Times New Roman"/>
          <w:color w:val="auto"/>
          <w:kern w:val="0"/>
          <w:sz w:val="24"/>
          <w:szCs w:val="24"/>
        </w:rPr>
        <w:t xml:space="preserve">“The Council </w:t>
      </w:r>
      <w:r w:rsidRPr="006C38B0">
        <w:rPr>
          <w:rFonts w:ascii="Times New Roman" w:hAnsi="Times New Roman" w:cs="Times New Roman"/>
          <w:color w:val="auto"/>
          <w:kern w:val="0"/>
          <w:sz w:val="24"/>
          <w:szCs w:val="24"/>
        </w:rPr>
        <w:lastRenderedPageBreak/>
        <w:t xml:space="preserve">commends the recreation program for its efforts and dedication to unique and innovative student preparedness through the Phase program and the faculty’s commitment to teaching excellence.”  </w:t>
      </w:r>
    </w:p>
    <w:p w14:paraId="44BD2889" w14:textId="77777777" w:rsidR="0033735F" w:rsidRDefault="0033735F" w:rsidP="0033735F">
      <w:pPr>
        <w:widowControl/>
        <w:overflowPunct/>
        <w:spacing w:after="0" w:line="240" w:lineRule="auto"/>
        <w:rPr>
          <w:rFonts w:ascii="Times New Roman" w:hAnsi="Times New Roman" w:cs="Times New Roman"/>
          <w:color w:val="auto"/>
          <w:kern w:val="0"/>
          <w:sz w:val="24"/>
          <w:szCs w:val="24"/>
        </w:rPr>
      </w:pPr>
    </w:p>
    <w:p w14:paraId="27C8E08B" w14:textId="6ACF06F2" w:rsidR="006C38B0" w:rsidRPr="0033735F" w:rsidRDefault="0033735F" w:rsidP="0033735F">
      <w:pPr>
        <w:widowControl/>
        <w:overflowPunct/>
        <w:spacing w:after="0" w:line="240" w:lineRule="auto"/>
        <w:rPr>
          <w:rFonts w:ascii="Times New Roman" w:hAnsi="Times New Roman" w:cs="Times New Roman"/>
          <w:color w:val="auto"/>
          <w:kern w:val="0"/>
          <w:sz w:val="24"/>
          <w:szCs w:val="24"/>
        </w:rPr>
      </w:pPr>
      <w:r w:rsidRPr="0033735F">
        <w:rPr>
          <w:rFonts w:ascii="Times New Roman" w:hAnsi="Times New Roman" w:cs="Times New Roman"/>
          <w:color w:val="auto"/>
          <w:kern w:val="0"/>
          <w:sz w:val="24"/>
          <w:szCs w:val="24"/>
        </w:rPr>
        <w:t xml:space="preserve">From our most recent accreditation visit in 2012, the visitation team identified the following item(s) as being </w:t>
      </w:r>
      <w:proofErr w:type="gramStart"/>
      <w:r w:rsidRPr="0033735F">
        <w:rPr>
          <w:rFonts w:ascii="Times New Roman" w:hAnsi="Times New Roman" w:cs="Times New Roman"/>
          <w:color w:val="auto"/>
          <w:kern w:val="0"/>
          <w:sz w:val="24"/>
          <w:szCs w:val="24"/>
        </w:rPr>
        <w:t>particular strengths</w:t>
      </w:r>
      <w:proofErr w:type="gramEnd"/>
      <w:r w:rsidRPr="0033735F">
        <w:rPr>
          <w:rFonts w:ascii="Times New Roman" w:hAnsi="Times New Roman" w:cs="Times New Roman"/>
          <w:color w:val="auto"/>
          <w:kern w:val="0"/>
          <w:sz w:val="24"/>
          <w:szCs w:val="24"/>
        </w:rPr>
        <w:t xml:space="preserve"> of the program: “The phase system produces a unique learning community of students. Students move through the program in a cohort group in which they take all required courses together, participating on group work and study groups. Students acknowledge that the cohort model is the strength of the program.</w:t>
      </w:r>
      <w:r>
        <w:rPr>
          <w:rFonts w:ascii="Times New Roman" w:hAnsi="Times New Roman" w:cs="Times New Roman"/>
          <w:color w:val="auto"/>
          <w:kern w:val="0"/>
          <w:sz w:val="24"/>
          <w:szCs w:val="24"/>
        </w:rPr>
        <w:t>” Further they noted, “</w:t>
      </w:r>
      <w:r w:rsidRPr="0033735F">
        <w:rPr>
          <w:rFonts w:ascii="Times New Roman" w:hAnsi="Times New Roman" w:cs="Times New Roman"/>
          <w:color w:val="auto"/>
          <w:kern w:val="0"/>
          <w:sz w:val="24"/>
          <w:szCs w:val="24"/>
        </w:rPr>
        <w:t>The Social Justice philosophy permeates the curriculum and provides a theoretical foundation for leisure services that all students can build upon. Students can clearly articulate this philosophy and describe how it relates to their professional practice.”</w:t>
      </w:r>
    </w:p>
    <w:p w14:paraId="605B06FE" w14:textId="77777777" w:rsidR="0033735F" w:rsidRDefault="0033735F" w:rsidP="0033735F">
      <w:pPr>
        <w:widowControl/>
        <w:overflowPunct/>
        <w:spacing w:after="0" w:line="240" w:lineRule="auto"/>
        <w:rPr>
          <w:rFonts w:ascii="Times New Roman" w:hAnsi="Times New Roman" w:cs="Times New Roman"/>
          <w:color w:val="auto"/>
          <w:kern w:val="0"/>
          <w:sz w:val="24"/>
          <w:szCs w:val="24"/>
        </w:rPr>
      </w:pPr>
    </w:p>
    <w:p w14:paraId="1F281797" w14:textId="3ED0448A" w:rsidR="002466B8" w:rsidRDefault="006C38B0" w:rsidP="0033735F">
      <w:pPr>
        <w:widowControl/>
        <w:overflowPunct/>
        <w:spacing w:after="0" w:line="240" w:lineRule="auto"/>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t>The combination of a unique curricular cohort-based structure, faculty dedication to teaching in and out of the classroom through retreats, applied and experiential learning opportunities that engage community members</w:t>
      </w:r>
      <w:r w:rsidR="00454132">
        <w:rPr>
          <w:rFonts w:ascii="Times New Roman" w:hAnsi="Times New Roman" w:cs="Times New Roman"/>
          <w:color w:val="auto"/>
          <w:kern w:val="0"/>
          <w:sz w:val="24"/>
          <w:szCs w:val="24"/>
        </w:rPr>
        <w:t>,</w:t>
      </w:r>
      <w:r w:rsidRPr="006C38B0">
        <w:rPr>
          <w:rFonts w:ascii="Times New Roman" w:hAnsi="Times New Roman" w:cs="Times New Roman"/>
          <w:color w:val="auto"/>
          <w:kern w:val="0"/>
          <w:sz w:val="24"/>
          <w:szCs w:val="24"/>
        </w:rPr>
        <w:t xml:space="preserve"> and service</w:t>
      </w:r>
      <w:r w:rsidR="00C258BD">
        <w:rPr>
          <w:rFonts w:ascii="Times New Roman" w:hAnsi="Times New Roman" w:cs="Times New Roman"/>
          <w:color w:val="auto"/>
          <w:kern w:val="0"/>
          <w:sz w:val="24"/>
          <w:szCs w:val="24"/>
        </w:rPr>
        <w:t>-</w:t>
      </w:r>
      <w:r w:rsidRPr="006C38B0">
        <w:rPr>
          <w:rFonts w:ascii="Times New Roman" w:hAnsi="Times New Roman" w:cs="Times New Roman"/>
          <w:color w:val="auto"/>
          <w:kern w:val="0"/>
          <w:sz w:val="24"/>
          <w:szCs w:val="24"/>
        </w:rPr>
        <w:t xml:space="preserve">learning opportunities linking theory with practice all intersect to provide a unique learning opportunity for our students. This affirmation of the quality of the Recreation Program </w:t>
      </w:r>
      <w:proofErr w:type="gramStart"/>
      <w:r w:rsidRPr="006C38B0">
        <w:rPr>
          <w:rFonts w:ascii="Times New Roman" w:hAnsi="Times New Roman" w:cs="Times New Roman"/>
          <w:color w:val="auto"/>
          <w:kern w:val="0"/>
          <w:sz w:val="24"/>
          <w:szCs w:val="24"/>
        </w:rPr>
        <w:t>is a reflection of</w:t>
      </w:r>
      <w:proofErr w:type="gramEnd"/>
      <w:r w:rsidRPr="006C38B0">
        <w:rPr>
          <w:rFonts w:ascii="Times New Roman" w:hAnsi="Times New Roman" w:cs="Times New Roman"/>
          <w:color w:val="auto"/>
          <w:kern w:val="0"/>
          <w:sz w:val="24"/>
          <w:szCs w:val="24"/>
        </w:rPr>
        <w:t xml:space="preserve"> Western Washington University’s commitment to e</w:t>
      </w:r>
      <w:r w:rsidR="00DF7AE4">
        <w:rPr>
          <w:rFonts w:ascii="Times New Roman" w:hAnsi="Times New Roman" w:cs="Times New Roman"/>
          <w:color w:val="auto"/>
          <w:kern w:val="0"/>
          <w:sz w:val="24"/>
          <w:szCs w:val="24"/>
        </w:rPr>
        <w:t xml:space="preserve">xcellence. </w:t>
      </w:r>
    </w:p>
    <w:p w14:paraId="601DC31C" w14:textId="77777777" w:rsidR="002466B8" w:rsidRDefault="002466B8" w:rsidP="0033735F">
      <w:pPr>
        <w:widowControl/>
        <w:overflowPunct/>
        <w:spacing w:after="0" w:line="240" w:lineRule="auto"/>
        <w:rPr>
          <w:rFonts w:ascii="Times New Roman" w:hAnsi="Times New Roman" w:cs="Times New Roman"/>
          <w:color w:val="auto"/>
          <w:kern w:val="0"/>
          <w:sz w:val="24"/>
          <w:szCs w:val="24"/>
        </w:rPr>
      </w:pPr>
    </w:p>
    <w:p w14:paraId="70D2FF68" w14:textId="3BAFE39C" w:rsidR="006C38B0" w:rsidRDefault="00DF7AE4" w:rsidP="0033735F">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According to the 2018</w:t>
      </w:r>
      <w:r w:rsidR="006C38B0" w:rsidRPr="006C38B0">
        <w:rPr>
          <w:rFonts w:ascii="Times New Roman" w:hAnsi="Times New Roman" w:cs="Times New Roman"/>
          <w:color w:val="auto"/>
          <w:kern w:val="0"/>
          <w:sz w:val="24"/>
          <w:szCs w:val="24"/>
        </w:rPr>
        <w:t xml:space="preserve"> </w:t>
      </w:r>
      <w:r w:rsidR="006C38B0" w:rsidRPr="000B53C9">
        <w:rPr>
          <w:rFonts w:ascii="Times New Roman" w:hAnsi="Times New Roman" w:cs="Times New Roman"/>
          <w:i/>
          <w:color w:val="auto"/>
          <w:kern w:val="0"/>
          <w:sz w:val="24"/>
          <w:szCs w:val="24"/>
        </w:rPr>
        <w:t>U.S. News &amp; World Report</w:t>
      </w:r>
      <w:r w:rsidR="006C38B0" w:rsidRPr="006C38B0">
        <w:rPr>
          <w:rFonts w:ascii="Times New Roman" w:hAnsi="Times New Roman" w:cs="Times New Roman"/>
          <w:color w:val="auto"/>
          <w:kern w:val="0"/>
          <w:sz w:val="24"/>
          <w:szCs w:val="24"/>
        </w:rPr>
        <w:t xml:space="preserve"> college rankings,</w:t>
      </w:r>
      <w:r w:rsidR="006C38B0">
        <w:rPr>
          <w:rFonts w:ascii="Times New Roman" w:hAnsi="Times New Roman" w:cs="Times New Roman"/>
          <w:color w:val="auto"/>
          <w:kern w:val="0"/>
          <w:sz w:val="24"/>
          <w:szCs w:val="24"/>
        </w:rPr>
        <w:t xml:space="preserve"> </w:t>
      </w:r>
      <w:r w:rsidR="004D327F" w:rsidRPr="006C38B0">
        <w:rPr>
          <w:rFonts w:ascii="Times New Roman" w:hAnsi="Times New Roman" w:cs="Times New Roman"/>
          <w:color w:val="auto"/>
          <w:kern w:val="0"/>
          <w:sz w:val="24"/>
          <w:szCs w:val="24"/>
        </w:rPr>
        <w:t>W</w:t>
      </w:r>
      <w:r w:rsidR="004D327F">
        <w:rPr>
          <w:rFonts w:ascii="Times New Roman" w:hAnsi="Times New Roman" w:cs="Times New Roman"/>
          <w:color w:val="auto"/>
          <w:kern w:val="0"/>
          <w:sz w:val="24"/>
          <w:szCs w:val="24"/>
        </w:rPr>
        <w:t>estern</w:t>
      </w:r>
      <w:r w:rsidR="004D327F" w:rsidRPr="006C38B0">
        <w:rPr>
          <w:rFonts w:ascii="Times New Roman" w:hAnsi="Times New Roman" w:cs="Times New Roman"/>
          <w:color w:val="auto"/>
          <w:kern w:val="0"/>
          <w:sz w:val="24"/>
          <w:szCs w:val="24"/>
        </w:rPr>
        <w:t xml:space="preserve"> </w:t>
      </w:r>
      <w:r w:rsidR="006C38B0" w:rsidRPr="006C38B0">
        <w:rPr>
          <w:rFonts w:ascii="Times New Roman" w:hAnsi="Times New Roman" w:cs="Times New Roman"/>
          <w:color w:val="auto"/>
          <w:kern w:val="0"/>
          <w:sz w:val="24"/>
          <w:szCs w:val="24"/>
        </w:rPr>
        <w:t xml:space="preserve">is the second highest-ranking public regional </w:t>
      </w:r>
      <w:r w:rsidR="004C4323">
        <w:rPr>
          <w:rFonts w:ascii="Times New Roman" w:hAnsi="Times New Roman" w:cs="Times New Roman"/>
          <w:color w:val="auto"/>
          <w:kern w:val="0"/>
          <w:sz w:val="24"/>
          <w:szCs w:val="24"/>
        </w:rPr>
        <w:t>u</w:t>
      </w:r>
      <w:r w:rsidR="004C4323" w:rsidRPr="006C38B0">
        <w:rPr>
          <w:rFonts w:ascii="Times New Roman" w:hAnsi="Times New Roman" w:cs="Times New Roman"/>
          <w:color w:val="auto"/>
          <w:kern w:val="0"/>
          <w:sz w:val="24"/>
          <w:szCs w:val="24"/>
        </w:rPr>
        <w:t xml:space="preserve">niversity </w:t>
      </w:r>
      <w:r w:rsidR="006C38B0" w:rsidRPr="006C38B0">
        <w:rPr>
          <w:rFonts w:ascii="Times New Roman" w:hAnsi="Times New Roman" w:cs="Times New Roman"/>
          <w:color w:val="auto"/>
          <w:kern w:val="0"/>
          <w:sz w:val="24"/>
          <w:szCs w:val="24"/>
        </w:rPr>
        <w:t>in the West and the highest ranked master’s-granting university in the Pacific Northwest. The faculty, staff, and students of the Recreation Program of Western Washington University are therefore pleased to seek re-</w:t>
      </w:r>
      <w:r w:rsidR="00454132">
        <w:rPr>
          <w:rFonts w:ascii="Times New Roman" w:hAnsi="Times New Roman" w:cs="Times New Roman"/>
          <w:color w:val="auto"/>
          <w:kern w:val="0"/>
          <w:sz w:val="24"/>
          <w:szCs w:val="24"/>
        </w:rPr>
        <w:t>accreditation in 2018</w:t>
      </w:r>
      <w:r w:rsidR="006C38B0" w:rsidRPr="006C38B0">
        <w:rPr>
          <w:rFonts w:ascii="Times New Roman" w:hAnsi="Times New Roman" w:cs="Times New Roman"/>
          <w:color w:val="auto"/>
          <w:kern w:val="0"/>
          <w:sz w:val="24"/>
          <w:szCs w:val="24"/>
        </w:rPr>
        <w:t xml:space="preserve"> from the Council on Accreditation as part of its ongoing commitment to excellence in undergraduate education.  </w:t>
      </w:r>
    </w:p>
    <w:p w14:paraId="699D2ABF" w14:textId="77777777" w:rsidR="009B7E97" w:rsidRDefault="009B7E97" w:rsidP="009B7E97">
      <w:pPr>
        <w:widowControl/>
        <w:overflowPunct/>
        <w:spacing w:after="0" w:line="240" w:lineRule="auto"/>
        <w:rPr>
          <w:rFonts w:ascii="Times New Roman" w:hAnsi="Times New Roman" w:cs="Times New Roman"/>
          <w:color w:val="auto"/>
          <w:kern w:val="0"/>
          <w:sz w:val="24"/>
          <w:szCs w:val="24"/>
        </w:rPr>
      </w:pPr>
    </w:p>
    <w:p w14:paraId="4D7DC5DD" w14:textId="0466ADA4" w:rsidR="00316B63" w:rsidRPr="00316B63" w:rsidRDefault="00316B63" w:rsidP="009B7E97">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sz w:val="24"/>
          <w:szCs w:val="24"/>
        </w:rPr>
        <w:t>The Recreation</w:t>
      </w:r>
      <w:r w:rsidRPr="00316B63">
        <w:rPr>
          <w:rFonts w:ascii="Times New Roman" w:hAnsi="Times New Roman" w:cs="Times New Roman"/>
          <w:sz w:val="24"/>
          <w:szCs w:val="24"/>
        </w:rPr>
        <w:t xml:space="preserve"> Program is housed within </w:t>
      </w:r>
      <w:r w:rsidR="004D327F">
        <w:rPr>
          <w:rFonts w:ascii="Times New Roman" w:hAnsi="Times New Roman" w:cs="Times New Roman"/>
          <w:sz w:val="24"/>
          <w:szCs w:val="24"/>
        </w:rPr>
        <w:t xml:space="preserve">the Department of Health and Human Development (College of Humanities and Social Sciences) at </w:t>
      </w:r>
      <w:r w:rsidRPr="00316B63">
        <w:rPr>
          <w:rFonts w:ascii="Times New Roman" w:hAnsi="Times New Roman" w:cs="Times New Roman"/>
          <w:sz w:val="24"/>
          <w:szCs w:val="24"/>
        </w:rPr>
        <w:t>Western Washington University</w:t>
      </w:r>
      <w:r w:rsidR="004D327F">
        <w:rPr>
          <w:rFonts w:ascii="Times New Roman" w:hAnsi="Times New Roman" w:cs="Times New Roman"/>
          <w:sz w:val="24"/>
          <w:szCs w:val="24"/>
        </w:rPr>
        <w:t>.</w:t>
      </w:r>
      <w:r w:rsidR="000B53C9">
        <w:rPr>
          <w:rFonts w:ascii="Times New Roman" w:hAnsi="Times New Roman" w:cs="Times New Roman"/>
          <w:sz w:val="24"/>
          <w:szCs w:val="24"/>
        </w:rPr>
        <w:t xml:space="preserve"> </w:t>
      </w:r>
      <w:r w:rsidR="00E849F3">
        <w:rPr>
          <w:rFonts w:ascii="Times New Roman" w:hAnsi="Times New Roman" w:cs="Times New Roman"/>
          <w:sz w:val="24"/>
          <w:szCs w:val="24"/>
        </w:rPr>
        <w:t>The university</w:t>
      </w:r>
      <w:r w:rsidR="00E849F3" w:rsidRPr="00316B63">
        <w:rPr>
          <w:rFonts w:ascii="Times New Roman" w:hAnsi="Times New Roman" w:cs="Times New Roman"/>
          <w:sz w:val="24"/>
          <w:szCs w:val="24"/>
        </w:rPr>
        <w:t xml:space="preserve"> </w:t>
      </w:r>
      <w:proofErr w:type="gramStart"/>
      <w:r w:rsidRPr="00316B63">
        <w:rPr>
          <w:rFonts w:ascii="Times New Roman" w:hAnsi="Times New Roman" w:cs="Times New Roman"/>
          <w:sz w:val="24"/>
          <w:szCs w:val="24"/>
        </w:rPr>
        <w:t>is located in</w:t>
      </w:r>
      <w:proofErr w:type="gramEnd"/>
      <w:r w:rsidRPr="00316B63">
        <w:rPr>
          <w:rFonts w:ascii="Times New Roman" w:hAnsi="Times New Roman" w:cs="Times New Roman"/>
          <w:sz w:val="24"/>
          <w:szCs w:val="24"/>
        </w:rPr>
        <w:t xml:space="preserve"> the northwestern corner of Washington State in the city of Bellingham</w:t>
      </w:r>
      <w:r w:rsidR="004D327F">
        <w:rPr>
          <w:rFonts w:ascii="Times New Roman" w:hAnsi="Times New Roman" w:cs="Times New Roman"/>
          <w:sz w:val="24"/>
          <w:szCs w:val="24"/>
        </w:rPr>
        <w:t xml:space="preserve"> and </w:t>
      </w:r>
      <w:r w:rsidRPr="00316B63">
        <w:rPr>
          <w:rFonts w:ascii="Times New Roman" w:hAnsi="Times New Roman" w:cs="Times New Roman"/>
          <w:sz w:val="24"/>
          <w:szCs w:val="24"/>
        </w:rPr>
        <w:t xml:space="preserve">has 15,000 students and just over 160 academic programs. </w:t>
      </w:r>
      <w:r w:rsidR="004D327F">
        <w:rPr>
          <w:rFonts w:ascii="Times New Roman" w:hAnsi="Times New Roman" w:cs="Times New Roman"/>
          <w:sz w:val="24"/>
          <w:szCs w:val="24"/>
        </w:rPr>
        <w:t>It</w:t>
      </w:r>
      <w:r w:rsidRPr="00316B63">
        <w:rPr>
          <w:rFonts w:ascii="Times New Roman" w:hAnsi="Times New Roman" w:cs="Times New Roman"/>
          <w:sz w:val="24"/>
          <w:szCs w:val="24"/>
        </w:rPr>
        <w:t xml:space="preserve"> operates on a </w:t>
      </w:r>
      <w:r w:rsidRPr="009B7E97">
        <w:rPr>
          <w:rFonts w:ascii="Times New Roman" w:hAnsi="Times New Roman" w:cs="Times New Roman"/>
          <w:sz w:val="24"/>
          <w:szCs w:val="24"/>
        </w:rPr>
        <w:t>quarter system,</w:t>
      </w:r>
      <w:r w:rsidRPr="00316B63">
        <w:rPr>
          <w:rFonts w:ascii="Times New Roman" w:hAnsi="Times New Roman" w:cs="Times New Roman"/>
          <w:sz w:val="24"/>
          <w:szCs w:val="24"/>
        </w:rPr>
        <w:t xml:space="preserve"> and standard quarters include fall, winter, and spring (approximately 10 weeks each + finals week</w:t>
      </w:r>
      <w:r w:rsidR="004D327F">
        <w:rPr>
          <w:rFonts w:ascii="Times New Roman" w:hAnsi="Times New Roman" w:cs="Times New Roman"/>
          <w:sz w:val="24"/>
          <w:szCs w:val="24"/>
        </w:rPr>
        <w:t>). L</w:t>
      </w:r>
      <w:r w:rsidRPr="00316B63">
        <w:rPr>
          <w:rFonts w:ascii="Times New Roman" w:hAnsi="Times New Roman" w:cs="Times New Roman"/>
          <w:sz w:val="24"/>
          <w:szCs w:val="24"/>
        </w:rPr>
        <w:t>imited classes and extra-curricular activities are offered during summer quarter</w:t>
      </w:r>
      <w:r w:rsidR="004D327F">
        <w:rPr>
          <w:rFonts w:ascii="Times New Roman" w:hAnsi="Times New Roman" w:cs="Times New Roman"/>
          <w:sz w:val="24"/>
          <w:szCs w:val="24"/>
        </w:rPr>
        <w:t xml:space="preserve">. </w:t>
      </w:r>
      <w:proofErr w:type="gramStart"/>
      <w:r w:rsidRPr="00316B63">
        <w:rPr>
          <w:rFonts w:ascii="Times New Roman" w:hAnsi="Times New Roman" w:cs="Times New Roman"/>
          <w:sz w:val="24"/>
          <w:szCs w:val="24"/>
        </w:rPr>
        <w:t>The majority of</w:t>
      </w:r>
      <w:proofErr w:type="gramEnd"/>
      <w:r w:rsidRPr="00316B63">
        <w:rPr>
          <w:rFonts w:ascii="Times New Roman" w:hAnsi="Times New Roman" w:cs="Times New Roman"/>
          <w:sz w:val="24"/>
          <w:szCs w:val="24"/>
        </w:rPr>
        <w:t xml:space="preserve"> classes at Western are taught by faculty who have obtained the highest degree in their field. The average class size is 29 with nearly 80% of classes</w:t>
      </w:r>
      <w:r>
        <w:rPr>
          <w:rFonts w:ascii="Times New Roman" w:hAnsi="Times New Roman" w:cs="Times New Roman"/>
          <w:sz w:val="24"/>
          <w:szCs w:val="24"/>
        </w:rPr>
        <w:t xml:space="preserve"> having fewer than 40 students</w:t>
      </w:r>
      <w:r w:rsidR="004D327F">
        <w:rPr>
          <w:rFonts w:ascii="Times New Roman" w:hAnsi="Times New Roman" w:cs="Times New Roman"/>
          <w:sz w:val="24"/>
          <w:szCs w:val="24"/>
        </w:rPr>
        <w:t>.</w:t>
      </w:r>
      <w:r>
        <w:rPr>
          <w:rFonts w:ascii="Times New Roman" w:hAnsi="Times New Roman" w:cs="Times New Roman"/>
          <w:sz w:val="24"/>
          <w:szCs w:val="24"/>
        </w:rPr>
        <w:t xml:space="preserve"> </w:t>
      </w:r>
      <w:r w:rsidRPr="00316B63">
        <w:rPr>
          <w:rFonts w:ascii="Times New Roman" w:hAnsi="Times New Roman" w:cs="Times New Roman"/>
          <w:sz w:val="24"/>
          <w:szCs w:val="24"/>
        </w:rPr>
        <w:t xml:space="preserve">(See general information about Western here: </w:t>
      </w:r>
      <w:hyperlink r:id="rId13" w:history="1">
        <w:r w:rsidRPr="00316B63">
          <w:rPr>
            <w:rStyle w:val="Hyperlink"/>
            <w:rFonts w:ascii="Times New Roman" w:hAnsi="Times New Roman" w:cs="Times New Roman"/>
            <w:sz w:val="24"/>
            <w:szCs w:val="24"/>
          </w:rPr>
          <w:t>About Western Washington University</w:t>
        </w:r>
      </w:hyperlink>
      <w:r w:rsidRPr="00316B63">
        <w:rPr>
          <w:rFonts w:ascii="Times New Roman" w:hAnsi="Times New Roman" w:cs="Times New Roman"/>
          <w:sz w:val="24"/>
          <w:szCs w:val="24"/>
        </w:rPr>
        <w:t>). Western’s smaller class size and expert faculty demonstrate the university’s focus on students. The College of Humanities and Social Sciences (CHSS) is no exception. CHSS offers almost 50 bachelor’s degrees, 12 master’s degrees, three interdisciplinary degrees, and other s</w:t>
      </w:r>
      <w:r>
        <w:rPr>
          <w:rFonts w:ascii="Times New Roman" w:hAnsi="Times New Roman" w:cs="Times New Roman"/>
          <w:sz w:val="24"/>
          <w:szCs w:val="24"/>
        </w:rPr>
        <w:t>tudent-faculty designed majors</w:t>
      </w:r>
      <w:r w:rsidR="004D327F">
        <w:rPr>
          <w:rFonts w:ascii="Times New Roman" w:hAnsi="Times New Roman" w:cs="Times New Roman"/>
          <w:sz w:val="24"/>
          <w:szCs w:val="24"/>
        </w:rPr>
        <w:t>.</w:t>
      </w:r>
      <w:r>
        <w:rPr>
          <w:rFonts w:ascii="Times New Roman" w:hAnsi="Times New Roman" w:cs="Times New Roman"/>
          <w:sz w:val="24"/>
          <w:szCs w:val="24"/>
        </w:rPr>
        <w:t xml:space="preserve"> </w:t>
      </w:r>
      <w:r w:rsidRPr="00316B63">
        <w:rPr>
          <w:rFonts w:ascii="Times New Roman" w:hAnsi="Times New Roman" w:cs="Times New Roman"/>
          <w:sz w:val="24"/>
          <w:szCs w:val="24"/>
        </w:rPr>
        <w:t xml:space="preserve">(See more about CHSS here: </w:t>
      </w:r>
      <w:hyperlink r:id="rId14" w:history="1">
        <w:r w:rsidRPr="00316B63">
          <w:rPr>
            <w:rStyle w:val="Hyperlink"/>
            <w:rFonts w:ascii="Times New Roman" w:hAnsi="Times New Roman" w:cs="Times New Roman"/>
            <w:sz w:val="24"/>
            <w:szCs w:val="24"/>
          </w:rPr>
          <w:t>About CHSS</w:t>
        </w:r>
      </w:hyperlink>
      <w:r w:rsidRPr="00316B63">
        <w:rPr>
          <w:rFonts w:ascii="Times New Roman" w:hAnsi="Times New Roman" w:cs="Times New Roman"/>
          <w:sz w:val="24"/>
          <w:szCs w:val="24"/>
        </w:rPr>
        <w:t>.)</w:t>
      </w:r>
    </w:p>
    <w:p w14:paraId="6D1C9F60" w14:textId="77777777" w:rsidR="006C38B0" w:rsidRPr="006C38B0" w:rsidRDefault="006C38B0" w:rsidP="006C38B0">
      <w:pPr>
        <w:widowControl/>
        <w:overflowPunct/>
        <w:spacing w:after="0" w:line="240" w:lineRule="auto"/>
        <w:ind w:firstLine="720"/>
        <w:rPr>
          <w:rFonts w:ascii="Times New Roman" w:hAnsi="Times New Roman" w:cs="Times New Roman"/>
          <w:color w:val="auto"/>
          <w:kern w:val="0"/>
          <w:sz w:val="24"/>
          <w:szCs w:val="24"/>
        </w:rPr>
      </w:pPr>
      <w:r w:rsidRPr="006C38B0">
        <w:rPr>
          <w:rFonts w:ascii="Times New Roman" w:hAnsi="Times New Roman" w:cs="Times New Roman"/>
          <w:color w:val="auto"/>
          <w:kern w:val="0"/>
          <w:sz w:val="24"/>
          <w:szCs w:val="24"/>
        </w:rPr>
        <w:br w:type="page"/>
      </w:r>
    </w:p>
    <w:p w14:paraId="7E1B1BE2" w14:textId="77777777" w:rsidR="00FD1334" w:rsidRDefault="00FD1334" w:rsidP="006C38B0">
      <w:pPr>
        <w:pStyle w:val="HeadingCentered"/>
        <w:spacing w:after="0"/>
        <w:rPr>
          <w:b w:val="0"/>
        </w:rPr>
      </w:pPr>
    </w:p>
    <w:p w14:paraId="7109B099" w14:textId="77777777" w:rsidR="00FD1334" w:rsidRDefault="00FD1334" w:rsidP="00C11979">
      <w:pPr>
        <w:pStyle w:val="HeadingLeftJustify"/>
        <w:spacing w:after="0"/>
        <w:jc w:val="center"/>
        <w:rPr>
          <w:b w:val="0"/>
        </w:rPr>
      </w:pPr>
    </w:p>
    <w:p w14:paraId="1BC8D565" w14:textId="77777777" w:rsidR="00A56B85" w:rsidRDefault="00A56B85" w:rsidP="00FD1334">
      <w:pPr>
        <w:pStyle w:val="HeadingLeftJustify"/>
        <w:spacing w:after="0"/>
      </w:pPr>
    </w:p>
    <w:p w14:paraId="02AF4841" w14:textId="722020CD" w:rsidR="006C38B0" w:rsidRDefault="00FD1334" w:rsidP="00454132">
      <w:pPr>
        <w:pStyle w:val="HeadingLeftJustify"/>
        <w:spacing w:after="0"/>
      </w:pPr>
      <w:r>
        <w:t xml:space="preserve">Significant Events </w:t>
      </w:r>
      <w:r w:rsidR="002F2393">
        <w:t xml:space="preserve">Since </w:t>
      </w:r>
      <w:r>
        <w:t>20</w:t>
      </w:r>
      <w:r w:rsidR="006C38B0">
        <w:t>12</w:t>
      </w:r>
      <w:r>
        <w:t xml:space="preserve"> R</w:t>
      </w:r>
      <w:r w:rsidRPr="00D11140">
        <w:t>eport:</w:t>
      </w:r>
    </w:p>
    <w:p w14:paraId="1973A0CF" w14:textId="77777777" w:rsidR="00454132" w:rsidRDefault="00454132" w:rsidP="00454132">
      <w:pPr>
        <w:pStyle w:val="HeadingLeftJustify"/>
        <w:spacing w:after="0"/>
      </w:pPr>
    </w:p>
    <w:p w14:paraId="03ECEBB7" w14:textId="77777777" w:rsidR="00CD7134" w:rsidRPr="00D11140" w:rsidRDefault="00CD7134" w:rsidP="00CD7134">
      <w:pPr>
        <w:pStyle w:val="HeadingLeftJustify"/>
      </w:pPr>
      <w:r w:rsidRPr="00D11140">
        <w:t>Personnel Changes at the Department Level</w:t>
      </w:r>
    </w:p>
    <w:p w14:paraId="331B6CAD" w14:textId="56E23A53" w:rsidR="00C374FD" w:rsidRPr="006C38B0" w:rsidRDefault="00CD7134" w:rsidP="006C38B0">
      <w:pPr>
        <w:spacing w:after="0" w:line="240" w:lineRule="auto"/>
        <w:rPr>
          <w:rFonts w:ascii="Times New Roman" w:hAnsi="Times New Roman" w:cs="Times New Roman"/>
          <w:sz w:val="24"/>
          <w:szCs w:val="24"/>
        </w:rPr>
      </w:pPr>
      <w:r>
        <w:rPr>
          <w:rFonts w:ascii="Times New Roman" w:hAnsi="Times New Roman" w:cs="Times New Roman"/>
          <w:sz w:val="24"/>
          <w:szCs w:val="24"/>
        </w:rPr>
        <w:t>Since 20</w:t>
      </w:r>
      <w:r w:rsidR="006C38B0">
        <w:rPr>
          <w:rFonts w:ascii="Times New Roman" w:hAnsi="Times New Roman" w:cs="Times New Roman"/>
          <w:sz w:val="24"/>
          <w:szCs w:val="24"/>
        </w:rPr>
        <w:t>12</w:t>
      </w:r>
      <w:r w:rsidR="00EA412D">
        <w:rPr>
          <w:rFonts w:ascii="Times New Roman" w:hAnsi="Times New Roman" w:cs="Times New Roman"/>
          <w:sz w:val="24"/>
          <w:szCs w:val="24"/>
        </w:rPr>
        <w:t xml:space="preserve">, </w:t>
      </w:r>
      <w:r w:rsidR="002466B8">
        <w:rPr>
          <w:rFonts w:ascii="Times New Roman" w:hAnsi="Times New Roman" w:cs="Times New Roman"/>
          <w:sz w:val="24"/>
          <w:szCs w:val="24"/>
        </w:rPr>
        <w:t>one</w:t>
      </w:r>
      <w:r>
        <w:rPr>
          <w:rFonts w:ascii="Times New Roman" w:hAnsi="Times New Roman" w:cs="Times New Roman"/>
          <w:sz w:val="24"/>
          <w:szCs w:val="24"/>
        </w:rPr>
        <w:t xml:space="preserve"> faculty </w:t>
      </w:r>
      <w:r w:rsidR="002466B8">
        <w:rPr>
          <w:rFonts w:ascii="Times New Roman" w:hAnsi="Times New Roman" w:cs="Times New Roman"/>
          <w:sz w:val="24"/>
          <w:szCs w:val="24"/>
        </w:rPr>
        <w:t xml:space="preserve">member </w:t>
      </w:r>
      <w:r>
        <w:rPr>
          <w:rFonts w:ascii="Times New Roman" w:hAnsi="Times New Roman" w:cs="Times New Roman"/>
          <w:sz w:val="24"/>
          <w:szCs w:val="24"/>
        </w:rPr>
        <w:t xml:space="preserve">in the </w:t>
      </w:r>
      <w:r w:rsidR="006C38B0">
        <w:rPr>
          <w:rFonts w:ascii="Times New Roman" w:hAnsi="Times New Roman" w:cs="Times New Roman"/>
          <w:sz w:val="24"/>
          <w:szCs w:val="24"/>
        </w:rPr>
        <w:t>Recreation Program</w:t>
      </w:r>
      <w:r w:rsidR="002466B8">
        <w:rPr>
          <w:rFonts w:ascii="Times New Roman" w:hAnsi="Times New Roman" w:cs="Times New Roman"/>
          <w:sz w:val="24"/>
          <w:szCs w:val="24"/>
        </w:rPr>
        <w:t xml:space="preserve"> has</w:t>
      </w:r>
      <w:r>
        <w:rPr>
          <w:rFonts w:ascii="Times New Roman" w:hAnsi="Times New Roman" w:cs="Times New Roman"/>
          <w:sz w:val="24"/>
          <w:szCs w:val="24"/>
        </w:rPr>
        <w:t xml:space="preserve"> been promoted, </w:t>
      </w:r>
      <w:r w:rsidR="00454132">
        <w:rPr>
          <w:rFonts w:ascii="Times New Roman" w:hAnsi="Times New Roman" w:cs="Times New Roman"/>
          <w:sz w:val="24"/>
          <w:szCs w:val="24"/>
        </w:rPr>
        <w:t xml:space="preserve">and </w:t>
      </w:r>
      <w:r w:rsidR="00F838F7">
        <w:rPr>
          <w:rFonts w:ascii="Times New Roman" w:hAnsi="Times New Roman" w:cs="Times New Roman"/>
          <w:sz w:val="24"/>
          <w:szCs w:val="24"/>
        </w:rPr>
        <w:t>two</w:t>
      </w:r>
      <w:r>
        <w:rPr>
          <w:rFonts w:ascii="Times New Roman" w:hAnsi="Times New Roman" w:cs="Times New Roman"/>
          <w:sz w:val="24"/>
          <w:szCs w:val="24"/>
        </w:rPr>
        <w:t xml:space="preserve"> have been hired into</w:t>
      </w:r>
      <w:r w:rsidR="00DF7AE4">
        <w:rPr>
          <w:rFonts w:ascii="Times New Roman" w:hAnsi="Times New Roman" w:cs="Times New Roman"/>
          <w:sz w:val="24"/>
          <w:szCs w:val="24"/>
        </w:rPr>
        <w:t xml:space="preserve"> tenure-track appointments. The two most recent hires </w:t>
      </w:r>
      <w:r w:rsidR="002F2393">
        <w:rPr>
          <w:rFonts w:ascii="Times New Roman" w:hAnsi="Times New Roman" w:cs="Times New Roman"/>
          <w:sz w:val="24"/>
          <w:szCs w:val="24"/>
        </w:rPr>
        <w:t>underwent</w:t>
      </w:r>
      <w:r w:rsidR="00DF7AE4">
        <w:rPr>
          <w:rFonts w:ascii="Times New Roman" w:hAnsi="Times New Roman" w:cs="Times New Roman"/>
          <w:sz w:val="24"/>
          <w:szCs w:val="24"/>
        </w:rPr>
        <w:t xml:space="preserve"> review for tenure and promotion in the fall of 2017, and both have received unanimous supporting votes from the </w:t>
      </w:r>
      <w:r w:rsidR="00C238F9">
        <w:rPr>
          <w:rFonts w:ascii="Times New Roman" w:hAnsi="Times New Roman" w:cs="Times New Roman"/>
          <w:sz w:val="24"/>
          <w:szCs w:val="24"/>
        </w:rPr>
        <w:t xml:space="preserve">faculty members and </w:t>
      </w:r>
      <w:r w:rsidR="009350BE">
        <w:rPr>
          <w:rFonts w:ascii="Times New Roman" w:hAnsi="Times New Roman" w:cs="Times New Roman"/>
          <w:sz w:val="24"/>
          <w:szCs w:val="24"/>
        </w:rPr>
        <w:t>C</w:t>
      </w:r>
      <w:r w:rsidR="002F2393">
        <w:rPr>
          <w:rFonts w:ascii="Times New Roman" w:hAnsi="Times New Roman" w:cs="Times New Roman"/>
          <w:sz w:val="24"/>
          <w:szCs w:val="24"/>
        </w:rPr>
        <w:t xml:space="preserve">hair </w:t>
      </w:r>
      <w:r w:rsidR="00C238F9">
        <w:rPr>
          <w:rFonts w:ascii="Times New Roman" w:hAnsi="Times New Roman" w:cs="Times New Roman"/>
          <w:sz w:val="24"/>
          <w:szCs w:val="24"/>
        </w:rPr>
        <w:t>of the Department of Health and Human Development.</w:t>
      </w:r>
      <w:r w:rsidR="00DF7AE4">
        <w:rPr>
          <w:rFonts w:ascii="Times New Roman" w:hAnsi="Times New Roman" w:cs="Times New Roman"/>
          <w:sz w:val="24"/>
          <w:szCs w:val="24"/>
        </w:rPr>
        <w:t xml:space="preserve"> </w:t>
      </w:r>
      <w:r w:rsidR="009350BE">
        <w:rPr>
          <w:rFonts w:ascii="Times New Roman" w:hAnsi="Times New Roman" w:cs="Times New Roman"/>
          <w:sz w:val="24"/>
          <w:szCs w:val="24"/>
        </w:rPr>
        <w:t xml:space="preserve">Further, they have had approval of the Tenure and Promotion Committee and Dean. </w:t>
      </w:r>
      <w:r w:rsidR="00DF7AE4">
        <w:rPr>
          <w:rFonts w:ascii="Times New Roman" w:hAnsi="Times New Roman" w:cs="Times New Roman"/>
          <w:sz w:val="24"/>
          <w:szCs w:val="24"/>
        </w:rPr>
        <w:t>While we are still awaitin</w:t>
      </w:r>
      <w:r w:rsidR="00C238F9">
        <w:rPr>
          <w:rFonts w:ascii="Times New Roman" w:hAnsi="Times New Roman" w:cs="Times New Roman"/>
          <w:sz w:val="24"/>
          <w:szCs w:val="24"/>
        </w:rPr>
        <w:t xml:space="preserve">g their final review from </w:t>
      </w:r>
      <w:r w:rsidR="009350BE">
        <w:rPr>
          <w:rFonts w:ascii="Times New Roman" w:hAnsi="Times New Roman" w:cs="Times New Roman"/>
          <w:sz w:val="24"/>
          <w:szCs w:val="24"/>
        </w:rPr>
        <w:t>Provost and Board of Trustees</w:t>
      </w:r>
      <w:r w:rsidR="00DF7AE4">
        <w:rPr>
          <w:rFonts w:ascii="Times New Roman" w:hAnsi="Times New Roman" w:cs="Times New Roman"/>
          <w:sz w:val="24"/>
          <w:szCs w:val="24"/>
        </w:rPr>
        <w:t xml:space="preserve">, we are confident that they will support the </w:t>
      </w:r>
      <w:r w:rsidR="005065C2">
        <w:rPr>
          <w:rFonts w:ascii="Times New Roman" w:hAnsi="Times New Roman" w:cs="Times New Roman"/>
          <w:sz w:val="24"/>
          <w:szCs w:val="24"/>
        </w:rPr>
        <w:t xml:space="preserve">department’s vote. </w:t>
      </w:r>
      <w:r w:rsidR="00C238F9">
        <w:rPr>
          <w:rFonts w:ascii="Times New Roman" w:hAnsi="Times New Roman" w:cs="Times New Roman"/>
          <w:sz w:val="24"/>
          <w:szCs w:val="24"/>
        </w:rPr>
        <w:t>Additionally, o</w:t>
      </w:r>
      <w:r w:rsidR="006C38B0">
        <w:rPr>
          <w:rFonts w:ascii="Times New Roman" w:hAnsi="Times New Roman" w:cs="Times New Roman"/>
          <w:sz w:val="24"/>
          <w:szCs w:val="24"/>
        </w:rPr>
        <w:t xml:space="preserve">ne </w:t>
      </w:r>
      <w:r w:rsidR="002F2393">
        <w:rPr>
          <w:rFonts w:ascii="Times New Roman" w:hAnsi="Times New Roman" w:cs="Times New Roman"/>
          <w:sz w:val="24"/>
          <w:szCs w:val="24"/>
        </w:rPr>
        <w:t xml:space="preserve">senior lecturer </w:t>
      </w:r>
      <w:r w:rsidR="006C38B0">
        <w:rPr>
          <w:rFonts w:ascii="Times New Roman" w:hAnsi="Times New Roman" w:cs="Times New Roman"/>
          <w:sz w:val="24"/>
          <w:szCs w:val="24"/>
        </w:rPr>
        <w:t xml:space="preserve">and one </w:t>
      </w:r>
      <w:r w:rsidR="002F2393">
        <w:rPr>
          <w:rFonts w:ascii="Times New Roman" w:hAnsi="Times New Roman" w:cs="Times New Roman"/>
          <w:sz w:val="24"/>
          <w:szCs w:val="24"/>
        </w:rPr>
        <w:t xml:space="preserve">full professor </w:t>
      </w:r>
      <w:r w:rsidR="006C38B0">
        <w:rPr>
          <w:rFonts w:ascii="Times New Roman" w:hAnsi="Times New Roman" w:cs="Times New Roman"/>
          <w:sz w:val="24"/>
          <w:szCs w:val="24"/>
        </w:rPr>
        <w:t xml:space="preserve">(who served as the previous </w:t>
      </w:r>
      <w:r w:rsidR="002F2393">
        <w:rPr>
          <w:rFonts w:ascii="Times New Roman" w:hAnsi="Times New Roman" w:cs="Times New Roman"/>
          <w:sz w:val="24"/>
          <w:szCs w:val="24"/>
        </w:rPr>
        <w:t xml:space="preserve">program coordinator </w:t>
      </w:r>
      <w:r w:rsidR="006C38B0">
        <w:rPr>
          <w:rFonts w:ascii="Times New Roman" w:hAnsi="Times New Roman" w:cs="Times New Roman"/>
          <w:sz w:val="24"/>
          <w:szCs w:val="24"/>
        </w:rPr>
        <w:t>and most rec</w:t>
      </w:r>
      <w:r w:rsidR="005A5F22">
        <w:rPr>
          <w:rFonts w:ascii="Times New Roman" w:hAnsi="Times New Roman" w:cs="Times New Roman"/>
          <w:sz w:val="24"/>
          <w:szCs w:val="24"/>
        </w:rPr>
        <w:t xml:space="preserve">ently </w:t>
      </w:r>
      <w:r w:rsidR="002F2393">
        <w:rPr>
          <w:rFonts w:ascii="Times New Roman" w:hAnsi="Times New Roman" w:cs="Times New Roman"/>
          <w:sz w:val="24"/>
          <w:szCs w:val="24"/>
        </w:rPr>
        <w:t>department chair</w:t>
      </w:r>
      <w:r w:rsidR="005A5F22">
        <w:rPr>
          <w:rFonts w:ascii="Times New Roman" w:hAnsi="Times New Roman" w:cs="Times New Roman"/>
          <w:sz w:val="24"/>
          <w:szCs w:val="24"/>
        </w:rPr>
        <w:t>) retired</w:t>
      </w:r>
      <w:r>
        <w:rPr>
          <w:rFonts w:ascii="Times New Roman" w:hAnsi="Times New Roman" w:cs="Times New Roman"/>
          <w:sz w:val="24"/>
          <w:szCs w:val="24"/>
        </w:rPr>
        <w:t>.</w:t>
      </w:r>
      <w:r w:rsidR="00EA412D">
        <w:rPr>
          <w:rFonts w:ascii="Times New Roman" w:hAnsi="Times New Roman" w:cs="Times New Roman"/>
          <w:sz w:val="24"/>
          <w:szCs w:val="24"/>
        </w:rPr>
        <w:t xml:space="preserve">  </w:t>
      </w:r>
      <w:r w:rsidR="00E21DAA">
        <w:rPr>
          <w:rFonts w:ascii="Times New Roman" w:hAnsi="Times New Roman" w:cs="Times New Roman"/>
          <w:sz w:val="24"/>
          <w:szCs w:val="24"/>
        </w:rPr>
        <w:t>Changes to department full-time faculty</w:t>
      </w:r>
      <w:r w:rsidR="00DB5996">
        <w:rPr>
          <w:rFonts w:ascii="Times New Roman" w:hAnsi="Times New Roman" w:cs="Times New Roman"/>
          <w:sz w:val="24"/>
          <w:szCs w:val="24"/>
        </w:rPr>
        <w:t xml:space="preserve"> are</w:t>
      </w:r>
      <w:r w:rsidR="008C4C16">
        <w:rPr>
          <w:rFonts w:ascii="Times New Roman" w:hAnsi="Times New Roman" w:cs="Times New Roman"/>
          <w:sz w:val="24"/>
          <w:szCs w:val="24"/>
        </w:rPr>
        <w:t xml:space="preserve"> summarized</w:t>
      </w:r>
      <w:r w:rsidR="00E21DAA">
        <w:rPr>
          <w:rFonts w:ascii="Times New Roman" w:hAnsi="Times New Roman" w:cs="Times New Roman"/>
          <w:sz w:val="24"/>
          <w:szCs w:val="24"/>
        </w:rPr>
        <w:t xml:space="preserve"> below:</w:t>
      </w:r>
    </w:p>
    <w:p w14:paraId="3E24EE3B" w14:textId="77777777" w:rsidR="00643675" w:rsidRDefault="00643675" w:rsidP="00EA412D">
      <w:pPr>
        <w:spacing w:after="0" w:line="240" w:lineRule="auto"/>
        <w:jc w:val="center"/>
        <w:rPr>
          <w:rFonts w:ascii="Times New Roman" w:hAnsi="Times New Roman" w:cs="Times New Roman"/>
          <w:kern w:val="0"/>
          <w:sz w:val="22"/>
          <w:szCs w:val="22"/>
        </w:rPr>
      </w:pPr>
    </w:p>
    <w:p w14:paraId="29D42EEB" w14:textId="77777777" w:rsidR="00CD7134" w:rsidRDefault="00CD7134" w:rsidP="00CD7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who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promoted are:</w:t>
      </w:r>
    </w:p>
    <w:tbl>
      <w:tblPr>
        <w:tblW w:w="0" w:type="auto"/>
        <w:tblLook w:val="04A0" w:firstRow="1" w:lastRow="0" w:firstColumn="1" w:lastColumn="0" w:noHBand="0" w:noVBand="1"/>
      </w:tblPr>
      <w:tblGrid>
        <w:gridCol w:w="2705"/>
        <w:gridCol w:w="3545"/>
        <w:gridCol w:w="3110"/>
      </w:tblGrid>
      <w:tr w:rsidR="00CD7134" w14:paraId="622B587B" w14:textId="77777777" w:rsidTr="00957BB5">
        <w:tc>
          <w:tcPr>
            <w:tcW w:w="2808" w:type="dxa"/>
            <w:shd w:val="clear" w:color="auto" w:fill="auto"/>
          </w:tcPr>
          <w:p w14:paraId="4C18ACE9" w14:textId="77777777" w:rsidR="00CD7134" w:rsidRPr="00957BB5" w:rsidRDefault="00CD7134" w:rsidP="00957BB5">
            <w:pPr>
              <w:spacing w:after="0" w:line="240" w:lineRule="auto"/>
              <w:rPr>
                <w:rFonts w:ascii="Times New Roman" w:hAnsi="Times New Roman" w:cs="Times New Roman"/>
                <w:sz w:val="24"/>
                <w:szCs w:val="24"/>
              </w:rPr>
            </w:pPr>
          </w:p>
        </w:tc>
        <w:tc>
          <w:tcPr>
            <w:tcW w:w="3600" w:type="dxa"/>
            <w:shd w:val="clear" w:color="auto" w:fill="auto"/>
          </w:tcPr>
          <w:p w14:paraId="69AE41AE" w14:textId="77777777" w:rsidR="00CD7134" w:rsidRPr="00957BB5" w:rsidRDefault="00CD7134" w:rsidP="009350BE">
            <w:pPr>
              <w:spacing w:after="0" w:line="240" w:lineRule="auto"/>
              <w:ind w:left="1488" w:hanging="1488"/>
              <w:rPr>
                <w:rFonts w:ascii="Times New Roman" w:eastAsiaTheme="majorEastAsia" w:hAnsi="Times New Roman" w:cs="Times New Roman"/>
                <w:i/>
                <w:sz w:val="24"/>
                <w:szCs w:val="24"/>
                <w:u w:val="single"/>
              </w:rPr>
            </w:pPr>
            <w:r w:rsidRPr="00957BB5">
              <w:rPr>
                <w:rFonts w:ascii="Times New Roman" w:hAnsi="Times New Roman" w:cs="Times New Roman"/>
                <w:i/>
                <w:sz w:val="24"/>
                <w:szCs w:val="24"/>
                <w:u w:val="single"/>
              </w:rPr>
              <w:t>Promoted from</w:t>
            </w:r>
          </w:p>
        </w:tc>
        <w:tc>
          <w:tcPr>
            <w:tcW w:w="3168" w:type="dxa"/>
            <w:shd w:val="clear" w:color="auto" w:fill="auto"/>
          </w:tcPr>
          <w:p w14:paraId="5D1AA4A6" w14:textId="77777777" w:rsidR="00CD7134" w:rsidRPr="00957BB5" w:rsidRDefault="00CD7134" w:rsidP="009350BE">
            <w:pPr>
              <w:spacing w:after="0" w:line="240" w:lineRule="auto"/>
              <w:ind w:left="972" w:hanging="972"/>
              <w:rPr>
                <w:rFonts w:ascii="Times New Roman" w:eastAsiaTheme="majorEastAsia" w:hAnsi="Times New Roman" w:cs="Times New Roman"/>
                <w:i/>
                <w:sz w:val="24"/>
                <w:szCs w:val="24"/>
                <w:u w:val="single"/>
              </w:rPr>
            </w:pPr>
            <w:r w:rsidRPr="00957BB5">
              <w:rPr>
                <w:rFonts w:ascii="Times New Roman" w:hAnsi="Times New Roman" w:cs="Times New Roman"/>
                <w:i/>
                <w:sz w:val="24"/>
                <w:szCs w:val="24"/>
                <w:u w:val="single"/>
              </w:rPr>
              <w:t>Promoted to</w:t>
            </w:r>
          </w:p>
        </w:tc>
      </w:tr>
      <w:tr w:rsidR="00CD7134" w14:paraId="13F416D4" w14:textId="77777777" w:rsidTr="00957BB5">
        <w:tc>
          <w:tcPr>
            <w:tcW w:w="2808" w:type="dxa"/>
            <w:shd w:val="clear" w:color="auto" w:fill="auto"/>
          </w:tcPr>
          <w:p w14:paraId="33EE6144" w14:textId="77777777" w:rsidR="00CD7134" w:rsidRPr="00957BB5" w:rsidRDefault="00CD7134" w:rsidP="00510E8C">
            <w:pPr>
              <w:spacing w:after="0" w:line="240" w:lineRule="auto"/>
              <w:rPr>
                <w:rFonts w:ascii="Times New Roman" w:hAnsi="Times New Roman" w:cs="Times New Roman"/>
                <w:sz w:val="24"/>
                <w:szCs w:val="24"/>
              </w:rPr>
            </w:pPr>
            <w:r w:rsidRPr="00957BB5">
              <w:rPr>
                <w:rFonts w:ascii="Times New Roman" w:hAnsi="Times New Roman" w:cs="Times New Roman"/>
                <w:sz w:val="24"/>
                <w:szCs w:val="24"/>
              </w:rPr>
              <w:t xml:space="preserve">Dr. </w:t>
            </w:r>
            <w:r w:rsidR="00510E8C">
              <w:rPr>
                <w:rFonts w:ascii="Times New Roman" w:hAnsi="Times New Roman" w:cs="Times New Roman"/>
                <w:sz w:val="24"/>
                <w:szCs w:val="24"/>
              </w:rPr>
              <w:t>Randall Burtz</w:t>
            </w:r>
            <w:r w:rsidRPr="00957BB5">
              <w:rPr>
                <w:rFonts w:ascii="Times New Roman" w:hAnsi="Times New Roman" w:cs="Times New Roman"/>
                <w:sz w:val="24"/>
                <w:szCs w:val="24"/>
              </w:rPr>
              <w:t xml:space="preserve"> </w:t>
            </w:r>
          </w:p>
        </w:tc>
        <w:tc>
          <w:tcPr>
            <w:tcW w:w="3600" w:type="dxa"/>
            <w:shd w:val="clear" w:color="auto" w:fill="auto"/>
          </w:tcPr>
          <w:p w14:paraId="5B164DD6" w14:textId="77777777" w:rsidR="00CD7134" w:rsidRPr="00957BB5" w:rsidRDefault="00510E8C" w:rsidP="00957BB5">
            <w:pPr>
              <w:spacing w:after="0" w:line="240" w:lineRule="auto"/>
              <w:ind w:left="1488" w:hanging="1488"/>
              <w:rPr>
                <w:rFonts w:ascii="Times New Roman" w:hAnsi="Times New Roman" w:cs="Times New Roman"/>
                <w:sz w:val="24"/>
                <w:szCs w:val="24"/>
              </w:rPr>
            </w:pPr>
            <w:r>
              <w:rPr>
                <w:rFonts w:ascii="Times New Roman" w:hAnsi="Times New Roman" w:cs="Times New Roman"/>
                <w:sz w:val="24"/>
                <w:szCs w:val="24"/>
              </w:rPr>
              <w:t>Assistant</w:t>
            </w:r>
            <w:r w:rsidR="00CD7134" w:rsidRPr="00957BB5">
              <w:rPr>
                <w:rFonts w:ascii="Times New Roman" w:hAnsi="Times New Roman" w:cs="Times New Roman"/>
                <w:sz w:val="24"/>
                <w:szCs w:val="24"/>
              </w:rPr>
              <w:t xml:space="preserve"> Professor</w:t>
            </w:r>
          </w:p>
        </w:tc>
        <w:tc>
          <w:tcPr>
            <w:tcW w:w="3168" w:type="dxa"/>
            <w:shd w:val="clear" w:color="auto" w:fill="auto"/>
          </w:tcPr>
          <w:p w14:paraId="01B4E64F" w14:textId="6CD2247B" w:rsidR="00CD7134" w:rsidRPr="00957BB5" w:rsidRDefault="00CD7134" w:rsidP="00510E8C">
            <w:pPr>
              <w:spacing w:after="0" w:line="240" w:lineRule="auto"/>
              <w:ind w:left="972" w:hanging="972"/>
              <w:rPr>
                <w:rFonts w:ascii="Times New Roman" w:hAnsi="Times New Roman" w:cs="Times New Roman"/>
                <w:sz w:val="24"/>
                <w:szCs w:val="24"/>
              </w:rPr>
            </w:pPr>
            <w:r w:rsidRPr="00957BB5">
              <w:rPr>
                <w:rFonts w:ascii="Times New Roman" w:hAnsi="Times New Roman" w:cs="Times New Roman"/>
                <w:sz w:val="24"/>
                <w:szCs w:val="24"/>
              </w:rPr>
              <w:t>Fall 200</w:t>
            </w:r>
            <w:r w:rsidR="00BC2816">
              <w:rPr>
                <w:rFonts w:ascii="Times New Roman" w:hAnsi="Times New Roman" w:cs="Times New Roman"/>
                <w:sz w:val="24"/>
                <w:szCs w:val="24"/>
              </w:rPr>
              <w:t>7</w:t>
            </w:r>
            <w:r w:rsidR="00510E8C">
              <w:rPr>
                <w:rFonts w:ascii="Times New Roman" w:hAnsi="Times New Roman" w:cs="Times New Roman"/>
                <w:sz w:val="24"/>
                <w:szCs w:val="24"/>
              </w:rPr>
              <w:t xml:space="preserve"> Associate</w:t>
            </w:r>
            <w:r w:rsidRPr="00957BB5">
              <w:rPr>
                <w:rFonts w:ascii="Times New Roman" w:hAnsi="Times New Roman" w:cs="Times New Roman"/>
                <w:sz w:val="24"/>
                <w:szCs w:val="24"/>
              </w:rPr>
              <w:t xml:space="preserve"> Professor</w:t>
            </w:r>
          </w:p>
        </w:tc>
      </w:tr>
      <w:tr w:rsidR="00CD7134" w14:paraId="3B97FE3A" w14:textId="77777777" w:rsidTr="00957BB5">
        <w:tc>
          <w:tcPr>
            <w:tcW w:w="2808" w:type="dxa"/>
            <w:shd w:val="clear" w:color="auto" w:fill="auto"/>
          </w:tcPr>
          <w:p w14:paraId="161C8A5A" w14:textId="77777777" w:rsidR="00CD7134" w:rsidRPr="00957BB5" w:rsidRDefault="00CD7134" w:rsidP="00510E8C">
            <w:pPr>
              <w:spacing w:after="0" w:line="240" w:lineRule="auto"/>
              <w:rPr>
                <w:rFonts w:ascii="Times New Roman" w:hAnsi="Times New Roman" w:cs="Times New Roman"/>
                <w:sz w:val="24"/>
                <w:szCs w:val="24"/>
              </w:rPr>
            </w:pPr>
            <w:r w:rsidRPr="00957BB5">
              <w:rPr>
                <w:rFonts w:ascii="Times New Roman" w:hAnsi="Times New Roman" w:cs="Times New Roman"/>
                <w:sz w:val="24"/>
                <w:szCs w:val="24"/>
              </w:rPr>
              <w:t xml:space="preserve">Dr. </w:t>
            </w:r>
            <w:r w:rsidR="00510E8C">
              <w:rPr>
                <w:rFonts w:ascii="Times New Roman" w:hAnsi="Times New Roman" w:cs="Times New Roman"/>
                <w:sz w:val="24"/>
                <w:szCs w:val="24"/>
              </w:rPr>
              <w:t>Keith Russell</w:t>
            </w:r>
            <w:r w:rsidRPr="00957BB5">
              <w:rPr>
                <w:rFonts w:ascii="Times New Roman" w:hAnsi="Times New Roman" w:cs="Times New Roman"/>
                <w:sz w:val="24"/>
                <w:szCs w:val="24"/>
              </w:rPr>
              <w:t xml:space="preserve"> </w:t>
            </w:r>
          </w:p>
        </w:tc>
        <w:tc>
          <w:tcPr>
            <w:tcW w:w="3600" w:type="dxa"/>
            <w:shd w:val="clear" w:color="auto" w:fill="auto"/>
          </w:tcPr>
          <w:p w14:paraId="5FF4662D" w14:textId="77777777" w:rsidR="00CD7134" w:rsidRPr="00957BB5" w:rsidRDefault="00CD7134" w:rsidP="00957BB5">
            <w:pPr>
              <w:spacing w:after="0" w:line="240" w:lineRule="auto"/>
              <w:ind w:left="1488" w:hanging="1488"/>
              <w:rPr>
                <w:rFonts w:ascii="Times New Roman" w:hAnsi="Times New Roman" w:cs="Times New Roman"/>
                <w:sz w:val="24"/>
                <w:szCs w:val="24"/>
              </w:rPr>
            </w:pPr>
            <w:r w:rsidRPr="00957BB5">
              <w:rPr>
                <w:rFonts w:ascii="Times New Roman" w:hAnsi="Times New Roman" w:cs="Times New Roman"/>
                <w:sz w:val="24"/>
                <w:szCs w:val="24"/>
              </w:rPr>
              <w:t>Associate Professor</w:t>
            </w:r>
          </w:p>
        </w:tc>
        <w:tc>
          <w:tcPr>
            <w:tcW w:w="3168" w:type="dxa"/>
            <w:shd w:val="clear" w:color="auto" w:fill="auto"/>
          </w:tcPr>
          <w:p w14:paraId="3E00B120" w14:textId="0BCE782C" w:rsidR="00CD7134" w:rsidRPr="00957BB5" w:rsidRDefault="00510E8C" w:rsidP="00957BB5">
            <w:pPr>
              <w:spacing w:after="0" w:line="240" w:lineRule="auto"/>
              <w:ind w:left="972" w:hanging="972"/>
              <w:rPr>
                <w:rFonts w:ascii="Times New Roman" w:hAnsi="Times New Roman" w:cs="Times New Roman"/>
                <w:sz w:val="24"/>
                <w:szCs w:val="24"/>
              </w:rPr>
            </w:pPr>
            <w:r>
              <w:rPr>
                <w:rFonts w:ascii="Times New Roman" w:hAnsi="Times New Roman" w:cs="Times New Roman"/>
                <w:sz w:val="24"/>
                <w:szCs w:val="24"/>
              </w:rPr>
              <w:t>Fall 2010</w:t>
            </w:r>
            <w:r w:rsidR="00CD7134" w:rsidRPr="00957BB5">
              <w:rPr>
                <w:rFonts w:ascii="Times New Roman" w:hAnsi="Times New Roman" w:cs="Times New Roman"/>
                <w:sz w:val="24"/>
                <w:szCs w:val="24"/>
              </w:rPr>
              <w:t xml:space="preserve"> Full Professor</w:t>
            </w:r>
          </w:p>
        </w:tc>
      </w:tr>
    </w:tbl>
    <w:p w14:paraId="5100DC99" w14:textId="77777777" w:rsidR="00EA412D" w:rsidRDefault="00EA412D" w:rsidP="00CD7134">
      <w:pPr>
        <w:spacing w:after="0" w:line="240" w:lineRule="auto"/>
        <w:rPr>
          <w:rFonts w:ascii="Times New Roman" w:hAnsi="Times New Roman" w:cs="Times New Roman"/>
          <w:sz w:val="24"/>
          <w:szCs w:val="24"/>
        </w:rPr>
      </w:pPr>
    </w:p>
    <w:p w14:paraId="291BB825" w14:textId="77777777" w:rsidR="00CD7134" w:rsidRDefault="00CD7134" w:rsidP="00CD7134">
      <w:pPr>
        <w:spacing w:after="0" w:line="240" w:lineRule="auto"/>
        <w:rPr>
          <w:rFonts w:ascii="Times New Roman" w:hAnsi="Times New Roman" w:cs="Times New Roman"/>
          <w:sz w:val="24"/>
          <w:szCs w:val="24"/>
        </w:rPr>
      </w:pPr>
      <w:r>
        <w:rPr>
          <w:rFonts w:ascii="Times New Roman" w:hAnsi="Times New Roman" w:cs="Times New Roman"/>
          <w:sz w:val="24"/>
          <w:szCs w:val="24"/>
        </w:rPr>
        <w:t>Changes to the tenure-track faculty include:</w:t>
      </w:r>
    </w:p>
    <w:tbl>
      <w:tblPr>
        <w:tblW w:w="0" w:type="auto"/>
        <w:tblLook w:val="04A0" w:firstRow="1" w:lastRow="0" w:firstColumn="1" w:lastColumn="0" w:noHBand="0" w:noVBand="1"/>
      </w:tblPr>
      <w:tblGrid>
        <w:gridCol w:w="2847"/>
        <w:gridCol w:w="3555"/>
        <w:gridCol w:w="2958"/>
      </w:tblGrid>
      <w:tr w:rsidR="00CD7134" w14:paraId="3A373E1E" w14:textId="77777777" w:rsidTr="00510E8C">
        <w:tc>
          <w:tcPr>
            <w:tcW w:w="2847" w:type="dxa"/>
            <w:shd w:val="clear" w:color="auto" w:fill="auto"/>
          </w:tcPr>
          <w:p w14:paraId="27741FC3" w14:textId="77777777" w:rsidR="00CD7134" w:rsidRPr="00957BB5" w:rsidRDefault="00CD7134" w:rsidP="00957BB5">
            <w:pPr>
              <w:spacing w:after="0" w:line="240" w:lineRule="auto"/>
              <w:jc w:val="center"/>
              <w:rPr>
                <w:rFonts w:ascii="Times New Roman" w:hAnsi="Times New Roman" w:cs="Times New Roman"/>
                <w:i/>
                <w:sz w:val="24"/>
                <w:szCs w:val="24"/>
                <w:u w:val="single"/>
              </w:rPr>
            </w:pPr>
          </w:p>
        </w:tc>
        <w:tc>
          <w:tcPr>
            <w:tcW w:w="3555" w:type="dxa"/>
            <w:shd w:val="clear" w:color="auto" w:fill="auto"/>
          </w:tcPr>
          <w:p w14:paraId="2CF337C9" w14:textId="77777777" w:rsidR="00CD7134" w:rsidRPr="00957BB5" w:rsidRDefault="00CD7134" w:rsidP="009350BE">
            <w:pPr>
              <w:spacing w:after="0" w:line="240" w:lineRule="auto"/>
              <w:ind w:left="408" w:hanging="408"/>
              <w:rPr>
                <w:rFonts w:ascii="Times New Roman" w:eastAsiaTheme="majorEastAsia" w:hAnsi="Times New Roman" w:cs="Times New Roman"/>
                <w:i/>
                <w:sz w:val="24"/>
                <w:szCs w:val="24"/>
                <w:u w:val="single"/>
              </w:rPr>
            </w:pPr>
            <w:r w:rsidRPr="00957BB5">
              <w:rPr>
                <w:rFonts w:ascii="Times New Roman" w:hAnsi="Times New Roman" w:cs="Times New Roman"/>
                <w:i/>
                <w:sz w:val="24"/>
                <w:szCs w:val="24"/>
                <w:u w:val="single"/>
              </w:rPr>
              <w:t>Hires</w:t>
            </w:r>
          </w:p>
        </w:tc>
        <w:tc>
          <w:tcPr>
            <w:tcW w:w="2958" w:type="dxa"/>
            <w:shd w:val="clear" w:color="auto" w:fill="auto"/>
          </w:tcPr>
          <w:p w14:paraId="09AFD97D" w14:textId="77777777" w:rsidR="00CD7134" w:rsidRPr="00957BB5" w:rsidRDefault="00CD7134" w:rsidP="009350BE">
            <w:pPr>
              <w:spacing w:after="0" w:line="240" w:lineRule="auto"/>
              <w:ind w:left="612" w:hanging="612"/>
              <w:rPr>
                <w:rFonts w:ascii="Times New Roman" w:eastAsiaTheme="majorEastAsia" w:hAnsi="Times New Roman" w:cs="Times New Roman"/>
                <w:i/>
                <w:sz w:val="24"/>
                <w:szCs w:val="24"/>
                <w:u w:val="single"/>
              </w:rPr>
            </w:pPr>
            <w:r w:rsidRPr="00957BB5">
              <w:rPr>
                <w:rFonts w:ascii="Times New Roman" w:hAnsi="Times New Roman" w:cs="Times New Roman"/>
                <w:i/>
                <w:sz w:val="24"/>
                <w:szCs w:val="24"/>
                <w:u w:val="single"/>
              </w:rPr>
              <w:t>Departures</w:t>
            </w:r>
          </w:p>
        </w:tc>
      </w:tr>
      <w:tr w:rsidR="00EA412D" w14:paraId="1B42489D" w14:textId="77777777" w:rsidTr="00510E8C">
        <w:tc>
          <w:tcPr>
            <w:tcW w:w="2847" w:type="dxa"/>
            <w:shd w:val="clear" w:color="auto" w:fill="auto"/>
          </w:tcPr>
          <w:p w14:paraId="7456D718" w14:textId="77777777" w:rsidR="00EA412D" w:rsidRPr="00957BB5" w:rsidRDefault="00EA412D" w:rsidP="00510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510E8C">
              <w:rPr>
                <w:rFonts w:ascii="Times New Roman" w:hAnsi="Times New Roman" w:cs="Times New Roman"/>
                <w:sz w:val="24"/>
                <w:szCs w:val="24"/>
              </w:rPr>
              <w:t>Charles Sylvester</w:t>
            </w:r>
          </w:p>
        </w:tc>
        <w:tc>
          <w:tcPr>
            <w:tcW w:w="3555" w:type="dxa"/>
            <w:shd w:val="clear" w:color="auto" w:fill="auto"/>
          </w:tcPr>
          <w:p w14:paraId="42869786" w14:textId="77777777" w:rsidR="00EA412D" w:rsidRPr="00957BB5" w:rsidRDefault="00EA412D" w:rsidP="00510E8C">
            <w:pPr>
              <w:spacing w:after="0" w:line="240" w:lineRule="auto"/>
              <w:ind w:left="1038" w:hanging="1038"/>
              <w:rPr>
                <w:rFonts w:ascii="Times New Roman" w:hAnsi="Times New Roman" w:cs="Times New Roman"/>
                <w:sz w:val="24"/>
                <w:szCs w:val="24"/>
              </w:rPr>
            </w:pPr>
            <w:r w:rsidRPr="00957BB5">
              <w:rPr>
                <w:rFonts w:ascii="Times New Roman" w:hAnsi="Times New Roman" w:cs="Times New Roman"/>
                <w:sz w:val="24"/>
                <w:szCs w:val="24"/>
              </w:rPr>
              <w:t xml:space="preserve">Fall </w:t>
            </w:r>
            <w:r w:rsidR="009B7E97">
              <w:rPr>
                <w:rFonts w:ascii="Times New Roman" w:hAnsi="Times New Roman" w:cs="Times New Roman"/>
                <w:sz w:val="24"/>
                <w:szCs w:val="24"/>
              </w:rPr>
              <w:t>1984</w:t>
            </w:r>
            <w:r w:rsidRPr="00957BB5">
              <w:rPr>
                <w:rFonts w:ascii="Times New Roman" w:hAnsi="Times New Roman" w:cs="Times New Roman"/>
                <w:sz w:val="24"/>
                <w:szCs w:val="24"/>
              </w:rPr>
              <w:t xml:space="preserve">, </w:t>
            </w:r>
            <w:r w:rsidR="00510E8C">
              <w:rPr>
                <w:rFonts w:ascii="Times New Roman" w:hAnsi="Times New Roman" w:cs="Times New Roman"/>
                <w:sz w:val="24"/>
                <w:szCs w:val="24"/>
              </w:rPr>
              <w:t>Full</w:t>
            </w:r>
            <w:r w:rsidRPr="00957BB5">
              <w:rPr>
                <w:rFonts w:ascii="Times New Roman" w:hAnsi="Times New Roman" w:cs="Times New Roman"/>
                <w:sz w:val="24"/>
                <w:szCs w:val="24"/>
              </w:rPr>
              <w:t xml:space="preserve"> Professor</w:t>
            </w:r>
          </w:p>
        </w:tc>
        <w:tc>
          <w:tcPr>
            <w:tcW w:w="2958" w:type="dxa"/>
            <w:shd w:val="clear" w:color="auto" w:fill="auto"/>
          </w:tcPr>
          <w:p w14:paraId="406FC76C" w14:textId="77777777" w:rsidR="00EA412D" w:rsidRPr="00957BB5" w:rsidRDefault="00510E8C" w:rsidP="009350BE">
            <w:pPr>
              <w:spacing w:after="0" w:line="240" w:lineRule="auto"/>
              <w:rPr>
                <w:rFonts w:ascii="Times New Roman" w:eastAsiaTheme="majorEastAsia" w:hAnsi="Times New Roman" w:cs="Times New Roman"/>
                <w:sz w:val="24"/>
                <w:szCs w:val="24"/>
              </w:rPr>
            </w:pPr>
            <w:r>
              <w:rPr>
                <w:rFonts w:ascii="Times New Roman" w:hAnsi="Times New Roman" w:cs="Times New Roman"/>
                <w:sz w:val="24"/>
                <w:szCs w:val="24"/>
              </w:rPr>
              <w:t>Spring</w:t>
            </w:r>
            <w:r w:rsidR="00EA412D" w:rsidRPr="00957BB5">
              <w:rPr>
                <w:rFonts w:ascii="Times New Roman" w:hAnsi="Times New Roman" w:cs="Times New Roman"/>
                <w:sz w:val="24"/>
                <w:szCs w:val="24"/>
              </w:rPr>
              <w:t xml:space="preserve"> 20</w:t>
            </w:r>
            <w:r>
              <w:rPr>
                <w:rFonts w:ascii="Times New Roman" w:hAnsi="Times New Roman" w:cs="Times New Roman"/>
                <w:sz w:val="24"/>
                <w:szCs w:val="24"/>
              </w:rPr>
              <w:t>15</w:t>
            </w:r>
            <w:r w:rsidR="00EA412D" w:rsidRPr="00957BB5">
              <w:rPr>
                <w:rFonts w:ascii="Times New Roman" w:hAnsi="Times New Roman" w:cs="Times New Roman"/>
                <w:sz w:val="24"/>
                <w:szCs w:val="24"/>
              </w:rPr>
              <w:t xml:space="preserve"> </w:t>
            </w:r>
          </w:p>
        </w:tc>
      </w:tr>
      <w:tr w:rsidR="00CD7134" w14:paraId="6F0DDFC0" w14:textId="77777777" w:rsidTr="00510E8C">
        <w:tc>
          <w:tcPr>
            <w:tcW w:w="2847" w:type="dxa"/>
            <w:shd w:val="clear" w:color="auto" w:fill="auto"/>
          </w:tcPr>
          <w:p w14:paraId="58E8625C" w14:textId="3FE453F9" w:rsidR="00CD7134" w:rsidRPr="00957BB5" w:rsidRDefault="00510E8C" w:rsidP="00957BB5">
            <w:pPr>
              <w:spacing w:after="0" w:line="240" w:lineRule="auto"/>
              <w:rPr>
                <w:rFonts w:ascii="Times New Roman" w:hAnsi="Times New Roman" w:cs="Times New Roman"/>
                <w:sz w:val="24"/>
                <w:szCs w:val="24"/>
              </w:rPr>
            </w:pPr>
            <w:r>
              <w:rPr>
                <w:rFonts w:ascii="Times New Roman" w:hAnsi="Times New Roman" w:cs="Times New Roman"/>
                <w:sz w:val="24"/>
                <w:szCs w:val="24"/>
              </w:rPr>
              <w:t>Jill Heckathorn</w:t>
            </w:r>
            <w:r w:rsidR="00CD7134" w:rsidRPr="00957BB5">
              <w:rPr>
                <w:rFonts w:ascii="Times New Roman" w:hAnsi="Times New Roman" w:cs="Times New Roman"/>
                <w:sz w:val="24"/>
                <w:szCs w:val="24"/>
              </w:rPr>
              <w:t xml:space="preserve"> </w:t>
            </w:r>
          </w:p>
        </w:tc>
        <w:tc>
          <w:tcPr>
            <w:tcW w:w="3555" w:type="dxa"/>
            <w:shd w:val="clear" w:color="auto" w:fill="auto"/>
          </w:tcPr>
          <w:p w14:paraId="66124D85" w14:textId="77777777" w:rsidR="00CD7134" w:rsidRPr="00957BB5" w:rsidRDefault="00CD7134" w:rsidP="00510E8C">
            <w:pPr>
              <w:spacing w:after="0" w:line="240" w:lineRule="auto"/>
              <w:ind w:left="1038" w:hanging="1038"/>
              <w:rPr>
                <w:rFonts w:ascii="Times New Roman" w:hAnsi="Times New Roman" w:cs="Times New Roman"/>
                <w:sz w:val="24"/>
                <w:szCs w:val="24"/>
              </w:rPr>
            </w:pPr>
            <w:r w:rsidRPr="00957BB5">
              <w:rPr>
                <w:rFonts w:ascii="Times New Roman" w:hAnsi="Times New Roman" w:cs="Times New Roman"/>
                <w:sz w:val="24"/>
                <w:szCs w:val="24"/>
              </w:rPr>
              <w:t xml:space="preserve">Fall </w:t>
            </w:r>
            <w:r w:rsidR="009B7E97">
              <w:rPr>
                <w:rFonts w:ascii="Times New Roman" w:hAnsi="Times New Roman" w:cs="Times New Roman"/>
                <w:sz w:val="24"/>
                <w:szCs w:val="24"/>
              </w:rPr>
              <w:t>1992</w:t>
            </w:r>
            <w:r w:rsidRPr="00957BB5">
              <w:rPr>
                <w:rFonts w:ascii="Times New Roman" w:hAnsi="Times New Roman" w:cs="Times New Roman"/>
                <w:sz w:val="24"/>
                <w:szCs w:val="24"/>
              </w:rPr>
              <w:t xml:space="preserve">, </w:t>
            </w:r>
            <w:r w:rsidR="00510E8C">
              <w:rPr>
                <w:rFonts w:ascii="Times New Roman" w:hAnsi="Times New Roman" w:cs="Times New Roman"/>
                <w:sz w:val="24"/>
                <w:szCs w:val="24"/>
              </w:rPr>
              <w:t>Senior Lecturer</w:t>
            </w:r>
            <w:r w:rsidRPr="00957BB5">
              <w:rPr>
                <w:rFonts w:ascii="Times New Roman" w:hAnsi="Times New Roman" w:cs="Times New Roman"/>
                <w:sz w:val="24"/>
                <w:szCs w:val="24"/>
              </w:rPr>
              <w:t xml:space="preserve"> </w:t>
            </w:r>
          </w:p>
        </w:tc>
        <w:tc>
          <w:tcPr>
            <w:tcW w:w="2958" w:type="dxa"/>
            <w:shd w:val="clear" w:color="auto" w:fill="auto"/>
          </w:tcPr>
          <w:p w14:paraId="6734C8F2" w14:textId="77777777" w:rsidR="00CD7134" w:rsidRPr="00957BB5" w:rsidRDefault="00510E8C" w:rsidP="009350BE">
            <w:pPr>
              <w:spacing w:after="0" w:line="240" w:lineRule="auto"/>
              <w:rPr>
                <w:rFonts w:ascii="Times New Roman" w:eastAsiaTheme="majorEastAsia" w:hAnsi="Times New Roman" w:cs="Times New Roman"/>
                <w:sz w:val="24"/>
                <w:szCs w:val="24"/>
              </w:rPr>
            </w:pPr>
            <w:r>
              <w:rPr>
                <w:rFonts w:ascii="Times New Roman" w:hAnsi="Times New Roman" w:cs="Times New Roman"/>
                <w:sz w:val="24"/>
                <w:szCs w:val="24"/>
              </w:rPr>
              <w:t>Spring</w:t>
            </w:r>
            <w:r w:rsidR="00CD7134" w:rsidRPr="00957BB5">
              <w:rPr>
                <w:rFonts w:ascii="Times New Roman" w:hAnsi="Times New Roman" w:cs="Times New Roman"/>
                <w:sz w:val="24"/>
                <w:szCs w:val="24"/>
              </w:rPr>
              <w:t xml:space="preserve"> 201</w:t>
            </w:r>
            <w:r>
              <w:rPr>
                <w:rFonts w:ascii="Times New Roman" w:hAnsi="Times New Roman" w:cs="Times New Roman"/>
                <w:sz w:val="24"/>
                <w:szCs w:val="24"/>
              </w:rPr>
              <w:t>5</w:t>
            </w:r>
            <w:r w:rsidR="00CD7134" w:rsidRPr="00957BB5">
              <w:rPr>
                <w:rFonts w:ascii="Times New Roman" w:hAnsi="Times New Roman" w:cs="Times New Roman"/>
                <w:sz w:val="24"/>
                <w:szCs w:val="24"/>
              </w:rPr>
              <w:t xml:space="preserve"> </w:t>
            </w:r>
          </w:p>
        </w:tc>
      </w:tr>
      <w:tr w:rsidR="00510E8C" w14:paraId="700DD646" w14:textId="77777777" w:rsidTr="008D4819">
        <w:tc>
          <w:tcPr>
            <w:tcW w:w="2847" w:type="dxa"/>
            <w:shd w:val="clear" w:color="auto" w:fill="auto"/>
          </w:tcPr>
          <w:p w14:paraId="024DC1EA" w14:textId="77777777" w:rsidR="00510E8C" w:rsidRPr="00957BB5" w:rsidRDefault="00510E8C" w:rsidP="00510E8C">
            <w:pPr>
              <w:spacing w:after="0" w:line="240" w:lineRule="auto"/>
              <w:rPr>
                <w:rFonts w:ascii="Times New Roman" w:hAnsi="Times New Roman" w:cs="Times New Roman"/>
                <w:sz w:val="24"/>
                <w:szCs w:val="24"/>
              </w:rPr>
            </w:pPr>
            <w:r w:rsidRPr="00957BB5">
              <w:rPr>
                <w:rFonts w:ascii="Times New Roman" w:hAnsi="Times New Roman" w:cs="Times New Roman"/>
                <w:sz w:val="24"/>
                <w:szCs w:val="24"/>
              </w:rPr>
              <w:t xml:space="preserve">Dr. </w:t>
            </w:r>
            <w:r>
              <w:rPr>
                <w:rFonts w:ascii="Times New Roman" w:hAnsi="Times New Roman" w:cs="Times New Roman"/>
                <w:sz w:val="24"/>
                <w:szCs w:val="24"/>
              </w:rPr>
              <w:t>Jasmine Goodnow</w:t>
            </w:r>
            <w:r w:rsidRPr="00957BB5">
              <w:rPr>
                <w:rFonts w:ascii="Times New Roman" w:hAnsi="Times New Roman" w:cs="Times New Roman"/>
                <w:sz w:val="24"/>
                <w:szCs w:val="24"/>
              </w:rPr>
              <w:t xml:space="preserve"> </w:t>
            </w:r>
          </w:p>
        </w:tc>
        <w:tc>
          <w:tcPr>
            <w:tcW w:w="3555" w:type="dxa"/>
            <w:shd w:val="clear" w:color="auto" w:fill="auto"/>
          </w:tcPr>
          <w:p w14:paraId="7C14D68A" w14:textId="77777777" w:rsidR="00510E8C" w:rsidRPr="00957BB5" w:rsidRDefault="00510E8C" w:rsidP="00510E8C">
            <w:pPr>
              <w:spacing w:after="0" w:line="240" w:lineRule="auto"/>
              <w:ind w:left="1038" w:hanging="1038"/>
              <w:rPr>
                <w:rFonts w:ascii="Times New Roman" w:hAnsi="Times New Roman" w:cs="Times New Roman"/>
                <w:sz w:val="24"/>
                <w:szCs w:val="24"/>
              </w:rPr>
            </w:pPr>
            <w:r w:rsidRPr="00957BB5">
              <w:rPr>
                <w:rFonts w:ascii="Times New Roman" w:hAnsi="Times New Roman" w:cs="Times New Roman"/>
                <w:sz w:val="24"/>
                <w:szCs w:val="24"/>
              </w:rPr>
              <w:t>Fall 201</w:t>
            </w:r>
            <w:r w:rsidR="00305484">
              <w:rPr>
                <w:rFonts w:ascii="Times New Roman" w:hAnsi="Times New Roman" w:cs="Times New Roman"/>
                <w:sz w:val="24"/>
                <w:szCs w:val="24"/>
              </w:rPr>
              <w:t>3</w:t>
            </w:r>
            <w:r w:rsidRPr="00957BB5">
              <w:rPr>
                <w:rFonts w:ascii="Times New Roman" w:hAnsi="Times New Roman" w:cs="Times New Roman"/>
                <w:sz w:val="24"/>
                <w:szCs w:val="24"/>
              </w:rPr>
              <w:t xml:space="preserve">, Assistant Professor </w:t>
            </w:r>
          </w:p>
        </w:tc>
        <w:tc>
          <w:tcPr>
            <w:tcW w:w="2958" w:type="dxa"/>
            <w:shd w:val="clear" w:color="auto" w:fill="auto"/>
          </w:tcPr>
          <w:p w14:paraId="4677769A" w14:textId="77777777" w:rsidR="00510E8C" w:rsidRPr="00957BB5" w:rsidRDefault="00510E8C" w:rsidP="00510E8C">
            <w:pPr>
              <w:spacing w:after="0" w:line="240" w:lineRule="auto"/>
              <w:ind w:left="1422" w:hanging="612"/>
              <w:rPr>
                <w:rFonts w:ascii="Times New Roman" w:hAnsi="Times New Roman" w:cs="Times New Roman"/>
                <w:sz w:val="24"/>
                <w:szCs w:val="24"/>
              </w:rPr>
            </w:pPr>
          </w:p>
        </w:tc>
      </w:tr>
      <w:tr w:rsidR="00510E8C" w14:paraId="5AB8283C" w14:textId="77777777" w:rsidTr="008D4819">
        <w:tc>
          <w:tcPr>
            <w:tcW w:w="2847" w:type="dxa"/>
            <w:shd w:val="clear" w:color="auto" w:fill="auto"/>
          </w:tcPr>
          <w:p w14:paraId="5DE21D96" w14:textId="77777777" w:rsidR="00510E8C" w:rsidRPr="00957BB5" w:rsidRDefault="00510E8C" w:rsidP="00510E8C">
            <w:pPr>
              <w:spacing w:after="0" w:line="240" w:lineRule="auto"/>
              <w:rPr>
                <w:rFonts w:ascii="Times New Roman" w:hAnsi="Times New Roman" w:cs="Times New Roman"/>
                <w:sz w:val="24"/>
                <w:szCs w:val="24"/>
              </w:rPr>
            </w:pPr>
            <w:r w:rsidRPr="00957BB5">
              <w:rPr>
                <w:rFonts w:ascii="Times New Roman" w:hAnsi="Times New Roman" w:cs="Times New Roman"/>
                <w:sz w:val="24"/>
                <w:szCs w:val="24"/>
              </w:rPr>
              <w:t xml:space="preserve">Dr. Melissa </w:t>
            </w:r>
            <w:proofErr w:type="spellStart"/>
            <w:r w:rsidRPr="00957BB5">
              <w:rPr>
                <w:rFonts w:ascii="Times New Roman" w:hAnsi="Times New Roman" w:cs="Times New Roman"/>
                <w:sz w:val="24"/>
                <w:szCs w:val="24"/>
              </w:rPr>
              <w:t>D’Eloia</w:t>
            </w:r>
            <w:proofErr w:type="spellEnd"/>
            <w:r w:rsidRPr="00957BB5">
              <w:rPr>
                <w:rFonts w:ascii="Times New Roman" w:hAnsi="Times New Roman" w:cs="Times New Roman"/>
                <w:sz w:val="24"/>
                <w:szCs w:val="24"/>
              </w:rPr>
              <w:t xml:space="preserve"> </w:t>
            </w:r>
          </w:p>
        </w:tc>
        <w:tc>
          <w:tcPr>
            <w:tcW w:w="3555" w:type="dxa"/>
            <w:shd w:val="clear" w:color="auto" w:fill="auto"/>
          </w:tcPr>
          <w:p w14:paraId="4695DB88" w14:textId="77777777" w:rsidR="00510E8C" w:rsidRPr="00957BB5" w:rsidRDefault="00510E8C" w:rsidP="00510E8C">
            <w:pPr>
              <w:spacing w:after="0" w:line="240" w:lineRule="auto"/>
              <w:ind w:left="1038" w:hanging="1038"/>
              <w:rPr>
                <w:rFonts w:ascii="Times New Roman" w:hAnsi="Times New Roman" w:cs="Times New Roman"/>
                <w:sz w:val="24"/>
                <w:szCs w:val="24"/>
              </w:rPr>
            </w:pPr>
            <w:r w:rsidRPr="00957BB5">
              <w:rPr>
                <w:rFonts w:ascii="Times New Roman" w:hAnsi="Times New Roman" w:cs="Times New Roman"/>
                <w:sz w:val="24"/>
                <w:szCs w:val="24"/>
              </w:rPr>
              <w:t>Fall 201</w:t>
            </w:r>
            <w:r w:rsidR="00305484">
              <w:rPr>
                <w:rFonts w:ascii="Times New Roman" w:hAnsi="Times New Roman" w:cs="Times New Roman"/>
                <w:sz w:val="24"/>
                <w:szCs w:val="24"/>
              </w:rPr>
              <w:t>5</w:t>
            </w:r>
            <w:r w:rsidR="009B7E97">
              <w:rPr>
                <w:rFonts w:ascii="Times New Roman" w:hAnsi="Times New Roman" w:cs="Times New Roman"/>
                <w:sz w:val="24"/>
                <w:szCs w:val="24"/>
              </w:rPr>
              <w:t>, Assistant Professor of Therapeutic R</w:t>
            </w:r>
            <w:r w:rsidRPr="00957BB5">
              <w:rPr>
                <w:rFonts w:ascii="Times New Roman" w:hAnsi="Times New Roman" w:cs="Times New Roman"/>
                <w:sz w:val="24"/>
                <w:szCs w:val="24"/>
              </w:rPr>
              <w:t>ecreation</w:t>
            </w:r>
          </w:p>
        </w:tc>
        <w:tc>
          <w:tcPr>
            <w:tcW w:w="2958" w:type="dxa"/>
            <w:shd w:val="clear" w:color="auto" w:fill="auto"/>
          </w:tcPr>
          <w:p w14:paraId="7E13DAA7" w14:textId="77777777" w:rsidR="00510E8C" w:rsidRPr="00957BB5" w:rsidRDefault="00510E8C" w:rsidP="00510E8C">
            <w:pPr>
              <w:spacing w:after="0" w:line="240" w:lineRule="auto"/>
              <w:ind w:left="1422" w:hanging="612"/>
              <w:rPr>
                <w:rFonts w:ascii="Times New Roman" w:hAnsi="Times New Roman" w:cs="Times New Roman"/>
                <w:sz w:val="24"/>
                <w:szCs w:val="24"/>
              </w:rPr>
            </w:pPr>
          </w:p>
        </w:tc>
      </w:tr>
      <w:tr w:rsidR="00510E8C" w14:paraId="06CE020C" w14:textId="77777777" w:rsidTr="008D4819">
        <w:tc>
          <w:tcPr>
            <w:tcW w:w="2847" w:type="dxa"/>
            <w:shd w:val="clear" w:color="auto" w:fill="auto"/>
          </w:tcPr>
          <w:p w14:paraId="65EC7178" w14:textId="77777777" w:rsidR="00510E8C" w:rsidRPr="00957BB5" w:rsidRDefault="00510E8C" w:rsidP="00510E8C">
            <w:pPr>
              <w:spacing w:after="0" w:line="240" w:lineRule="auto"/>
              <w:rPr>
                <w:rFonts w:ascii="Times New Roman" w:hAnsi="Times New Roman" w:cs="Times New Roman"/>
                <w:sz w:val="24"/>
                <w:szCs w:val="24"/>
              </w:rPr>
            </w:pPr>
          </w:p>
        </w:tc>
        <w:tc>
          <w:tcPr>
            <w:tcW w:w="3555" w:type="dxa"/>
            <w:shd w:val="clear" w:color="auto" w:fill="auto"/>
          </w:tcPr>
          <w:p w14:paraId="3AC9E31C" w14:textId="77777777" w:rsidR="00510E8C" w:rsidRPr="00957BB5" w:rsidRDefault="00510E8C" w:rsidP="00510E8C">
            <w:pPr>
              <w:spacing w:after="0" w:line="240" w:lineRule="auto"/>
              <w:ind w:left="1038" w:hanging="1038"/>
              <w:rPr>
                <w:rFonts w:ascii="Times New Roman" w:hAnsi="Times New Roman" w:cs="Times New Roman"/>
                <w:sz w:val="24"/>
                <w:szCs w:val="24"/>
              </w:rPr>
            </w:pPr>
          </w:p>
        </w:tc>
        <w:tc>
          <w:tcPr>
            <w:tcW w:w="2958" w:type="dxa"/>
            <w:shd w:val="clear" w:color="auto" w:fill="auto"/>
          </w:tcPr>
          <w:p w14:paraId="6E1A6CD4" w14:textId="77777777" w:rsidR="00510E8C" w:rsidRPr="00957BB5" w:rsidRDefault="00510E8C" w:rsidP="00510E8C">
            <w:pPr>
              <w:spacing w:after="0" w:line="240" w:lineRule="auto"/>
              <w:ind w:left="612" w:hanging="612"/>
              <w:rPr>
                <w:rFonts w:ascii="Times New Roman" w:hAnsi="Times New Roman" w:cs="Times New Roman"/>
                <w:sz w:val="24"/>
                <w:szCs w:val="24"/>
              </w:rPr>
            </w:pPr>
          </w:p>
        </w:tc>
      </w:tr>
    </w:tbl>
    <w:p w14:paraId="283131BF" w14:textId="0D44B3FB" w:rsidR="00CD7134" w:rsidRDefault="00CD7134" w:rsidP="00CD7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the </w:t>
      </w:r>
      <w:r w:rsidR="003309CF">
        <w:rPr>
          <w:rFonts w:ascii="Times New Roman" w:hAnsi="Times New Roman" w:cs="Times New Roman"/>
          <w:sz w:val="24"/>
          <w:szCs w:val="24"/>
        </w:rPr>
        <w:t xml:space="preserve">program coordinator </w:t>
      </w:r>
      <w:r w:rsidR="00510E8C">
        <w:rPr>
          <w:rFonts w:ascii="Times New Roman" w:hAnsi="Times New Roman" w:cs="Times New Roman"/>
          <w:sz w:val="24"/>
          <w:szCs w:val="24"/>
        </w:rPr>
        <w:t xml:space="preserve">and </w:t>
      </w:r>
      <w:r w:rsidR="003309CF">
        <w:rPr>
          <w:rFonts w:ascii="Times New Roman" w:hAnsi="Times New Roman" w:cs="Times New Roman"/>
          <w:sz w:val="24"/>
          <w:szCs w:val="24"/>
        </w:rPr>
        <w:t xml:space="preserve">department chair </w:t>
      </w:r>
      <w:r>
        <w:rPr>
          <w:rFonts w:ascii="Times New Roman" w:hAnsi="Times New Roman" w:cs="Times New Roman"/>
          <w:sz w:val="24"/>
          <w:szCs w:val="24"/>
        </w:rPr>
        <w:t>appointment</w:t>
      </w:r>
      <w:r w:rsidR="00510E8C">
        <w:rPr>
          <w:rFonts w:ascii="Times New Roman" w:hAnsi="Times New Roman" w:cs="Times New Roman"/>
          <w:sz w:val="24"/>
          <w:szCs w:val="24"/>
        </w:rPr>
        <w:t>s</w:t>
      </w:r>
      <w:r>
        <w:rPr>
          <w:rFonts w:ascii="Times New Roman" w:hAnsi="Times New Roman" w:cs="Times New Roman"/>
          <w:sz w:val="24"/>
          <w:szCs w:val="24"/>
        </w:rPr>
        <w:t xml:space="preserve"> </w:t>
      </w:r>
      <w:r w:rsidR="00510E8C">
        <w:rPr>
          <w:rFonts w:ascii="Times New Roman" w:hAnsi="Times New Roman" w:cs="Times New Roman"/>
          <w:sz w:val="24"/>
          <w:szCs w:val="24"/>
        </w:rPr>
        <w:t>have</w:t>
      </w:r>
      <w:r>
        <w:rPr>
          <w:rFonts w:ascii="Times New Roman" w:hAnsi="Times New Roman" w:cs="Times New Roman"/>
          <w:sz w:val="24"/>
          <w:szCs w:val="24"/>
        </w:rPr>
        <w:t xml:space="preserve"> changed</w:t>
      </w:r>
      <w:r w:rsidR="00510E8C">
        <w:rPr>
          <w:rFonts w:ascii="Times New Roman" w:hAnsi="Times New Roman" w:cs="Times New Roman"/>
          <w:sz w:val="24"/>
          <w:szCs w:val="24"/>
        </w:rPr>
        <w:t xml:space="preserve"> as well</w:t>
      </w:r>
      <w:r>
        <w:rPr>
          <w:rFonts w:ascii="Times New Roman" w:hAnsi="Times New Roman" w:cs="Times New Roman"/>
          <w:sz w:val="24"/>
          <w:szCs w:val="24"/>
        </w:rPr>
        <w:t xml:space="preserve">.  </w:t>
      </w:r>
    </w:p>
    <w:p w14:paraId="024E2663" w14:textId="1076BCB4" w:rsidR="00CD7134" w:rsidRPr="009350BE" w:rsidRDefault="00CD7134" w:rsidP="00CD7134">
      <w:pPr>
        <w:spacing w:after="0" w:line="240" w:lineRule="auto"/>
        <w:rPr>
          <w:rFonts w:ascii="Times New Roman" w:hAnsi="Times New Roman" w:cs="Times New Roman"/>
          <w:color w:val="auto"/>
          <w:sz w:val="24"/>
          <w:szCs w:val="24"/>
        </w:rPr>
      </w:pPr>
      <w:r w:rsidRPr="00D11140">
        <w:rPr>
          <w:rFonts w:ascii="Times New Roman" w:hAnsi="Times New Roman" w:cs="Times New Roman"/>
          <w:sz w:val="24"/>
          <w:szCs w:val="24"/>
        </w:rPr>
        <w:t xml:space="preserve">Dr. </w:t>
      </w:r>
      <w:r w:rsidR="00510E8C">
        <w:rPr>
          <w:rFonts w:ascii="Times New Roman" w:hAnsi="Times New Roman" w:cs="Times New Roman"/>
          <w:sz w:val="24"/>
          <w:szCs w:val="24"/>
        </w:rPr>
        <w:t>Charles Sylvester</w:t>
      </w:r>
      <w:r w:rsidRPr="00D11140">
        <w:rPr>
          <w:rFonts w:ascii="Times New Roman" w:hAnsi="Times New Roman" w:cs="Times New Roman"/>
          <w:sz w:val="24"/>
          <w:szCs w:val="24"/>
        </w:rPr>
        <w:t xml:space="preserve"> serv</w:t>
      </w:r>
      <w:r>
        <w:rPr>
          <w:rFonts w:ascii="Times New Roman" w:hAnsi="Times New Roman" w:cs="Times New Roman"/>
          <w:sz w:val="24"/>
          <w:szCs w:val="24"/>
        </w:rPr>
        <w:t>ed</w:t>
      </w:r>
      <w:r w:rsidRPr="00D11140">
        <w:rPr>
          <w:rFonts w:ascii="Times New Roman" w:hAnsi="Times New Roman" w:cs="Times New Roman"/>
          <w:sz w:val="24"/>
          <w:szCs w:val="24"/>
        </w:rPr>
        <w:t xml:space="preserve"> as </w:t>
      </w:r>
      <w:r w:rsidR="003309CF">
        <w:rPr>
          <w:rFonts w:ascii="Times New Roman" w:hAnsi="Times New Roman" w:cs="Times New Roman"/>
          <w:sz w:val="24"/>
          <w:szCs w:val="24"/>
        </w:rPr>
        <w:t>d</w:t>
      </w:r>
      <w:r w:rsidR="003309CF" w:rsidRPr="00D11140">
        <w:rPr>
          <w:rFonts w:ascii="Times New Roman" w:hAnsi="Times New Roman" w:cs="Times New Roman"/>
          <w:sz w:val="24"/>
          <w:szCs w:val="24"/>
        </w:rPr>
        <w:t xml:space="preserve">epartment </w:t>
      </w:r>
      <w:r w:rsidR="003309CF">
        <w:rPr>
          <w:rFonts w:ascii="Times New Roman" w:hAnsi="Times New Roman" w:cs="Times New Roman"/>
          <w:sz w:val="24"/>
          <w:szCs w:val="24"/>
        </w:rPr>
        <w:t>c</w:t>
      </w:r>
      <w:r w:rsidR="003309CF" w:rsidRPr="00D11140">
        <w:rPr>
          <w:rFonts w:ascii="Times New Roman" w:hAnsi="Times New Roman" w:cs="Times New Roman"/>
          <w:sz w:val="24"/>
          <w:szCs w:val="24"/>
        </w:rPr>
        <w:t xml:space="preserve">hair </w:t>
      </w:r>
      <w:r>
        <w:rPr>
          <w:rFonts w:ascii="Times New Roman" w:hAnsi="Times New Roman" w:cs="Times New Roman"/>
          <w:sz w:val="24"/>
          <w:szCs w:val="24"/>
        </w:rPr>
        <w:t xml:space="preserve">from </w:t>
      </w:r>
      <w:r w:rsidR="003309CF" w:rsidRPr="009350BE">
        <w:rPr>
          <w:rFonts w:ascii="Times New Roman" w:hAnsi="Times New Roman" w:cs="Times New Roman"/>
          <w:color w:val="auto"/>
          <w:sz w:val="24"/>
          <w:szCs w:val="24"/>
        </w:rPr>
        <w:t xml:space="preserve">fall </w:t>
      </w:r>
      <w:r w:rsidRPr="009350BE">
        <w:rPr>
          <w:rFonts w:ascii="Times New Roman" w:hAnsi="Times New Roman" w:cs="Times New Roman"/>
          <w:color w:val="auto"/>
          <w:sz w:val="24"/>
          <w:szCs w:val="24"/>
        </w:rPr>
        <w:t>20</w:t>
      </w:r>
      <w:r w:rsidR="00EB3070" w:rsidRPr="009350BE">
        <w:rPr>
          <w:rFonts w:ascii="Times New Roman" w:hAnsi="Times New Roman" w:cs="Times New Roman"/>
          <w:color w:val="auto"/>
          <w:sz w:val="24"/>
          <w:szCs w:val="24"/>
        </w:rPr>
        <w:t>10</w:t>
      </w:r>
      <w:r w:rsidRPr="009350BE">
        <w:rPr>
          <w:rFonts w:ascii="Times New Roman" w:hAnsi="Times New Roman" w:cs="Times New Roman"/>
          <w:color w:val="auto"/>
          <w:sz w:val="24"/>
          <w:szCs w:val="24"/>
        </w:rPr>
        <w:t xml:space="preserve"> to </w:t>
      </w:r>
      <w:r w:rsidR="003309CF" w:rsidRPr="009350BE">
        <w:rPr>
          <w:rFonts w:ascii="Times New Roman" w:hAnsi="Times New Roman" w:cs="Times New Roman"/>
          <w:color w:val="auto"/>
          <w:sz w:val="24"/>
          <w:szCs w:val="24"/>
        </w:rPr>
        <w:t xml:space="preserve">fall </w:t>
      </w:r>
      <w:r w:rsidRPr="009350BE">
        <w:rPr>
          <w:rFonts w:ascii="Times New Roman" w:hAnsi="Times New Roman" w:cs="Times New Roman"/>
          <w:color w:val="auto"/>
          <w:sz w:val="24"/>
          <w:szCs w:val="24"/>
        </w:rPr>
        <w:t>20</w:t>
      </w:r>
      <w:r w:rsidR="00EB3070" w:rsidRPr="009350BE">
        <w:rPr>
          <w:rFonts w:ascii="Times New Roman" w:hAnsi="Times New Roman" w:cs="Times New Roman"/>
          <w:color w:val="auto"/>
          <w:sz w:val="24"/>
          <w:szCs w:val="24"/>
        </w:rPr>
        <w:t>15</w:t>
      </w:r>
      <w:r w:rsidR="003309CF" w:rsidRPr="009350BE">
        <w:rPr>
          <w:rFonts w:ascii="Times New Roman" w:hAnsi="Times New Roman" w:cs="Times New Roman"/>
          <w:color w:val="auto"/>
          <w:sz w:val="24"/>
          <w:szCs w:val="24"/>
        </w:rPr>
        <w:t>;</w:t>
      </w:r>
      <w:r w:rsidR="004F05CC" w:rsidRPr="009350BE">
        <w:rPr>
          <w:rFonts w:ascii="Times New Roman" w:hAnsi="Times New Roman" w:cs="Times New Roman"/>
          <w:color w:val="auto"/>
          <w:sz w:val="24"/>
          <w:szCs w:val="24"/>
        </w:rPr>
        <w:t xml:space="preserve"> he had previously served as the </w:t>
      </w:r>
      <w:r w:rsidR="003309CF" w:rsidRPr="009350BE">
        <w:rPr>
          <w:rFonts w:ascii="Times New Roman" w:hAnsi="Times New Roman" w:cs="Times New Roman"/>
          <w:color w:val="auto"/>
          <w:sz w:val="24"/>
          <w:szCs w:val="24"/>
        </w:rPr>
        <w:t xml:space="preserve">program coordinator </w:t>
      </w:r>
      <w:r w:rsidR="004F05CC" w:rsidRPr="009350BE">
        <w:rPr>
          <w:rFonts w:ascii="Times New Roman" w:hAnsi="Times New Roman" w:cs="Times New Roman"/>
          <w:color w:val="auto"/>
          <w:sz w:val="24"/>
          <w:szCs w:val="24"/>
        </w:rPr>
        <w:t xml:space="preserve">from </w:t>
      </w:r>
      <w:r w:rsidR="00EB3070" w:rsidRPr="009350BE">
        <w:rPr>
          <w:rFonts w:ascii="Times New Roman" w:hAnsi="Times New Roman" w:cs="Times New Roman"/>
          <w:color w:val="auto"/>
          <w:sz w:val="24"/>
          <w:szCs w:val="24"/>
        </w:rPr>
        <w:t xml:space="preserve">1998 </w:t>
      </w:r>
      <w:r w:rsidR="004F05CC" w:rsidRPr="009350BE">
        <w:rPr>
          <w:rFonts w:ascii="Times New Roman" w:hAnsi="Times New Roman" w:cs="Times New Roman"/>
          <w:color w:val="auto"/>
          <w:sz w:val="24"/>
          <w:szCs w:val="24"/>
        </w:rPr>
        <w:t xml:space="preserve">to </w:t>
      </w:r>
      <w:r w:rsidR="00EB3070" w:rsidRPr="009350BE">
        <w:rPr>
          <w:rFonts w:ascii="Times New Roman" w:hAnsi="Times New Roman" w:cs="Times New Roman"/>
          <w:color w:val="auto"/>
          <w:sz w:val="24"/>
          <w:szCs w:val="24"/>
        </w:rPr>
        <w:t>2010</w:t>
      </w:r>
      <w:r w:rsidRPr="009350BE">
        <w:rPr>
          <w:rFonts w:ascii="Times New Roman" w:hAnsi="Times New Roman" w:cs="Times New Roman"/>
          <w:color w:val="auto"/>
          <w:sz w:val="24"/>
          <w:szCs w:val="24"/>
        </w:rPr>
        <w:t xml:space="preserve">.  </w:t>
      </w:r>
    </w:p>
    <w:p w14:paraId="0B2347B6" w14:textId="3F56A54B" w:rsidR="00CD7134" w:rsidRPr="009350BE" w:rsidRDefault="00CD7134" w:rsidP="00CD7134">
      <w:pPr>
        <w:spacing w:after="0" w:line="240" w:lineRule="auto"/>
        <w:rPr>
          <w:rFonts w:ascii="Times New Roman" w:hAnsi="Times New Roman" w:cs="Times New Roman"/>
          <w:color w:val="auto"/>
          <w:sz w:val="24"/>
          <w:szCs w:val="24"/>
        </w:rPr>
      </w:pPr>
      <w:r w:rsidRPr="009350BE">
        <w:rPr>
          <w:rFonts w:ascii="Times New Roman" w:hAnsi="Times New Roman" w:cs="Times New Roman"/>
          <w:color w:val="auto"/>
          <w:sz w:val="24"/>
          <w:szCs w:val="24"/>
        </w:rPr>
        <w:t xml:space="preserve">Dr. </w:t>
      </w:r>
      <w:r w:rsidR="004F05CC" w:rsidRPr="009350BE">
        <w:rPr>
          <w:rFonts w:ascii="Times New Roman" w:hAnsi="Times New Roman" w:cs="Times New Roman"/>
          <w:color w:val="auto"/>
          <w:sz w:val="24"/>
          <w:szCs w:val="24"/>
        </w:rPr>
        <w:t>Keith Russell</w:t>
      </w:r>
      <w:r w:rsidRPr="009350BE">
        <w:rPr>
          <w:rFonts w:ascii="Times New Roman" w:hAnsi="Times New Roman" w:cs="Times New Roman"/>
          <w:color w:val="auto"/>
          <w:sz w:val="24"/>
          <w:szCs w:val="24"/>
        </w:rPr>
        <w:t xml:space="preserve"> is ser</w:t>
      </w:r>
      <w:r w:rsidR="00A03FE5" w:rsidRPr="009350BE">
        <w:rPr>
          <w:rFonts w:ascii="Times New Roman" w:hAnsi="Times New Roman" w:cs="Times New Roman"/>
          <w:color w:val="auto"/>
          <w:sz w:val="24"/>
          <w:szCs w:val="24"/>
        </w:rPr>
        <w:t xml:space="preserve">ving as </w:t>
      </w:r>
      <w:r w:rsidR="003309CF" w:rsidRPr="009350BE">
        <w:rPr>
          <w:rFonts w:ascii="Times New Roman" w:hAnsi="Times New Roman" w:cs="Times New Roman"/>
          <w:color w:val="auto"/>
          <w:sz w:val="24"/>
          <w:szCs w:val="24"/>
        </w:rPr>
        <w:t xml:space="preserve">department chair </w:t>
      </w:r>
      <w:r w:rsidR="00A03FE5" w:rsidRPr="009350BE">
        <w:rPr>
          <w:rFonts w:ascii="Times New Roman" w:hAnsi="Times New Roman" w:cs="Times New Roman"/>
          <w:color w:val="auto"/>
          <w:sz w:val="24"/>
          <w:szCs w:val="24"/>
        </w:rPr>
        <w:t>from</w:t>
      </w:r>
      <w:r w:rsidRPr="009350BE">
        <w:rPr>
          <w:rFonts w:ascii="Times New Roman" w:hAnsi="Times New Roman" w:cs="Times New Roman"/>
          <w:color w:val="auto"/>
          <w:sz w:val="24"/>
          <w:szCs w:val="24"/>
        </w:rPr>
        <w:t xml:space="preserve"> </w:t>
      </w:r>
      <w:r w:rsidR="003309CF" w:rsidRPr="009350BE">
        <w:rPr>
          <w:rFonts w:ascii="Times New Roman" w:hAnsi="Times New Roman" w:cs="Times New Roman"/>
          <w:color w:val="auto"/>
          <w:sz w:val="24"/>
          <w:szCs w:val="24"/>
        </w:rPr>
        <w:t>f</w:t>
      </w:r>
      <w:r w:rsidR="00EB3070" w:rsidRPr="009350BE">
        <w:rPr>
          <w:rFonts w:ascii="Times New Roman" w:hAnsi="Times New Roman" w:cs="Times New Roman"/>
          <w:color w:val="auto"/>
          <w:sz w:val="24"/>
          <w:szCs w:val="24"/>
        </w:rPr>
        <w:t xml:space="preserve">all 2015 </w:t>
      </w:r>
      <w:r w:rsidR="004F05CC" w:rsidRPr="009350BE">
        <w:rPr>
          <w:rFonts w:ascii="Times New Roman" w:hAnsi="Times New Roman" w:cs="Times New Roman"/>
          <w:color w:val="auto"/>
          <w:sz w:val="24"/>
          <w:szCs w:val="24"/>
        </w:rPr>
        <w:t xml:space="preserve">to </w:t>
      </w:r>
      <w:r w:rsidR="003309CF" w:rsidRPr="009350BE">
        <w:rPr>
          <w:rFonts w:ascii="Times New Roman" w:hAnsi="Times New Roman" w:cs="Times New Roman"/>
          <w:color w:val="auto"/>
          <w:sz w:val="24"/>
          <w:szCs w:val="24"/>
        </w:rPr>
        <w:t>s</w:t>
      </w:r>
      <w:r w:rsidR="00EB3070" w:rsidRPr="009350BE">
        <w:rPr>
          <w:rFonts w:ascii="Times New Roman" w:hAnsi="Times New Roman" w:cs="Times New Roman"/>
          <w:color w:val="auto"/>
          <w:sz w:val="24"/>
          <w:szCs w:val="24"/>
        </w:rPr>
        <w:t>pring of 2019</w:t>
      </w:r>
      <w:r w:rsidRPr="009350BE">
        <w:rPr>
          <w:rFonts w:ascii="Times New Roman" w:hAnsi="Times New Roman" w:cs="Times New Roman"/>
          <w:color w:val="auto"/>
          <w:sz w:val="24"/>
          <w:szCs w:val="24"/>
        </w:rPr>
        <w:t>.</w:t>
      </w:r>
      <w:r w:rsidR="004F05CC" w:rsidRPr="009350BE">
        <w:rPr>
          <w:rFonts w:ascii="Times New Roman" w:hAnsi="Times New Roman" w:cs="Times New Roman"/>
          <w:color w:val="auto"/>
          <w:sz w:val="24"/>
          <w:szCs w:val="24"/>
        </w:rPr>
        <w:t xml:space="preserve"> Dr. Russell had served as the </w:t>
      </w:r>
      <w:r w:rsidR="003309CF" w:rsidRPr="009350BE">
        <w:rPr>
          <w:rFonts w:ascii="Times New Roman" w:hAnsi="Times New Roman" w:cs="Times New Roman"/>
          <w:color w:val="auto"/>
          <w:sz w:val="24"/>
          <w:szCs w:val="24"/>
        </w:rPr>
        <w:t xml:space="preserve">program coordinator </w:t>
      </w:r>
      <w:r w:rsidR="004F05CC" w:rsidRPr="009350BE">
        <w:rPr>
          <w:rFonts w:ascii="Times New Roman" w:hAnsi="Times New Roman" w:cs="Times New Roman"/>
          <w:color w:val="auto"/>
          <w:sz w:val="24"/>
          <w:szCs w:val="24"/>
        </w:rPr>
        <w:t xml:space="preserve">from </w:t>
      </w:r>
      <w:r w:rsidR="00EB3070" w:rsidRPr="009350BE">
        <w:rPr>
          <w:rFonts w:ascii="Times New Roman" w:hAnsi="Times New Roman" w:cs="Times New Roman"/>
          <w:color w:val="auto"/>
          <w:sz w:val="24"/>
          <w:szCs w:val="24"/>
        </w:rPr>
        <w:t xml:space="preserve">2009 </w:t>
      </w:r>
      <w:r w:rsidR="004F05CC" w:rsidRPr="009350BE">
        <w:rPr>
          <w:rFonts w:ascii="Times New Roman" w:hAnsi="Times New Roman" w:cs="Times New Roman"/>
          <w:color w:val="auto"/>
          <w:sz w:val="24"/>
          <w:szCs w:val="24"/>
        </w:rPr>
        <w:t xml:space="preserve">to </w:t>
      </w:r>
      <w:r w:rsidR="00EB3070" w:rsidRPr="009350BE">
        <w:rPr>
          <w:rFonts w:ascii="Times New Roman" w:hAnsi="Times New Roman" w:cs="Times New Roman"/>
          <w:color w:val="auto"/>
          <w:sz w:val="24"/>
          <w:szCs w:val="24"/>
        </w:rPr>
        <w:t>2015</w:t>
      </w:r>
      <w:r w:rsidR="004F05CC" w:rsidRPr="009350BE">
        <w:rPr>
          <w:rFonts w:ascii="Times New Roman" w:hAnsi="Times New Roman" w:cs="Times New Roman"/>
          <w:color w:val="auto"/>
          <w:sz w:val="24"/>
          <w:szCs w:val="24"/>
        </w:rPr>
        <w:t>.</w:t>
      </w:r>
    </w:p>
    <w:p w14:paraId="6382B6E2" w14:textId="54CAFD63" w:rsidR="004F05CC" w:rsidRPr="00D11140" w:rsidRDefault="004F05CC" w:rsidP="00CD7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Randall Burtz is currently serving as the </w:t>
      </w:r>
      <w:r w:rsidR="003309CF">
        <w:rPr>
          <w:rFonts w:ascii="Times New Roman" w:hAnsi="Times New Roman" w:cs="Times New Roman"/>
          <w:sz w:val="24"/>
          <w:szCs w:val="24"/>
        </w:rPr>
        <w:t>program coordinator</w:t>
      </w:r>
      <w:r>
        <w:rPr>
          <w:rFonts w:ascii="Times New Roman" w:hAnsi="Times New Roman" w:cs="Times New Roman"/>
          <w:sz w:val="24"/>
          <w:szCs w:val="24"/>
        </w:rPr>
        <w:t>. He took over that role from Dr. Russell in the 2015-2016 academic year.</w:t>
      </w:r>
    </w:p>
    <w:p w14:paraId="28AEDB8D" w14:textId="77777777" w:rsidR="006E5264" w:rsidRDefault="006E5264" w:rsidP="006E5264">
      <w:pPr>
        <w:pStyle w:val="HeadingCentered"/>
        <w:jc w:val="left"/>
        <w:rPr>
          <w:sz w:val="32"/>
        </w:rPr>
      </w:pPr>
    </w:p>
    <w:p w14:paraId="57298A83" w14:textId="77777777" w:rsidR="006E5264" w:rsidRDefault="006E5264" w:rsidP="006E5264">
      <w:pPr>
        <w:pStyle w:val="HeadingCentered"/>
        <w:jc w:val="left"/>
        <w:rPr>
          <w:sz w:val="32"/>
        </w:rPr>
      </w:pPr>
      <w:r>
        <w:rPr>
          <w:sz w:val="32"/>
        </w:rPr>
        <w:t>Carver Academic Renovation</w:t>
      </w:r>
    </w:p>
    <w:p w14:paraId="6FB398B5" w14:textId="4404A102" w:rsidR="006E5264" w:rsidRPr="006E5264" w:rsidRDefault="006E5264" w:rsidP="006E5264">
      <w:pPr>
        <w:pStyle w:val="HeadingCentered"/>
        <w:jc w:val="left"/>
        <w:rPr>
          <w:b w:val="0"/>
        </w:rPr>
      </w:pPr>
      <w:r w:rsidRPr="006E5264">
        <w:rPr>
          <w:b w:val="0"/>
        </w:rPr>
        <w:t xml:space="preserve">The Recreation Program has been housed in Carver Gymnasium </w:t>
      </w:r>
      <w:r>
        <w:rPr>
          <w:b w:val="0"/>
        </w:rPr>
        <w:t xml:space="preserve">since its development of the current cohort model </w:t>
      </w:r>
      <w:r w:rsidR="002466B8">
        <w:rPr>
          <w:b w:val="0"/>
        </w:rPr>
        <w:t>in</w:t>
      </w:r>
      <w:r>
        <w:rPr>
          <w:b w:val="0"/>
        </w:rPr>
        <w:t xml:space="preserve"> 1973. While the program did have a dedicated classroom and office suite, the building was in decay</w:t>
      </w:r>
      <w:r w:rsidR="003309CF">
        <w:rPr>
          <w:b w:val="0"/>
        </w:rPr>
        <w:t>,</w:t>
      </w:r>
      <w:r>
        <w:rPr>
          <w:b w:val="0"/>
        </w:rPr>
        <w:t xml:space="preserve"> and conditions for working and student learning was less than optimal (to put it lightly). Indeed, Carver Gym was the</w:t>
      </w:r>
      <w:r w:rsidR="003309CF">
        <w:rPr>
          <w:b w:val="0"/>
        </w:rPr>
        <w:t xml:space="preserve"> building with the</w:t>
      </w:r>
      <w:r>
        <w:rPr>
          <w:b w:val="0"/>
        </w:rPr>
        <w:t xml:space="preserve"> lowest earthquake rat</w:t>
      </w:r>
      <w:r w:rsidR="003309CF">
        <w:rPr>
          <w:b w:val="0"/>
        </w:rPr>
        <w:t>ing</w:t>
      </w:r>
      <w:r>
        <w:rPr>
          <w:b w:val="0"/>
        </w:rPr>
        <w:t xml:space="preserve"> on campus. After years of effort, the</w:t>
      </w:r>
      <w:r w:rsidR="00C238F9">
        <w:rPr>
          <w:b w:val="0"/>
        </w:rPr>
        <w:t xml:space="preserve"> building was approved for a</w:t>
      </w:r>
      <w:r w:rsidR="002466B8">
        <w:rPr>
          <w:b w:val="0"/>
        </w:rPr>
        <w:t>n</w:t>
      </w:r>
      <w:r w:rsidR="00C238F9">
        <w:rPr>
          <w:b w:val="0"/>
        </w:rPr>
        <w:t xml:space="preserve"> $81.5</w:t>
      </w:r>
      <w:r>
        <w:rPr>
          <w:b w:val="0"/>
        </w:rPr>
        <w:t xml:space="preserve"> millio</w:t>
      </w:r>
      <w:r w:rsidR="00C238F9">
        <w:rPr>
          <w:b w:val="0"/>
        </w:rPr>
        <w:t>n renovation</w:t>
      </w:r>
      <w:r w:rsidR="002466B8">
        <w:rPr>
          <w:b w:val="0"/>
        </w:rPr>
        <w:t>,</w:t>
      </w:r>
      <w:r>
        <w:rPr>
          <w:b w:val="0"/>
        </w:rPr>
        <w:t xml:space="preserve"> which was completed in September of 2017.</w:t>
      </w:r>
    </w:p>
    <w:p w14:paraId="57F63EC7" w14:textId="77777777" w:rsidR="00CD7134" w:rsidRPr="006E4528" w:rsidRDefault="00E21DAA" w:rsidP="00CD7134">
      <w:pPr>
        <w:pStyle w:val="HeadingCentered"/>
        <w:rPr>
          <w:sz w:val="32"/>
        </w:rPr>
      </w:pPr>
      <w:r w:rsidRPr="006E5264">
        <w:br w:type="page"/>
      </w:r>
      <w:r w:rsidR="006E4528" w:rsidRPr="006E4528">
        <w:rPr>
          <w:sz w:val="32"/>
        </w:rPr>
        <w:lastRenderedPageBreak/>
        <w:t>Standard 1.00 Unit Characteristics</w:t>
      </w:r>
    </w:p>
    <w:p w14:paraId="1CD34F35" w14:textId="77777777" w:rsidR="00CD7134" w:rsidRPr="00D11140" w:rsidRDefault="00CD7134" w:rsidP="00D8790D">
      <w:pPr>
        <w:pStyle w:val="COAPRTStandard"/>
      </w:pPr>
      <w:r w:rsidRPr="00D11140">
        <w:t>1.01</w:t>
      </w:r>
      <w:r w:rsidRPr="00D11140">
        <w:tab/>
        <w:t xml:space="preserve">The academic unit and curriculum concerned with parks, recreation, tourism, and related professions shall have been in operation for three years and be clearly identifiable to the public. </w:t>
      </w:r>
    </w:p>
    <w:p w14:paraId="719261D8" w14:textId="77777777" w:rsidR="004F05CC" w:rsidRPr="004F05CC" w:rsidRDefault="004F05CC" w:rsidP="004F05CC">
      <w:pPr>
        <w:widowControl/>
        <w:overflowPunct/>
        <w:autoSpaceDE/>
        <w:autoSpaceDN/>
        <w:adjustRightInd/>
        <w:spacing w:after="0" w:line="240" w:lineRule="auto"/>
        <w:rPr>
          <w:rFonts w:ascii="Times New Roman" w:hAnsi="Times New Roman" w:cs="Times New Roman"/>
          <w:color w:val="auto"/>
          <w:kern w:val="0"/>
          <w:sz w:val="24"/>
          <w:szCs w:val="24"/>
        </w:rPr>
      </w:pPr>
    </w:p>
    <w:p w14:paraId="17C08126" w14:textId="191F0B01" w:rsidR="004F05CC" w:rsidRPr="004F05CC" w:rsidRDefault="004F05CC" w:rsidP="004F05CC">
      <w:pPr>
        <w:widowControl/>
        <w:overflowPunct/>
        <w:autoSpaceDE/>
        <w:autoSpaceDN/>
        <w:adjustRightInd/>
        <w:spacing w:after="0" w:line="240" w:lineRule="auto"/>
        <w:rPr>
          <w:rFonts w:ascii="Times New Roman" w:hAnsi="Times New Roman" w:cs="Times New Roman"/>
          <w:color w:val="auto"/>
          <w:kern w:val="0"/>
          <w:sz w:val="24"/>
          <w:szCs w:val="24"/>
        </w:rPr>
      </w:pPr>
      <w:r w:rsidRPr="004F05CC">
        <w:rPr>
          <w:rFonts w:ascii="Times New Roman" w:hAnsi="Times New Roman" w:cs="Times New Roman"/>
          <w:color w:val="auto"/>
          <w:kern w:val="0"/>
          <w:sz w:val="24"/>
          <w:szCs w:val="24"/>
        </w:rPr>
        <w:t xml:space="preserve">The Recreation Program, first accredited in 1986, is a unit of the Department of </w:t>
      </w:r>
      <w:r>
        <w:rPr>
          <w:rFonts w:ascii="Times New Roman" w:hAnsi="Times New Roman" w:cs="Times New Roman"/>
          <w:color w:val="auto"/>
          <w:kern w:val="0"/>
          <w:sz w:val="24"/>
          <w:szCs w:val="24"/>
        </w:rPr>
        <w:t>Health and Human Development (HHD)</w:t>
      </w:r>
      <w:r w:rsidRPr="004F05CC">
        <w:rPr>
          <w:rFonts w:ascii="Times New Roman" w:hAnsi="Times New Roman" w:cs="Times New Roman"/>
          <w:color w:val="auto"/>
          <w:kern w:val="0"/>
          <w:sz w:val="24"/>
          <w:szCs w:val="24"/>
        </w:rPr>
        <w:t xml:space="preserve"> within the College of Humanities and Social Sciences. </w:t>
      </w:r>
      <w:r>
        <w:rPr>
          <w:rFonts w:ascii="Times New Roman" w:hAnsi="Times New Roman" w:cs="Times New Roman"/>
          <w:color w:val="auto"/>
          <w:kern w:val="0"/>
          <w:sz w:val="24"/>
          <w:szCs w:val="24"/>
        </w:rPr>
        <w:t xml:space="preserve">The Department changed its name from the Department of Physical Education, Health, and Recreation (PEHR) to HHD in 2015. </w:t>
      </w:r>
      <w:r w:rsidRPr="004F05CC">
        <w:rPr>
          <w:rFonts w:ascii="Times New Roman" w:hAnsi="Times New Roman" w:cs="Times New Roman"/>
          <w:color w:val="auto"/>
          <w:kern w:val="0"/>
          <w:sz w:val="24"/>
          <w:szCs w:val="24"/>
        </w:rPr>
        <w:t xml:space="preserve">The </w:t>
      </w:r>
      <w:r w:rsidR="003309CF">
        <w:rPr>
          <w:rFonts w:ascii="Times New Roman" w:hAnsi="Times New Roman" w:cs="Times New Roman"/>
          <w:color w:val="auto"/>
          <w:kern w:val="0"/>
          <w:sz w:val="24"/>
          <w:szCs w:val="24"/>
        </w:rPr>
        <w:t>r</w:t>
      </w:r>
      <w:r w:rsidR="003309CF" w:rsidRPr="004F05CC">
        <w:rPr>
          <w:rFonts w:ascii="Times New Roman" w:hAnsi="Times New Roman" w:cs="Times New Roman"/>
          <w:color w:val="auto"/>
          <w:kern w:val="0"/>
          <w:sz w:val="24"/>
          <w:szCs w:val="24"/>
        </w:rPr>
        <w:t xml:space="preserve">ecreation </w:t>
      </w:r>
      <w:r w:rsidR="003309CF">
        <w:rPr>
          <w:rFonts w:ascii="Times New Roman" w:hAnsi="Times New Roman" w:cs="Times New Roman"/>
          <w:color w:val="auto"/>
          <w:kern w:val="0"/>
          <w:sz w:val="24"/>
          <w:szCs w:val="24"/>
        </w:rPr>
        <w:t>p</w:t>
      </w:r>
      <w:r w:rsidR="003309CF" w:rsidRPr="004F05CC">
        <w:rPr>
          <w:rFonts w:ascii="Times New Roman" w:hAnsi="Times New Roman" w:cs="Times New Roman"/>
          <w:color w:val="auto"/>
          <w:kern w:val="0"/>
          <w:sz w:val="24"/>
          <w:szCs w:val="24"/>
        </w:rPr>
        <w:t xml:space="preserve">rogram </w:t>
      </w:r>
      <w:r w:rsidR="003309CF">
        <w:rPr>
          <w:rFonts w:ascii="Times New Roman" w:hAnsi="Times New Roman" w:cs="Times New Roman"/>
          <w:color w:val="auto"/>
          <w:kern w:val="0"/>
          <w:sz w:val="24"/>
          <w:szCs w:val="24"/>
        </w:rPr>
        <w:t>c</w:t>
      </w:r>
      <w:r w:rsidR="003309CF" w:rsidRPr="004F05CC">
        <w:rPr>
          <w:rFonts w:ascii="Times New Roman" w:hAnsi="Times New Roman" w:cs="Times New Roman"/>
          <w:color w:val="auto"/>
          <w:kern w:val="0"/>
          <w:sz w:val="24"/>
          <w:szCs w:val="24"/>
        </w:rPr>
        <w:t xml:space="preserve">oordinator </w:t>
      </w:r>
      <w:r w:rsidRPr="004F05CC">
        <w:rPr>
          <w:rFonts w:ascii="Times New Roman" w:hAnsi="Times New Roman" w:cs="Times New Roman"/>
          <w:color w:val="auto"/>
          <w:kern w:val="0"/>
          <w:sz w:val="24"/>
          <w:szCs w:val="24"/>
        </w:rPr>
        <w:t xml:space="preserve">reports directly to the </w:t>
      </w:r>
      <w:r w:rsidR="003309CF">
        <w:rPr>
          <w:rFonts w:ascii="Times New Roman" w:hAnsi="Times New Roman" w:cs="Times New Roman"/>
          <w:color w:val="auto"/>
          <w:kern w:val="0"/>
          <w:sz w:val="24"/>
          <w:szCs w:val="24"/>
        </w:rPr>
        <w:t>d</w:t>
      </w:r>
      <w:r w:rsidR="003309CF" w:rsidRPr="004F05CC">
        <w:rPr>
          <w:rFonts w:ascii="Times New Roman" w:hAnsi="Times New Roman" w:cs="Times New Roman"/>
          <w:color w:val="auto"/>
          <w:kern w:val="0"/>
          <w:sz w:val="24"/>
          <w:szCs w:val="24"/>
        </w:rPr>
        <w:t xml:space="preserve">epartment </w:t>
      </w:r>
      <w:r w:rsidR="003309CF">
        <w:rPr>
          <w:rFonts w:ascii="Times New Roman" w:hAnsi="Times New Roman" w:cs="Times New Roman"/>
          <w:color w:val="auto"/>
          <w:kern w:val="0"/>
          <w:sz w:val="24"/>
          <w:szCs w:val="24"/>
        </w:rPr>
        <w:t>c</w:t>
      </w:r>
      <w:r w:rsidR="003309CF" w:rsidRPr="004F05CC">
        <w:rPr>
          <w:rFonts w:ascii="Times New Roman" w:hAnsi="Times New Roman" w:cs="Times New Roman"/>
          <w:color w:val="auto"/>
          <w:kern w:val="0"/>
          <w:sz w:val="24"/>
          <w:szCs w:val="24"/>
        </w:rPr>
        <w:t>hair</w:t>
      </w:r>
      <w:r w:rsidRPr="004F05CC">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w:t>
      </w:r>
      <w:r w:rsidRPr="004F05CC">
        <w:rPr>
          <w:rFonts w:ascii="Times New Roman" w:hAnsi="Times New Roman" w:cs="Times New Roman"/>
          <w:color w:val="auto"/>
          <w:kern w:val="0"/>
          <w:sz w:val="24"/>
          <w:szCs w:val="24"/>
        </w:rPr>
        <w:t xml:space="preserve">The major in </w:t>
      </w:r>
      <w:r w:rsidR="003309CF">
        <w:rPr>
          <w:rFonts w:ascii="Times New Roman" w:hAnsi="Times New Roman" w:cs="Times New Roman"/>
          <w:color w:val="auto"/>
          <w:kern w:val="0"/>
          <w:sz w:val="24"/>
          <w:szCs w:val="24"/>
        </w:rPr>
        <w:t>r</w:t>
      </w:r>
      <w:r w:rsidR="003309CF" w:rsidRPr="004F05CC">
        <w:rPr>
          <w:rFonts w:ascii="Times New Roman" w:hAnsi="Times New Roman" w:cs="Times New Roman"/>
          <w:color w:val="auto"/>
          <w:kern w:val="0"/>
          <w:sz w:val="24"/>
          <w:szCs w:val="24"/>
        </w:rPr>
        <w:t>ecreation</w:t>
      </w:r>
      <w:r w:rsidR="006E5264">
        <w:rPr>
          <w:rFonts w:ascii="Times New Roman" w:hAnsi="Times New Roman" w:cs="Times New Roman"/>
          <w:color w:val="auto"/>
          <w:kern w:val="0"/>
          <w:sz w:val="24"/>
          <w:szCs w:val="24"/>
        </w:rPr>
        <w:t>,</w:t>
      </w:r>
      <w:r w:rsidRPr="004F05CC">
        <w:rPr>
          <w:rFonts w:ascii="Times New Roman" w:hAnsi="Times New Roman" w:cs="Times New Roman"/>
          <w:color w:val="auto"/>
          <w:kern w:val="0"/>
          <w:sz w:val="24"/>
          <w:szCs w:val="24"/>
        </w:rPr>
        <w:t xml:space="preserve"> leading to the baccalaureate degree</w:t>
      </w:r>
      <w:r w:rsidR="006E5264">
        <w:rPr>
          <w:rFonts w:ascii="Times New Roman" w:hAnsi="Times New Roman" w:cs="Times New Roman"/>
          <w:color w:val="auto"/>
          <w:kern w:val="0"/>
          <w:sz w:val="24"/>
          <w:szCs w:val="24"/>
        </w:rPr>
        <w:t>,</w:t>
      </w:r>
      <w:r w:rsidRPr="004F05CC">
        <w:rPr>
          <w:rFonts w:ascii="Times New Roman" w:hAnsi="Times New Roman" w:cs="Times New Roman"/>
          <w:color w:val="auto"/>
          <w:kern w:val="0"/>
          <w:sz w:val="24"/>
          <w:szCs w:val="24"/>
        </w:rPr>
        <w:t xml:space="preserve"> bega</w:t>
      </w:r>
      <w:r w:rsidR="008C4C16">
        <w:rPr>
          <w:rFonts w:ascii="Times New Roman" w:hAnsi="Times New Roman" w:cs="Times New Roman"/>
          <w:color w:val="auto"/>
          <w:kern w:val="0"/>
          <w:sz w:val="24"/>
          <w:szCs w:val="24"/>
        </w:rPr>
        <w:t>n in 1952</w:t>
      </w:r>
      <w:r w:rsidRPr="004F05CC">
        <w:rPr>
          <w:rFonts w:ascii="Times New Roman" w:hAnsi="Times New Roman" w:cs="Times New Roman"/>
          <w:color w:val="auto"/>
          <w:kern w:val="0"/>
          <w:sz w:val="24"/>
          <w:szCs w:val="24"/>
        </w:rPr>
        <w:t>. During the period 1952 to 1973</w:t>
      </w:r>
      <w:r w:rsidR="00C954D3">
        <w:rPr>
          <w:rFonts w:ascii="Times New Roman" w:hAnsi="Times New Roman" w:cs="Times New Roman"/>
          <w:color w:val="auto"/>
          <w:kern w:val="0"/>
          <w:sz w:val="24"/>
          <w:szCs w:val="24"/>
        </w:rPr>
        <w:t>,</w:t>
      </w:r>
      <w:r w:rsidRPr="004F05CC">
        <w:rPr>
          <w:rFonts w:ascii="Times New Roman" w:hAnsi="Times New Roman" w:cs="Times New Roman"/>
          <w:color w:val="auto"/>
          <w:kern w:val="0"/>
          <w:sz w:val="24"/>
          <w:szCs w:val="24"/>
        </w:rPr>
        <w:t xml:space="preserve"> both a major and a minor were offered, taught primarily by </w:t>
      </w:r>
      <w:r w:rsidR="00C954D3">
        <w:rPr>
          <w:rFonts w:ascii="Times New Roman" w:hAnsi="Times New Roman" w:cs="Times New Roman"/>
          <w:color w:val="auto"/>
          <w:kern w:val="0"/>
          <w:sz w:val="24"/>
          <w:szCs w:val="24"/>
        </w:rPr>
        <w:t>p</w:t>
      </w:r>
      <w:r w:rsidR="00C954D3" w:rsidRPr="004F05CC">
        <w:rPr>
          <w:rFonts w:ascii="Times New Roman" w:hAnsi="Times New Roman" w:cs="Times New Roman"/>
          <w:color w:val="auto"/>
          <w:kern w:val="0"/>
          <w:sz w:val="24"/>
          <w:szCs w:val="24"/>
        </w:rPr>
        <w:t xml:space="preserve">hysical </w:t>
      </w:r>
      <w:r w:rsidR="00C954D3">
        <w:rPr>
          <w:rFonts w:ascii="Times New Roman" w:hAnsi="Times New Roman" w:cs="Times New Roman"/>
          <w:color w:val="auto"/>
          <w:kern w:val="0"/>
          <w:sz w:val="24"/>
          <w:szCs w:val="24"/>
        </w:rPr>
        <w:t>e</w:t>
      </w:r>
      <w:r w:rsidR="00C954D3" w:rsidRPr="004F05CC">
        <w:rPr>
          <w:rFonts w:ascii="Times New Roman" w:hAnsi="Times New Roman" w:cs="Times New Roman"/>
          <w:color w:val="auto"/>
          <w:kern w:val="0"/>
          <w:sz w:val="24"/>
          <w:szCs w:val="24"/>
        </w:rPr>
        <w:t xml:space="preserve">ducation </w:t>
      </w:r>
      <w:r w:rsidRPr="004F05CC">
        <w:rPr>
          <w:rFonts w:ascii="Times New Roman" w:hAnsi="Times New Roman" w:cs="Times New Roman"/>
          <w:color w:val="auto"/>
          <w:kern w:val="0"/>
          <w:sz w:val="24"/>
          <w:szCs w:val="24"/>
        </w:rPr>
        <w:t>faculty. In 1973, the current “Phase” curriculum was instituted. At that time, it consisted of a 65-credit major and a 32-credit minor with emphases in community recreation, leisure and natural resources, and leisure resources planning. Currently, the program is a 6</w:t>
      </w:r>
      <w:r w:rsidR="003474B4">
        <w:rPr>
          <w:rFonts w:ascii="Times New Roman" w:hAnsi="Times New Roman" w:cs="Times New Roman"/>
          <w:color w:val="auto"/>
          <w:kern w:val="0"/>
          <w:sz w:val="24"/>
          <w:szCs w:val="24"/>
        </w:rPr>
        <w:t>7</w:t>
      </w:r>
      <w:r w:rsidR="00C954D3">
        <w:rPr>
          <w:rFonts w:ascii="Times New Roman" w:hAnsi="Times New Roman" w:cs="Times New Roman"/>
          <w:color w:val="auto"/>
          <w:kern w:val="0"/>
          <w:sz w:val="24"/>
          <w:szCs w:val="24"/>
        </w:rPr>
        <w:t xml:space="preserve"> </w:t>
      </w:r>
      <w:r w:rsidRPr="004F05CC">
        <w:rPr>
          <w:rFonts w:ascii="Times New Roman" w:hAnsi="Times New Roman" w:cs="Times New Roman"/>
          <w:color w:val="auto"/>
          <w:kern w:val="0"/>
          <w:sz w:val="24"/>
          <w:szCs w:val="24"/>
        </w:rPr>
        <w:t>credit-major with a 25-credit support area</w:t>
      </w:r>
      <w:r w:rsidR="006766B0">
        <w:rPr>
          <w:rFonts w:ascii="Times New Roman" w:hAnsi="Times New Roman" w:cs="Times New Roman"/>
          <w:color w:val="auto"/>
          <w:kern w:val="0"/>
          <w:sz w:val="24"/>
          <w:szCs w:val="24"/>
        </w:rPr>
        <w:t xml:space="preserve"> (focused coursework outside the major</w:t>
      </w:r>
      <w:r w:rsidR="00C954D3">
        <w:rPr>
          <w:rFonts w:ascii="Times New Roman" w:hAnsi="Times New Roman" w:cs="Times New Roman"/>
          <w:color w:val="auto"/>
          <w:kern w:val="0"/>
          <w:sz w:val="24"/>
          <w:szCs w:val="24"/>
        </w:rPr>
        <w:t xml:space="preserve"> </w:t>
      </w:r>
      <w:r w:rsidRPr="004F05CC">
        <w:rPr>
          <w:rFonts w:ascii="Times New Roman" w:hAnsi="Times New Roman" w:cs="Times New Roman"/>
          <w:color w:val="auto"/>
          <w:kern w:val="0"/>
          <w:sz w:val="24"/>
          <w:szCs w:val="24"/>
        </w:rPr>
        <w:t>guided by student interest a</w:t>
      </w:r>
      <w:r w:rsidR="006766B0">
        <w:rPr>
          <w:rFonts w:ascii="Times New Roman" w:hAnsi="Times New Roman" w:cs="Times New Roman"/>
          <w:color w:val="auto"/>
          <w:kern w:val="0"/>
          <w:sz w:val="24"/>
          <w:szCs w:val="24"/>
        </w:rPr>
        <w:t>nd faculty advisement</w:t>
      </w:r>
      <w:r w:rsidR="00C954D3">
        <w:rPr>
          <w:rFonts w:ascii="Times New Roman" w:hAnsi="Times New Roman" w:cs="Times New Roman"/>
          <w:color w:val="auto"/>
          <w:kern w:val="0"/>
          <w:sz w:val="24"/>
          <w:szCs w:val="24"/>
        </w:rPr>
        <w:t>)</w:t>
      </w:r>
      <w:r w:rsidR="006766B0">
        <w:rPr>
          <w:rFonts w:ascii="Times New Roman" w:hAnsi="Times New Roman" w:cs="Times New Roman"/>
          <w:color w:val="auto"/>
          <w:kern w:val="0"/>
          <w:sz w:val="24"/>
          <w:szCs w:val="24"/>
        </w:rPr>
        <w:t>. Program emphasis areas</w:t>
      </w:r>
      <w:r w:rsidRPr="004F05CC">
        <w:rPr>
          <w:rFonts w:ascii="Times New Roman" w:hAnsi="Times New Roman" w:cs="Times New Roman"/>
          <w:color w:val="auto"/>
          <w:kern w:val="0"/>
          <w:sz w:val="24"/>
          <w:szCs w:val="24"/>
        </w:rPr>
        <w:t xml:space="preserve"> have changed since that time</w:t>
      </w:r>
      <w:r w:rsidR="008C4C16">
        <w:rPr>
          <w:rFonts w:ascii="Times New Roman" w:hAnsi="Times New Roman" w:cs="Times New Roman"/>
          <w:color w:val="auto"/>
          <w:kern w:val="0"/>
          <w:sz w:val="24"/>
          <w:szCs w:val="24"/>
        </w:rPr>
        <w:t xml:space="preserve"> and now include emphasis areas in therapeutic recreation, community recreation, outdoor recreation, and tourism. The </w:t>
      </w:r>
      <w:r w:rsidRPr="004F05CC">
        <w:rPr>
          <w:rFonts w:ascii="Times New Roman" w:hAnsi="Times New Roman" w:cs="Times New Roman"/>
          <w:color w:val="auto"/>
          <w:kern w:val="0"/>
          <w:sz w:val="24"/>
          <w:szCs w:val="24"/>
        </w:rPr>
        <w:t xml:space="preserve">Recreation Program has remained a semi-autonomous unit within </w:t>
      </w:r>
      <w:r>
        <w:rPr>
          <w:rFonts w:ascii="Times New Roman" w:hAnsi="Times New Roman" w:cs="Times New Roman"/>
          <w:color w:val="auto"/>
          <w:kern w:val="0"/>
          <w:sz w:val="24"/>
          <w:szCs w:val="24"/>
        </w:rPr>
        <w:t>HHD</w:t>
      </w:r>
      <w:r w:rsidRPr="004F05CC">
        <w:rPr>
          <w:rFonts w:ascii="Times New Roman" w:hAnsi="Times New Roman" w:cs="Times New Roman"/>
          <w:color w:val="auto"/>
          <w:kern w:val="0"/>
          <w:sz w:val="24"/>
          <w:szCs w:val="24"/>
        </w:rPr>
        <w:t xml:space="preserve">.  </w:t>
      </w:r>
    </w:p>
    <w:p w14:paraId="4F275503" w14:textId="77777777" w:rsidR="004F05CC"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mc:AlternateContent>
          <mc:Choice Requires="wps">
            <w:drawing>
              <wp:anchor distT="0" distB="0" distL="114300" distR="114300" simplePos="0" relativeHeight="251661824" behindDoc="0" locked="0" layoutInCell="1" allowOverlap="1" wp14:anchorId="21C3C405" wp14:editId="7BEAD880">
                <wp:simplePos x="0" y="0"/>
                <wp:positionH relativeFrom="column">
                  <wp:posOffset>1601470</wp:posOffset>
                </wp:positionH>
                <wp:positionV relativeFrom="paragraph">
                  <wp:posOffset>346075</wp:posOffset>
                </wp:positionV>
                <wp:extent cx="1945640" cy="533400"/>
                <wp:effectExtent l="0" t="0" r="16510" b="19050"/>
                <wp:wrapTopAndBottom/>
                <wp:docPr id="1" name="Flowchart: Alternate Proces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5640" cy="533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9E278" w14:textId="77777777" w:rsidR="003842F1" w:rsidRDefault="003842F1" w:rsidP="00A03FE5">
                            <w:pPr>
                              <w:jc w:val="center"/>
                            </w:pPr>
                            <w:r>
                              <w:t>College of Humanities and Social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3C40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alt="&quot;&quot;" style="position:absolute;margin-left:126.1pt;margin-top:27.25pt;width:153.2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BgcAIAADMFAAAOAAAAZHJzL2Uyb0RvYy54bWysVMFu2zAMvQ/YPwi6r3bSpFuDOkWQosOA&#10;ogvWDj0rslQbkCWNYmJnXz9KdpyiLXYYloNCmuQT9fSoq+uuMWyvINTOFnxylnOmrHRlbZ8L/vPx&#10;9tMXzgIKWwrjrCr4QQV+vfz44ar1CzV1lTOlAkYgNixaX/AK0S+yLMhKNSKcOa8sBbWDRiC58JyV&#10;IFpCb0w2zfOLrHVQenBShUBfb/ogXyZ8rZXE71oHhcwUnHrDtEJat3HNlldi8QzCV7Uc2hD/0EUj&#10;akubjlA3AgXbQf0GqqkluOA0nknXZE7rWqp0BjrNJH91modKeJXOQuQEP9IU/h+svN8/+A0QDa0P&#10;i0BmPEWnoYn/1B/rElmHkSzVIZP0cXI5m1/MiFNJsfn5+SxPbGanag8BvyrXsGgUXBvXrisBuDKo&#10;wApUm/7eEnFifxeQ2qD6Yx05p6aShQejYl/G/lCa1SW1MU3VSS9qbYDtBd20kFJZnPShSpSq/zzP&#10;6RevnDYZK5KXACOyro0ZsQeAqMW32D3MkB9LVZLbWJz/rbG+eKxIOzuLY3FTWwfvARg61bBzn38k&#10;qacmsoTdtqOUaG5dedgAA9frPnh5W9Nd3ImAGwEkdLo+Gl78Tku8noK7weKscvD7ve8xn/RHUc5a&#10;GpyCh187AYoz882SMi8ns6gKTM5s/nlKDryMbF9G7K5ZO7qxCT0TXiYz5qM5mhpc80Qzvoq7UkhY&#10;SXsXXCIcnTX2A02vhFSrVUqj6fIC7+yDlxE8Ehxl9dg9CfCDIJGkfO+OQyYWryTY58ZK61Y7dLpO&#10;+jzxOlBPk5k0NLwicfRf+inr9NYt/wAAAP//AwBQSwMEFAAGAAgAAAAhAHIjz9beAAAACgEAAA8A&#10;AABkcnMvZG93bnJldi54bWxMj8FOwzAQRO9I/IO1SNyoTcBtFOJUKKhCcCNw6c2JTRI1Xke22wa+&#10;nuUEx9U8zbwtt4ub2MmGOHpUcLsSwCx23ozYK/h4393kwGLSaPTk0Sr4shG21eVFqQvjz/hmT03q&#10;GZVgLLSCIaW54Dx2g3U6rvxskbJPH5xOdIaem6DPVO4mngmx5k6PSAuDnm092O7QHB2NfD+J/ca8&#10;trvmuZ6FcXV4OdRKXV8tjw/Akl3SHwy/+qQOFTm1/ogmsklBJrOMUAXyXgIjQMp8Dawl8i6XwKuS&#10;/3+h+gEAAP//AwBQSwECLQAUAAYACAAAACEAtoM4kv4AAADhAQAAEwAAAAAAAAAAAAAAAAAAAAAA&#10;W0NvbnRlbnRfVHlwZXNdLnhtbFBLAQItABQABgAIAAAAIQA4/SH/1gAAAJQBAAALAAAAAAAAAAAA&#10;AAAAAC8BAABfcmVscy8ucmVsc1BLAQItABQABgAIAAAAIQBcoIBgcAIAADMFAAAOAAAAAAAAAAAA&#10;AAAAAC4CAABkcnMvZTJvRG9jLnhtbFBLAQItABQABgAIAAAAIQByI8/W3gAAAAoBAAAPAAAAAAAA&#10;AAAAAAAAAMoEAABkcnMvZG93bnJldi54bWxQSwUGAAAAAAQABADzAAAA1QUAAAAA&#10;" fillcolor="#4f81bd [3204]" strokecolor="#243f60 [1604]" strokeweight="2pt">
                <v:textbox>
                  <w:txbxContent>
                    <w:p w14:paraId="5D99E278" w14:textId="77777777" w:rsidR="003842F1" w:rsidRDefault="003842F1" w:rsidP="00A03FE5">
                      <w:pPr>
                        <w:jc w:val="center"/>
                      </w:pPr>
                      <w:r>
                        <w:t>College of Humanities and Social Sciences</w:t>
                      </w:r>
                    </w:p>
                  </w:txbxContent>
                </v:textbox>
                <w10:wrap type="topAndBottom"/>
              </v:shape>
            </w:pict>
          </mc:Fallback>
        </mc:AlternateContent>
      </w:r>
    </w:p>
    <w:p w14:paraId="32F5357F"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mc:AlternateContent>
          <mc:Choice Requires="wps">
            <w:drawing>
              <wp:anchor distT="0" distB="0" distL="114300" distR="114300" simplePos="0" relativeHeight="251668992" behindDoc="0" locked="0" layoutInCell="1" allowOverlap="1" wp14:anchorId="378F163A" wp14:editId="7B80A0C8">
                <wp:simplePos x="0" y="0"/>
                <wp:positionH relativeFrom="column">
                  <wp:posOffset>2589581</wp:posOffset>
                </wp:positionH>
                <wp:positionV relativeFrom="paragraph">
                  <wp:posOffset>719734</wp:posOffset>
                </wp:positionV>
                <wp:extent cx="0" cy="373076"/>
                <wp:effectExtent l="0" t="0" r="19050" b="2730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0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13110" id="Straight Connector 11" o:spid="_x0000_s1026" alt="&quot;&quot;"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03.9pt,56.65pt" to="203.9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GcogEAAKQDAAAOAAAAZHJzL2Uyb0RvYy54bWysU8Fu3CAQvVfqPyDuWbwbKVtZ680hUXup&#10;2ihpP4DgYY0EDAK69v59B7zxRmmlqlUvGIZ5b+Y9xrvbyVl2hJgM+o6vVw1n4BX2xh86/v3bx6sP&#10;nKUsfS8teuj4CRK/3b9/txtDCxsc0PYQGZH41I6h40POoRUiqQGcTCsM4OlSY3Qy0zEeRB/lSOzO&#10;ik3T3IgRYx8iKkiJovfzJd9Xfq1B5a9aJ8jMdpx6y3WNdX0uq9jvZHuIMgxGnduQ/9CFk8ZT0YXq&#10;XmbJfkTzC5UzKmJCnVcKnUCtjYKqgdSsmzdqngYZoGohc1JYbEr/j1Z9Od75h0g2jCG1KTzEomLS&#10;0ZUv9cematZpMQumzNQcVBS93l4325vio7jgQkz5E6BjZdNxa3yRIVt5/JzynPqSUsLWs5GGZ7Nt&#10;6oOISyt1l08W5rRH0Mz0VHxd6eqUwJ2N7CjpfaVS4PP63Iv1lF1g2li7AJs/A8/5BQp1gv4GvCBq&#10;ZfR5ATvjMf6uep5eWtZzPln5SnfZPmN/qo9UL2gUqtvnsS2z9vpc4Zefa/8TAAD//wMAUEsDBBQA&#10;BgAIAAAAIQDKo1wX3gAAAAsBAAAPAAAAZHJzL2Rvd25yZXYueG1sTI/BTsMwEETvSPyDtUjcqJ0W&#10;EQhxKoQEiBMlVKq4ufGSRLXXIXbb8Pcs4gDHnRnNvC2Xk3figGPsA2nIZgoEUhNsT62G9dvDxTWI&#10;mAxZ4wKhhi+MsKxOT0pT2HCkVzzUqRVcQrEwGrqUhkLK2HToTZyFAYm9jzB6k/gcW2lHc+Ry7+Rc&#10;qSvpTU+80JkB7ztsdvXe88hT/kzrFd706tO9xHez2T3WG63Pz6a7WxAJp/QXhh98RoeKmbZhTzYK&#10;p+FS5Yye2MgWCxCc+FW2rOTzDGRVyv8/VN8AAAD//wMAUEsBAi0AFAAGAAgAAAAhALaDOJL+AAAA&#10;4QEAABMAAAAAAAAAAAAAAAAAAAAAAFtDb250ZW50X1R5cGVzXS54bWxQSwECLQAUAAYACAAAACEA&#10;OP0h/9YAAACUAQAACwAAAAAAAAAAAAAAAAAvAQAAX3JlbHMvLnJlbHNQSwECLQAUAAYACAAAACEA&#10;2CHhnKIBAACkAwAADgAAAAAAAAAAAAAAAAAuAgAAZHJzL2Uyb0RvYy54bWxQSwECLQAUAAYACAAA&#10;ACEAyqNcF94AAAALAQAADwAAAAAAAAAAAAAAAAD8AwAAZHJzL2Rvd25yZXYueG1sUEsFBgAAAAAE&#10;AAQA8wAAAAcFAAAAAA==&#10;" strokecolor="#4579b8 [3044]" strokeweight="1pt"/>
            </w:pict>
          </mc:Fallback>
        </mc:AlternateContent>
      </w:r>
    </w:p>
    <w:p w14:paraId="04122813"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p>
    <w:p w14:paraId="479819B3"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mc:AlternateContent>
          <mc:Choice Requires="wps">
            <w:drawing>
              <wp:anchor distT="0" distB="0" distL="114300" distR="114300" simplePos="0" relativeHeight="251662848" behindDoc="0" locked="0" layoutInCell="1" allowOverlap="1" wp14:anchorId="4D4F4FC5" wp14:editId="10A50348">
                <wp:simplePos x="0" y="0"/>
                <wp:positionH relativeFrom="column">
                  <wp:posOffset>1609090</wp:posOffset>
                </wp:positionH>
                <wp:positionV relativeFrom="paragraph">
                  <wp:posOffset>3886</wp:posOffset>
                </wp:positionV>
                <wp:extent cx="1953158" cy="541325"/>
                <wp:effectExtent l="0" t="0" r="28575" b="11430"/>
                <wp:wrapNone/>
                <wp:docPr id="2" name="Flowchart: Alternate Proces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53158" cy="5413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47DF2" w14:textId="77777777" w:rsidR="003842F1" w:rsidRDefault="003842F1" w:rsidP="00A03FE5">
                            <w:pPr>
                              <w:jc w:val="center"/>
                            </w:pPr>
                            <w:r>
                              <w:t>Department of Health and Human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4FC5" id="Flowchart: Alternate Process 2" o:spid="_x0000_s1027" type="#_x0000_t176" alt="&quot;&quot;" style="position:absolute;margin-left:126.7pt;margin-top:.3pt;width:153.8pt;height:4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JHcwIAADoFAAAOAAAAZHJzL2Uyb0RvYy54bWysVFFv2yAQfp+0/4B4Xx2nybZGdaooVadJ&#10;VRutnfpMMNSWMLDjEjv79Tuw41RttYdpfsDA3X0c333H5VXXGLZXEGpnC56fTThTVrqyts8F//l4&#10;8+krZwGFLYVxVhX8oAK/Wn78cNn6hZq6yplSASMQGxatL3iF6BdZFmSlGhHOnFeWjNpBI5CW8JyV&#10;IFpCb0w2nUw+Z62D0oOTKgTave6NfJnwtVYS77UOCpkpOOWGaYQ0buOYLS/F4hmEr2o5pCH+IYtG&#10;1JYOHaGuBQq2g/oNVFNLcMFpPJOuyZzWtVTpDnSbfPLqNg+V8CrdhcgJfqQp/D9Yebd/8BsgGlof&#10;FoGm8Radhib+KT/WJbIOI1mqQyZpM7+Yn+dzKq8k23yWn0/nkc3sFO0h4DflGhYnBdfGtetKAK4M&#10;KrAC1aavWyJO7G8D9vHHOAI7JZVmeDAq5mXsD6VZXVIa0xSd9KLWBtheUKWFlMpi3psqUap+ez6h&#10;b0hyjEgpJ8CIrGtjRuwBIGrxLXaf6+AfQ1WS2xg8+VtiffAYkU52FsfgprYO3gMwdKvh5N7/SFJP&#10;TWQJu21H3FCFomfc2brysAEGrpd/8PKmppLcioAbAaR36gzqYbynIVap4G6YcVY5+P3efvQnGZKV&#10;s5b6p+Dh106A4sx8tyTQi3w2iw2XFrP5lykt4KVl+9Jid83aUeFyei28TNPoj+Y41eCaJ2r1VTyV&#10;TMJKOrvgEuG4WGPf1/RYSLVaJTdqMi/w1j54GcEjz1Fdj92TAD/oEknRd+7Ya2LxSom9b4y0brVD&#10;p+sk0xOvQwWoQZOUhsckvgAv18nr9OQt/wAAAP//AwBQSwMEFAAGAAgAAAAhAGeMv9ncAAAABwEA&#10;AA8AAABkcnMvZG93bnJldi54bWxMj8FOwzAQRO9I/IO1SNyo3UJCFOJUKKhCcCNw4ebESxI1Xkex&#10;2wa+nuVEj6MZzbwptosbxRHnMHjSsF4pEEittwN1Gj7edzcZiBANWTN6Qg3fGGBbXl4UJrf+RG94&#10;rGMnuIRCbjT0MU65lKHt0Zmw8hMSe19+diaynDtpZ3PicjfKjVKpdGYgXujNhFWP7b4+OB75eVKf&#10;9/a12dXP1aSsq+aXfaX19dXy+AAi4hL/w/CHz+hQMlPjD2SDGDVskts7jmpIQbCdpGu+1mjIkgxk&#10;Wchz/vIXAAD//wMAUEsBAi0AFAAGAAgAAAAhALaDOJL+AAAA4QEAABMAAAAAAAAAAAAAAAAAAAAA&#10;AFtDb250ZW50X1R5cGVzXS54bWxQSwECLQAUAAYACAAAACEAOP0h/9YAAACUAQAACwAAAAAAAAAA&#10;AAAAAAAvAQAAX3JlbHMvLnJlbHNQSwECLQAUAAYACAAAACEAwYmCR3MCAAA6BQAADgAAAAAAAAAA&#10;AAAAAAAuAgAAZHJzL2Uyb0RvYy54bWxQSwECLQAUAAYACAAAACEAZ4y/2dwAAAAHAQAADwAAAAAA&#10;AAAAAAAAAADNBAAAZHJzL2Rvd25yZXYueG1sUEsFBgAAAAAEAAQA8wAAANYFAAAAAA==&#10;" fillcolor="#4f81bd [3204]" strokecolor="#243f60 [1604]" strokeweight="2pt">
                <v:textbox>
                  <w:txbxContent>
                    <w:p w14:paraId="41647DF2" w14:textId="77777777" w:rsidR="003842F1" w:rsidRDefault="003842F1" w:rsidP="00A03FE5">
                      <w:pPr>
                        <w:jc w:val="center"/>
                      </w:pPr>
                      <w:r>
                        <w:t>Department of Health and Human Development</w:t>
                      </w:r>
                    </w:p>
                  </w:txbxContent>
                </v:textbox>
              </v:shape>
            </w:pict>
          </mc:Fallback>
        </mc:AlternateContent>
      </w:r>
    </w:p>
    <w:p w14:paraId="311EB5BB"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p>
    <w:p w14:paraId="022E8846"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p>
    <w:p w14:paraId="4E2EA7E4"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mc:AlternateContent>
          <mc:Choice Requires="wps">
            <w:drawing>
              <wp:anchor distT="0" distB="0" distL="114300" distR="114300" simplePos="0" relativeHeight="251670016" behindDoc="0" locked="0" layoutInCell="1" allowOverlap="1" wp14:anchorId="75ABAC05" wp14:editId="257BA6EB">
                <wp:simplePos x="0" y="0"/>
                <wp:positionH relativeFrom="column">
                  <wp:posOffset>2589581</wp:posOffset>
                </wp:positionH>
                <wp:positionV relativeFrom="paragraph">
                  <wp:posOffset>35204</wp:posOffset>
                </wp:positionV>
                <wp:extent cx="7315" cy="585216"/>
                <wp:effectExtent l="0" t="0" r="31115" b="2476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315" cy="58521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DFA3C" id="Straight Connector 13" o:spid="_x0000_s1026" alt="&quot;&quot;"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2.75pt" to="204.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1EsAEAALEDAAAOAAAAZHJzL2Uyb0RvYy54bWysU01P4zAQva/Ef7B8p066KqCoKQfQwgEB&#10;YuEHGGfcWPKXbG+T/nvGTgkIVist4mI5npk3772ZrM9Ho8kOQlTOtrReVJSAFa5TdtvSp8dfx2eU&#10;xMRtx7Wz0NI9RHq+OfqxHnwDS9c73UEgCGJjM/iW9in5hrEoejA8LpwHi0HpguEJP8OWdYEPiG40&#10;W1bVCRtc6HxwAmLE18spSDcFX0oQ6U7KCInoliK3VM5Qzud8ss2aN9vAfa/EgQb/AgvDlcWmM9Ql&#10;T5z8CeoTlFEiuOhkWghnmJNSCSgaUE1dfVDzu+ceihY0J/rZpvh9sOJ2d2HvA9ow+NhEfx+yilEG&#10;Q6RW/hpnWnQhUzIW2/azbTAmIvDx9Ge9okRgYHW2WtYn2VQ2gWQwH2K6AmdIvrRUK5s18YbvbmKa&#10;Ul9T8rO2ZMCuy9OqTIe98Sq3tNcwpT2AJKrD/hPDsjJwoQPZcRw2FwJsqg9ctMXsXCaV1nNhVXj8&#10;s/CQn0uhrNP/FM8VpbOzaS42yrrwt+5pfKUsp3y08p3ufH123b5MrARwL4rbhx3Oi/f+u5S//Wmb&#10;FwAAAP//AwBQSwMEFAAGAAgAAAAhAKso9rLeAAAACAEAAA8AAABkcnMvZG93bnJldi54bWxMj91K&#10;w0AQhe8F32EZwRuxu0rbmJhN0YA3BVFjH2C6GZPg/oTstk3f3vFKL4czfOc75WZ2VhxpikPwGu4W&#10;CgR5E9rBdxp2ny+3DyBiQt+iDZ40nCnCprq8KLFow8l/0LFJnWCIjwVq6FMaCymj6clhXISRPGdf&#10;YXKY+Jw62U54Yriz8l6ptXQ4eG7ocaS6J/PdHJyG5XO9fbXvdbMbb9b1W37eKmNQ6+ur+ekRRKI5&#10;/T3Drz6rQ8VO+3DwbRSWGSpj9aRhtQLB+VLlvG2vIc8ykFUp/w+ofgAAAP//AwBQSwECLQAUAAYA&#10;CAAAACEAtoM4kv4AAADhAQAAEwAAAAAAAAAAAAAAAAAAAAAAW0NvbnRlbnRfVHlwZXNdLnhtbFBL&#10;AQItABQABgAIAAAAIQA4/SH/1gAAAJQBAAALAAAAAAAAAAAAAAAAAC8BAABfcmVscy8ucmVsc1BL&#10;AQItABQABgAIAAAAIQCMXY1EsAEAALEDAAAOAAAAAAAAAAAAAAAAAC4CAABkcnMvZTJvRG9jLnht&#10;bFBLAQItABQABgAIAAAAIQCrKPay3gAAAAgBAAAPAAAAAAAAAAAAAAAAAAoEAABkcnMvZG93bnJl&#10;di54bWxQSwUGAAAAAAQABADzAAAAFQUAAAAA&#10;" strokecolor="#4579b8 [3044]" strokeweight="1pt"/>
            </w:pict>
          </mc:Fallback>
        </mc:AlternateContent>
      </w:r>
    </w:p>
    <w:p w14:paraId="6EEBB416" w14:textId="77777777" w:rsidR="00A03FE5"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mc:AlternateContent>
          <mc:Choice Requires="wps">
            <w:drawing>
              <wp:anchor distT="0" distB="0" distL="114300" distR="114300" simplePos="0" relativeHeight="251677184" behindDoc="0" locked="0" layoutInCell="1" allowOverlap="1" wp14:anchorId="6C500038" wp14:editId="13BF3CF9">
                <wp:simplePos x="0" y="0"/>
                <wp:positionH relativeFrom="column">
                  <wp:posOffset>842645</wp:posOffset>
                </wp:positionH>
                <wp:positionV relativeFrom="paragraph">
                  <wp:posOffset>106997</wp:posOffset>
                </wp:positionV>
                <wp:extent cx="0" cy="329565"/>
                <wp:effectExtent l="0" t="0" r="19050" b="3238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3295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1A8BA" id="Straight Connector 18" o:spid="_x0000_s1026" alt="&quot;&quot;"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8.4pt" to="66.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8rAEAAK4DAAAOAAAAZHJzL2Uyb0RvYy54bWysU8tu2zAQvBfoPxC815RdJG0FyzkkaHMI&#10;2qCPD2CopUWALyxZS/77LClHCdqgQINcCGq5Mzuzu9peTM6yA2AywXd8vWo4A69Cb/y+479+fn73&#10;kbOUpe+lDR46foTEL3Zv32zH2MImDMH2gIxIfGrH2PEh59gKkdQATqZViODpUQd0MtMn7kWPciR2&#10;Z8Wmac7FGLCPGBSkRNGr+ZHvKr/WoPI3rRNkZjtO2nI9sZ535RS7rWz3KONg1EmGfIEKJ42nogvV&#10;lcyS/UbzF5UzCkMKOq9UcCJobRRUD+Rm3fzh5scgI1Qv1JwUlzal16NVXw+X/hapDWNMbYq3WFxM&#10;Gh3T1sRrmmn1RUrZVNt2XNoGU2ZqDiqKvt98Ojs/Kx0VM0NhipjyFwiOlUvHrfHFkGzl4SblOfUh&#10;pYStZyOV3Hxo6mjEo6h6y0cLc9p30Mz0VHyWV/cFLi2yg6RJS6XA5/VJi/WUXWDaWLsAm6rjn8BT&#10;foFC3aX/AS+IWjn4vICd8QGfq56nB8l6zqdWPvFdrnehP9Zx1Qdaitrt0wKXrXv6XeGPv9nuHgAA&#10;//8DAFBLAwQUAAYACAAAACEACbhqy90AAAAJAQAADwAAAGRycy9kb3ducmV2LnhtbEyPwU7DMBBE&#10;70j8g7VIXBB1KCgtIU4FkbhUQoXQD3DtJYmw11Hstunfs+UCt53d0eybcjV5Jw44xj6QgrtZBgLJ&#10;BNtTq2D7+Xq7BBGTJqtdIFRwwgir6vKi1IUNR/rAQ5NawSEUC62gS2kopIymQ6/jLAxIfPsKo9eJ&#10;5dhKO+ojh3sn51mWS6974g+dHrDu0Hw3e6/g4aVev7n3utkON3m9eTytM2O0UtdX0/MTiIRT+jPD&#10;GZ/RoWKmXdiTjcKxvp8v2MpDzhXOht/FTkG+XICsSvm/QfUDAAD//wMAUEsBAi0AFAAGAAgAAAAh&#10;ALaDOJL+AAAA4QEAABMAAAAAAAAAAAAAAAAAAAAAAFtDb250ZW50X1R5cGVzXS54bWxQSwECLQAU&#10;AAYACAAAACEAOP0h/9YAAACUAQAACwAAAAAAAAAAAAAAAAAvAQAAX3JlbHMvLnJlbHNQSwECLQAU&#10;AAYACAAAACEABxGI/KwBAACuAwAADgAAAAAAAAAAAAAAAAAuAgAAZHJzL2Uyb0RvYy54bWxQSwEC&#10;LQAUAAYACAAAACEACbhqy90AAAAJAQAADwAAAAAAAAAAAAAAAAAGBAAAZHJzL2Rvd25yZXYueG1s&#10;UEsFBgAAAAAEAAQA8wAAABAFAAAAAA==&#10;" strokecolor="#4579b8 [3044]" strokeweight="1pt"/>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5136" behindDoc="0" locked="0" layoutInCell="1" allowOverlap="1" wp14:anchorId="3952C366" wp14:editId="2A92C765">
                <wp:simplePos x="0" y="0"/>
                <wp:positionH relativeFrom="column">
                  <wp:posOffset>4381500</wp:posOffset>
                </wp:positionH>
                <wp:positionV relativeFrom="paragraph">
                  <wp:posOffset>109537</wp:posOffset>
                </wp:positionV>
                <wp:extent cx="0" cy="329565"/>
                <wp:effectExtent l="0" t="0" r="19050" b="32385"/>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3295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BCF9C" id="Straight Connector 17" o:spid="_x0000_s1026" alt="&quot;&quot;"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6pt" to="3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8rAEAAK4DAAAOAAAAZHJzL2Uyb0RvYy54bWysU8tu2zAQvBfoPxC815RdJG0FyzkkaHMI&#10;2qCPD2CopUWALyxZS/77LClHCdqgQINcCGq5Mzuzu9peTM6yA2AywXd8vWo4A69Cb/y+479+fn73&#10;kbOUpe+lDR46foTEL3Zv32zH2MImDMH2gIxIfGrH2PEh59gKkdQATqZViODpUQd0MtMn7kWPciR2&#10;Z8Wmac7FGLCPGBSkRNGr+ZHvKr/WoPI3rRNkZjtO2nI9sZ535RS7rWz3KONg1EmGfIEKJ42nogvV&#10;lcyS/UbzF5UzCkMKOq9UcCJobRRUD+Rm3fzh5scgI1Qv1JwUlzal16NVXw+X/hapDWNMbYq3WFxM&#10;Gh3T1sRrmmn1RUrZVNt2XNoGU2ZqDiqKvt98Ojs/Kx0VM0NhipjyFwiOlUvHrfHFkGzl4SblOfUh&#10;pYStZyOV3Hxo6mjEo6h6y0cLc9p30Mz0VHyWV/cFLi2yg6RJS6XA5/VJi/WUXWDaWLsAm6rjn8BT&#10;foFC3aX/AS+IWjn4vICd8QGfq56nB8l6zqdWPvFdrnehP9Zx1Qdaitrt0wKXrXv6XeGPv9nuHgAA&#10;//8DAFBLAwQUAAYACAAAACEA2c34Bt0AAAAJAQAADwAAAGRycy9kb3ducmV2LnhtbEyPwU7DMBBE&#10;70j8g7VIXFDrtEKhDXEqiMSlEgJCP2BrL0mEvY5it03/Hlcc4La7M5p9U24mZ8WRxtB7VrCYZyCI&#10;tTc9twp2ny+zFYgQkQ1az6TgTAE21fVViYXxJ/6gYxNbkUI4FKigi3EopAy6I4dh7gfipH350WFM&#10;69hKM+IphTsrl1mWS4c9pw8dDlR3pL+bg1Nw/1xvX+173eyGu7x+W5+3mdao1O3N9PQIItIU/8xw&#10;wU/oUCWmvT+wCcIqyNdZ6hKT8LAEkQy/h/1lWICsSvm/QfUDAAD//wMAUEsBAi0AFAAGAAgAAAAh&#10;ALaDOJL+AAAA4QEAABMAAAAAAAAAAAAAAAAAAAAAAFtDb250ZW50X1R5cGVzXS54bWxQSwECLQAU&#10;AAYACAAAACEAOP0h/9YAAACUAQAACwAAAAAAAAAAAAAAAAAvAQAAX3JlbHMvLnJlbHNQSwECLQAU&#10;AAYACAAAACEABxGI/KwBAACuAwAADgAAAAAAAAAAAAAAAAAuAgAAZHJzL2Uyb0RvYy54bWxQSwEC&#10;LQAUAAYACAAAACEA2c34Bt0AAAAJAQAADwAAAAAAAAAAAAAAAAAGBAAAZHJzL2Rvd25yZXYueG1s&#10;UEsFBgAAAAAEAAQA8wAAABAFAAAAAA==&#10;" strokecolor="#4579b8 [3044]" strokeweight="1pt"/>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1040" behindDoc="0" locked="0" layoutInCell="1" allowOverlap="1" wp14:anchorId="3823D1DC" wp14:editId="5BF8243D">
                <wp:simplePos x="0" y="0"/>
                <wp:positionH relativeFrom="column">
                  <wp:posOffset>841247</wp:posOffset>
                </wp:positionH>
                <wp:positionV relativeFrom="paragraph">
                  <wp:posOffset>108661</wp:posOffset>
                </wp:positionV>
                <wp:extent cx="3540557" cy="0"/>
                <wp:effectExtent l="0" t="0" r="2222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4055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3DBFC" id="Straight Connector 14"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8.55pt" to="345.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czpgEAAKUDAAAOAAAAZHJzL2Uyb0RvYy54bWysU8Fu2zAMvQ/oPwi6L3KyZR2MOD206C5F&#10;V2zdB6gyFQuQREHSYufvRymJU2wDhg270JLI98hH0pubyVm2h5gM+o4vFw1n4BX2xu86/u35/u1H&#10;zlKWvpcWPXT8AInfbK/ebMbQwgoHtD1ERiQ+tWPo+JBzaIVIagAn0wIDeHJqjE5musad6KMcid1Z&#10;sWqaD2LE2IeIClKi17ujk28rv9ag8metE2RmO0615WpjtS/Fiu1Gtrsow2DUqQz5D1U4aTwlnanu&#10;ZJbsezS/UDmjIibUeaHQCdTaKKgaSM2y+UnN10EGqFqoOSnMbUr/j1Y97m/9U6Q2jCG1KTzFomLS&#10;0ZUv1cem2qzD3CyYMlP0+G79vlmvrzlTZ5+4AENM+ROgY+XQcWt80SFbuX9ImZJR6DmkPFvPRtqe&#10;1XVTJyIutdRTPlg4hn0BzUxP2ZeVrq4J3NrI9pIGLJUCn5dlqJTAeoouMG2snYHNn4Gn+AKFukJ/&#10;A54RNTP6PIOd8Rh/lz1P55L1MZ7Kf6W7HF+wP9QpVQftQlV42tuybK/vFX75u7Y/AAAA//8DAFBL&#10;AwQUAAYACAAAACEAxmEp0dsAAAAJAQAADwAAAGRycy9kb3ducmV2LnhtbExPTUvDQBC9C/6HZQRv&#10;drcVWxuzKSKoeFJjoXibZsckNDsbs9s2/ntHPOjtvZnH+8hXo+/UgYbYBrYwnRhQxFVwLdcW1m/3&#10;F9egYkJ22AUmC18UYVWcnuSYuXDkVzqUqVZiwjFDC01KfaZ1rBryGCehJ5bfRxg8JqFDrd2ARzH3&#10;nZ4ZM9ceW5aEBnu6a6jalXsvIY+LJ16/0LI1n91zfMfN7qHcWHt+Nt7egEo0pj8x/NSX6lBIp23Y&#10;s4uqE345uxKpgMUUlAjmSyNg+3vQRa7/Lyi+AQAA//8DAFBLAQItABQABgAIAAAAIQC2gziS/gAA&#10;AOEBAAATAAAAAAAAAAAAAAAAAAAAAABbQ29udGVudF9UeXBlc10ueG1sUEsBAi0AFAAGAAgAAAAh&#10;ADj9If/WAAAAlAEAAAsAAAAAAAAAAAAAAAAALwEAAF9yZWxzLy5yZWxzUEsBAi0AFAAGAAgAAAAh&#10;AJATNzOmAQAApQMAAA4AAAAAAAAAAAAAAAAALgIAAGRycy9lMm9Eb2MueG1sUEsBAi0AFAAGAAgA&#10;AAAhAMZhKdHbAAAACQEAAA8AAAAAAAAAAAAAAAAAAAQAAGRycy9kb3ducmV2LnhtbFBLBQYAAAAA&#10;BAAEAPMAAAAIBQAAAAA=&#10;" strokecolor="#4579b8 [3044]" strokeweight="1pt"/>
            </w:pict>
          </mc:Fallback>
        </mc:AlternateContent>
      </w:r>
    </w:p>
    <w:p w14:paraId="6368B42A" w14:textId="77777777" w:rsidR="00A03FE5" w:rsidRPr="004F05CC"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p>
    <w:p w14:paraId="42D498FB" w14:textId="77777777" w:rsidR="004F05CC" w:rsidRPr="004F05CC" w:rsidRDefault="00A03FE5" w:rsidP="004F05CC">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mc:AlternateContent>
          <mc:Choice Requires="wps">
            <w:drawing>
              <wp:anchor distT="0" distB="0" distL="114300" distR="114300" simplePos="0" relativeHeight="251663872" behindDoc="0" locked="0" layoutInCell="1" allowOverlap="1" wp14:anchorId="39D70C51" wp14:editId="0BCC2EF6">
                <wp:simplePos x="0" y="0"/>
                <wp:positionH relativeFrom="column">
                  <wp:posOffset>248539</wp:posOffset>
                </wp:positionH>
                <wp:positionV relativeFrom="paragraph">
                  <wp:posOffset>79705</wp:posOffset>
                </wp:positionV>
                <wp:extent cx="1280160" cy="534009"/>
                <wp:effectExtent l="0" t="0" r="15240" b="19050"/>
                <wp:wrapNone/>
                <wp:docPr id="5" name="Flowchart: Alternate Process 5"/>
                <wp:cNvGraphicFramePr/>
                <a:graphic xmlns:a="http://schemas.openxmlformats.org/drawingml/2006/main">
                  <a:graphicData uri="http://schemas.microsoft.com/office/word/2010/wordprocessingShape">
                    <wps:wsp>
                      <wps:cNvSpPr/>
                      <wps:spPr>
                        <a:xfrm>
                          <a:off x="0" y="0"/>
                          <a:ext cx="1280160" cy="53400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708EF7" w14:textId="77777777" w:rsidR="003842F1" w:rsidRDefault="003842F1" w:rsidP="00A03FE5">
                            <w:pPr>
                              <w:jc w:val="center"/>
                            </w:pPr>
                            <w:r>
                              <w:t>Kinesiology and Physical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0C51" id="Flowchart: Alternate Process 5" o:spid="_x0000_s1028" type="#_x0000_t176" style="position:absolute;margin-left:19.55pt;margin-top:6.3pt;width:100.8pt;height:4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w7cwIAADoFAAAOAAAAZHJzL2Uyb0RvYy54bWysVFFP2zAQfp+0/2D5fSTpCoOKFFVFTJMQ&#10;VMDEs+vYJJJje+dr0+7X7+ykKQK0h2l5cGzf3efzd9/58mrXGrZVEBpnS16c5JwpK13V2JeS/3y6&#10;+XLOWUBhK2GcVSXfq8Cv5p8/XXZ+piaudqZSwAjEhlnnS14j+lmWBVmrVoQT55Ulo3bQCqQlvGQV&#10;iI7QW5NN8vws6xxUHpxUIdDudW/k84SvtZJ4r3VQyEzJKTdMI6RxHcdsfilmLyB83cghDfEPWbSi&#10;sXToCHUtULANNO+g2kaCC07jiXRt5rRupEp3oNsU+ZvbPNbCq3QXIif4kabw/2Dl3fbRr4Bo6HyY&#10;BZrGW+w0tPFP+bFdIms/kqV2yCRtFpPzvDgjTiXZTr9O8/wispkdoz0E/K5cy+Kk5Nq4blkLwIVB&#10;BVagWvV1S8SJ7W3APv4QR2DHpNIM90bFvIx9UJo1FaUxSdFJL2ppgG0FVVpIqSwWvakWleq3T3P6&#10;hiTHiJRyAozIujFmxB4AohbfY/e5Dv4xVCW5jcH53xLrg8eIdLKzOAa3jXXwEYChWw0n9/4Hknpq&#10;Iku4W++Im0gNecadtav2K2DgevkHL28aKsmtCLgSQHqnKlIP4z0NsUold8OMs9rB74/2oz/JkKyc&#10;ddQ/JQ+/NgIUZ+aHJYFeFNNpbLi0mJ5+m9ACXlvWry120y4dFa6g18LLNI3+aA5TDa59plZfxFPJ&#10;JKyks0suEQ6LJfZ9TY+FVItFcqMm8wJv7aOXETzyHNX1tHsW4AddIin6zh16TczeKLH3jZHWLTbo&#10;dJNkeuR1qAA1aJLS8JjEF+D1Onkdn7z5HwAAAP//AwBQSwMEFAAGAAgAAAAhADtFh0DdAAAACAEA&#10;AA8AAABkcnMvZG93bnJldi54bWxMj8FOwzAQRO9I/IO1SNyo3YASGuJUKKhCcCNw4ebESxI1Xkex&#10;2wa+nuVEj7szmnlTbBc3iiPOYfCkYb1SIJBabwfqNHy8727uQYRoyJrRE2r4xgDb8vKiMLn1J3rD&#10;Yx07wSEUcqOhj3HKpQxtj86ElZ+QWPvyszORz7mTdjYnDnejTJRKpTMDcUNvJqx6bPf1wXHJz5P6&#10;zOxrs6ufq0lZV80v+0rr66vl8QFExCX+m+EPn9GhZKbGH8gGMWq43azZyf8kBcF6cqcyEI2GTZqB&#10;LAt5PqD8BQAA//8DAFBLAQItABQABgAIAAAAIQC2gziS/gAAAOEBAAATAAAAAAAAAAAAAAAAAAAA&#10;AABbQ29udGVudF9UeXBlc10ueG1sUEsBAi0AFAAGAAgAAAAhADj9If/WAAAAlAEAAAsAAAAAAAAA&#10;AAAAAAAALwEAAF9yZWxzLy5yZWxzUEsBAi0AFAAGAAgAAAAhADzkfDtzAgAAOgUAAA4AAAAAAAAA&#10;AAAAAAAALgIAAGRycy9lMm9Eb2MueG1sUEsBAi0AFAAGAAgAAAAhADtFh0DdAAAACAEAAA8AAAAA&#10;AAAAAAAAAAAAzQQAAGRycy9kb3ducmV2LnhtbFBLBQYAAAAABAAEAPMAAADXBQAAAAA=&#10;" fillcolor="#4f81bd [3204]" strokecolor="#243f60 [1604]" strokeweight="2pt">
                <v:textbox>
                  <w:txbxContent>
                    <w:p w14:paraId="0E708EF7" w14:textId="77777777" w:rsidR="003842F1" w:rsidRDefault="003842F1" w:rsidP="00A03FE5">
                      <w:pPr>
                        <w:jc w:val="center"/>
                      </w:pPr>
                      <w:r>
                        <w:t>Kinesiology and Physical Education</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5920" behindDoc="0" locked="0" layoutInCell="1" allowOverlap="1" wp14:anchorId="4AE8F1D0" wp14:editId="6FDC98EC">
                <wp:simplePos x="0" y="0"/>
                <wp:positionH relativeFrom="column">
                  <wp:posOffset>1967510</wp:posOffset>
                </wp:positionH>
                <wp:positionV relativeFrom="paragraph">
                  <wp:posOffset>86995</wp:posOffset>
                </wp:positionV>
                <wp:extent cx="1338301" cy="526695"/>
                <wp:effectExtent l="0" t="0" r="14605" b="26035"/>
                <wp:wrapNone/>
                <wp:docPr id="6" name="Flowchart: Alternate Process 6"/>
                <wp:cNvGraphicFramePr/>
                <a:graphic xmlns:a="http://schemas.openxmlformats.org/drawingml/2006/main">
                  <a:graphicData uri="http://schemas.microsoft.com/office/word/2010/wordprocessingShape">
                    <wps:wsp>
                      <wps:cNvSpPr/>
                      <wps:spPr>
                        <a:xfrm>
                          <a:off x="0" y="0"/>
                          <a:ext cx="1338301" cy="52669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46E38" w14:textId="2A7CBD22" w:rsidR="003842F1" w:rsidRDefault="003842F1" w:rsidP="00A03FE5">
                            <w:pPr>
                              <w:jc w:val="center"/>
                            </w:pPr>
                            <w:r>
                              <w:t>Recreation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8F1D0" id="Flowchart: Alternate Process 6" o:spid="_x0000_s1029" type="#_x0000_t176" style="position:absolute;margin-left:154.9pt;margin-top:6.85pt;width:105.4pt;height:4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d/dAIAADoFAAAOAAAAZHJzL2Uyb0RvYy54bWysVFFv2yAQfp+0/4B4X+0kTddGdaooVadJ&#10;VRstnfpMMNSWMLDjEif79Tuw41RttYdpfsAHd/dxfHzH9c2+MWynINTOFnx0lnOmrHRlbV8K/vPp&#10;7sslZwGFLYVxVhX8oAK/mX/+dN36mRq7yplSASMQG2atL3iF6GdZFmSlGhHOnFeWnNpBI5Cm8JKV&#10;IFpCb0w2zvOLrHVQenBShUCrt52TzxO+1krio9ZBITMFp9owjZDGTRyz+bWYvYDwVS37MsQ/VNGI&#10;2tKmA9StQMG2UL+DamoJLjiNZ9I1mdO6liqdgU4zyt+cZl0Jr9JZiJzgB5rC/4OVD7u1XwHR0Pow&#10;C2TGU+w1NPFP9bF9IuswkKX2yCQtjiaTy0k+4kySbzq+uLiaRjazU7aHgN+Ua1g0Cq6Na5eVAFwY&#10;VGAFqlV3b4k4sbsP2OUf8wjsVFSy8GBUrMvYH0qzuqQyxik76UUtDbCdoJsWUiqLo85ViVJ1y9Oc&#10;vr7IISOVnAAjsq6NGbB7gKjF99hdrX18TFVJbkNy/rfCuuQhI+3sLA7JTW0dfARg6FT9zl38kaSO&#10;msgS7jd74qbgkxgZVzauPKyAgevkH7y8q+lK7kXAlQDSO3UG9TA+0hBvqeCutzirHPz+aD3GkwzJ&#10;y1lL/VPw8GsrQHFmvlsS6NXo/Dw2XJqcT7+OaQKvPZvXHrttlo4ujuRE1SUzxqM5mhpc80ytvoi7&#10;kktYSXsXXCIcJ0vs+poeC6kWixRGTeYF3tu1lxE88hzV9bR/FuB7XSIp+sEde03M3iixi42Z1i22&#10;6HSdZHritb8BatAkpf4xiS/A63mKOj158z8AAAD//wMAUEsDBBQABgAIAAAAIQCZebsh3QAAAAkB&#10;AAAPAAAAZHJzL2Rvd25yZXYueG1sTI/BTsMwEETvSPyDtUjcqE0rUhriVCioQnAjcOHmxEsSNV5H&#10;ttsGvp7lRI+jGc28KbazG8URQxw8abhdKBBIrbcDdRo+3nc39yBiMmTN6Ak1fGOEbXl5UZjc+hO9&#10;4bFOneASirnR0Kc05VLGtkdn4sJPSOx9+eBMYhk6aYM5cbkb5VKpTDozEC/0ZsKqx3ZfHxyP/Dyp&#10;z7V9bXb1czUp66rwsq+0vr6aHx9AJJzTfxj+8BkdSmZq/IFsFKOGldowemJjtQbBgbulykA0GjZZ&#10;BrIs5PmD8hcAAP//AwBQSwECLQAUAAYACAAAACEAtoM4kv4AAADhAQAAEwAAAAAAAAAAAAAAAAAA&#10;AAAAW0NvbnRlbnRfVHlwZXNdLnhtbFBLAQItABQABgAIAAAAIQA4/SH/1gAAAJQBAAALAAAAAAAA&#10;AAAAAAAAAC8BAABfcmVscy8ucmVsc1BLAQItABQABgAIAAAAIQBgI0d/dAIAADoFAAAOAAAAAAAA&#10;AAAAAAAAAC4CAABkcnMvZTJvRG9jLnhtbFBLAQItABQABgAIAAAAIQCZebsh3QAAAAkBAAAPAAAA&#10;AAAAAAAAAAAAAM4EAABkcnMvZG93bnJldi54bWxQSwUGAAAAAAQABADzAAAA2AUAAAAA&#10;" fillcolor="#4f81bd [3204]" strokecolor="#243f60 [1604]" strokeweight="2pt">
                <v:textbox>
                  <w:txbxContent>
                    <w:p w14:paraId="3FB46E38" w14:textId="2A7CBD22" w:rsidR="003842F1" w:rsidRDefault="003842F1" w:rsidP="00A03FE5">
                      <w:pPr>
                        <w:jc w:val="center"/>
                      </w:pPr>
                      <w:r>
                        <w:t>Recreation</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7968" behindDoc="0" locked="0" layoutInCell="1" allowOverlap="1" wp14:anchorId="1EC992A6" wp14:editId="2E021F58">
                <wp:simplePos x="0" y="0"/>
                <wp:positionH relativeFrom="column">
                  <wp:posOffset>3701491</wp:posOffset>
                </wp:positionH>
                <wp:positionV relativeFrom="paragraph">
                  <wp:posOffset>80010</wp:posOffset>
                </wp:positionV>
                <wp:extent cx="1331367" cy="526085"/>
                <wp:effectExtent l="0" t="0" r="21590" b="26670"/>
                <wp:wrapNone/>
                <wp:docPr id="8" name="Flowchart: Alternate Proces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1367" cy="52608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55B20" w14:textId="77777777" w:rsidR="003842F1" w:rsidRDefault="003842F1" w:rsidP="00A03FE5">
                            <w:pPr>
                              <w:jc w:val="center"/>
                            </w:pPr>
                            <w:r>
                              <w:t>Community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92A6" id="Flowchart: Alternate Process 8" o:spid="_x0000_s1030" type="#_x0000_t176" alt="&quot;&quot;" style="position:absolute;margin-left:291.45pt;margin-top:6.3pt;width:104.85pt;height:4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eXdQIAADoFAAAOAAAAZHJzL2Uyb0RvYy54bWysVMFu2zAMvQ/YPwi6r7bTpO2COkWQosOA&#10;og2WDj0rslwbkCWNYmJnXz9KdpyiLXYY5oNMieQT9fSo65uu0WyvwNfW5Dw7SzlTRtqiNi85//l0&#10;9+WKM4/CFEJbo3J+UJ7fLD5/um7dXE1sZXWhgBGI8fPW5bxCdPMk8bJSjfBn1ilDztJCI5Cm8JIU&#10;IFpCb3QySdOLpLVQOLBSeU+rt72TLyJ+WSqJj2XpFTKdc6oN4whx3IYxWVyL+QsIV9VyKEP8QxWN&#10;qA1tOkLdChRsB/U7qKaWYL0t8UzaJrFlWUsVz0CnydI3p9lUwql4FiLHu5Em//9g5cN+49ZANLTO&#10;zz2Z4RRdCU34U32si2QdRrJUh0zSYnZ+np1fXHImyTebXKRXs8Bmcsp24PGbsg0LRs5LbdtVJQCX&#10;GhUYgWrd31skTuzvPfb5xzwCOxUVLTxoFerS5ocqWV1QGZOYHfWiVhrYXtBNCymVwax3VaJQ/fIs&#10;pW8ocsyIJUfAgFzWWo/YA0DQ4nvsvtYhPqSqKLcxOf1bYX3ymBF3tgbH5KY2Fj4C0HSqYec+/khS&#10;T01gCbttR9zkfBoiw8rWFoc1MLC9/L2TdzVdyb3wuBZAeqfOoB7GRxrCLeXcDhZnlYXfH62HeJIh&#10;eTlrqX9y7n/tBCjO9HdDAv2aTaeh4eJkOruc0ARee7avPWbXrCxdXEavhZPRDPGoj2YJtnmmVl+G&#10;XckljKS9cy4RjpMV9n1Nj4VUy2UMoyZzAu/NxskAHngO6nrqngW4QZdIin6wx14T8zdK7GNDprHL&#10;HdqyjjI98TrcADVolNLwmIQX4PU8Rp2evMUfAAAA//8DAFBLAwQUAAYACAAAACEAmZmUct0AAAAJ&#10;AQAADwAAAGRycy9kb3ducmV2LnhtbEyPy07DMBBF90j8gzVI7KhNRB8JcSoUVCHYEdiwc+IhiRqP&#10;o9htA1/PdEV3M7pH95FvZzeII06h96ThfqFAIDXe9tRq+PzY3W1AhGjImsETavjBANvi+io3mfUn&#10;esdjFVvBJhQyo6GLccykDE2HzoSFH5FY+/aTM5HfqZV2Mic2d4NMlFpJZ3rihM6MWHbY7KuD45Df&#10;Z/W1tm/1rnopR2VdOb3uS61vb+anRxAR5/gPw7k+V4eCO9X+QDaIQcNyk6SMspCsQDCwTs9HrSFd&#10;PoAscnm5oPgDAAD//wMAUEsBAi0AFAAGAAgAAAAhALaDOJL+AAAA4QEAABMAAAAAAAAAAAAAAAAA&#10;AAAAAFtDb250ZW50X1R5cGVzXS54bWxQSwECLQAUAAYACAAAACEAOP0h/9YAAACUAQAACwAAAAAA&#10;AAAAAAAAAAAvAQAAX3JlbHMvLnJlbHNQSwECLQAUAAYACAAAACEAUA8Hl3UCAAA6BQAADgAAAAAA&#10;AAAAAAAAAAAuAgAAZHJzL2Uyb0RvYy54bWxQSwECLQAUAAYACAAAACEAmZmUct0AAAAJAQAADwAA&#10;AAAAAAAAAAAAAADPBAAAZHJzL2Rvd25yZXYueG1sUEsFBgAAAAAEAAQA8wAAANkFAAAAAA==&#10;" fillcolor="#4f81bd [3204]" strokecolor="#243f60 [1604]" strokeweight="2pt">
                <v:textbox>
                  <w:txbxContent>
                    <w:p w14:paraId="62955B20" w14:textId="77777777" w:rsidR="003842F1" w:rsidRDefault="003842F1" w:rsidP="00A03FE5">
                      <w:pPr>
                        <w:jc w:val="center"/>
                      </w:pPr>
                      <w:r>
                        <w:t>Community Health</w:t>
                      </w:r>
                    </w:p>
                  </w:txbxContent>
                </v:textbox>
              </v:shape>
            </w:pict>
          </mc:Fallback>
        </mc:AlternateContent>
      </w:r>
    </w:p>
    <w:p w14:paraId="70FDBA56" w14:textId="77777777" w:rsidR="004F05CC" w:rsidRPr="004F05CC" w:rsidRDefault="004F05CC" w:rsidP="004F05CC">
      <w:pPr>
        <w:widowControl/>
        <w:overflowPunct/>
        <w:autoSpaceDE/>
        <w:autoSpaceDN/>
        <w:adjustRightInd/>
        <w:spacing w:after="0" w:line="240" w:lineRule="auto"/>
        <w:rPr>
          <w:rFonts w:ascii="Times New Roman" w:hAnsi="Times New Roman" w:cs="Times New Roman"/>
          <w:color w:val="auto"/>
          <w:kern w:val="0"/>
          <w:sz w:val="24"/>
          <w:szCs w:val="24"/>
        </w:rPr>
      </w:pPr>
    </w:p>
    <w:p w14:paraId="50E25753" w14:textId="77777777" w:rsidR="009C0DB2" w:rsidRPr="00D11140" w:rsidRDefault="009C0DB2" w:rsidP="00D8790D">
      <w:pPr>
        <w:spacing w:after="0" w:line="240" w:lineRule="auto"/>
        <w:ind w:left="720"/>
        <w:rPr>
          <w:rFonts w:ascii="Times New Roman" w:hAnsi="Times New Roman" w:cs="Times New Roman"/>
          <w:sz w:val="24"/>
          <w:szCs w:val="24"/>
        </w:rPr>
      </w:pPr>
    </w:p>
    <w:p w14:paraId="163CDC27" w14:textId="77777777" w:rsidR="004F05CC" w:rsidRDefault="004F05CC" w:rsidP="00D8790D">
      <w:pPr>
        <w:pStyle w:val="HeadingCentered"/>
        <w:spacing w:after="0"/>
        <w:ind w:left="720"/>
        <w:jc w:val="left"/>
        <w:rPr>
          <w:b w:val="0"/>
        </w:rPr>
      </w:pPr>
    </w:p>
    <w:p w14:paraId="37D68535" w14:textId="77777777" w:rsidR="004F05CC" w:rsidRDefault="004F05CC" w:rsidP="00D8790D">
      <w:pPr>
        <w:pStyle w:val="HeadingCentered"/>
        <w:spacing w:after="0"/>
        <w:ind w:left="720"/>
        <w:jc w:val="left"/>
        <w:rPr>
          <w:b w:val="0"/>
        </w:rPr>
      </w:pPr>
    </w:p>
    <w:p w14:paraId="3BC10F35" w14:textId="77777777" w:rsidR="008D0A9B" w:rsidRDefault="008D0A9B" w:rsidP="005713F9">
      <w:pPr>
        <w:widowControl/>
        <w:spacing w:after="0" w:line="240" w:lineRule="auto"/>
        <w:rPr>
          <w:rFonts w:ascii="Times New Roman" w:hAnsi="Times New Roman" w:cs="Times New Roman"/>
          <w:sz w:val="24"/>
          <w:szCs w:val="24"/>
        </w:rPr>
      </w:pPr>
    </w:p>
    <w:p w14:paraId="78712CA2" w14:textId="77777777" w:rsidR="008D0A9B" w:rsidRPr="00D11140" w:rsidRDefault="00066BFF" w:rsidP="00D8790D">
      <w:pPr>
        <w:pStyle w:val="COAPRTStandard"/>
      </w:pPr>
      <w:r>
        <w:t>1.02</w:t>
      </w:r>
      <w:r w:rsidR="008D0A9B" w:rsidRPr="00D11140">
        <w:tab/>
        <w:t xml:space="preserve">The institution shall be currently accredited by the appropriate regional accrediting association approved by the Council for Higher Education Accreditation (CHEA) or by the current national accrediting body. </w:t>
      </w:r>
    </w:p>
    <w:p w14:paraId="28CA2E86" w14:textId="77777777" w:rsidR="008D0A9B" w:rsidRPr="00DA18B2" w:rsidRDefault="008D0A9B" w:rsidP="00D8790D">
      <w:pPr>
        <w:pStyle w:val="COAPRTEvidence"/>
      </w:pPr>
    </w:p>
    <w:p w14:paraId="6F67A544" w14:textId="5C1972C6" w:rsidR="00D8790D" w:rsidRPr="004F5680" w:rsidRDefault="00081F41" w:rsidP="004F5680">
      <w:pPr>
        <w:widowControl/>
        <w:overflowPunct/>
        <w:spacing w:after="0" w:line="240" w:lineRule="auto"/>
        <w:ind w:left="720"/>
        <w:rPr>
          <w:rFonts w:ascii="Times New Roman" w:hAnsi="Times New Roman" w:cs="Times New Roman"/>
          <w:color w:val="auto"/>
          <w:kern w:val="0"/>
          <w:sz w:val="24"/>
          <w:szCs w:val="24"/>
        </w:rPr>
      </w:pPr>
      <w:r w:rsidRPr="00081F41">
        <w:rPr>
          <w:rFonts w:ascii="Times New Roman" w:hAnsi="Times New Roman" w:cs="Times New Roman"/>
          <w:color w:val="111111"/>
          <w:sz w:val="24"/>
          <w:szCs w:val="24"/>
          <w:shd w:val="clear" w:color="auto" w:fill="FFFFFF"/>
        </w:rPr>
        <w:t xml:space="preserve">The Council </w:t>
      </w:r>
      <w:r w:rsidR="0067666B">
        <w:rPr>
          <w:rFonts w:ascii="Times New Roman" w:hAnsi="Times New Roman" w:cs="Times New Roman"/>
          <w:color w:val="111111"/>
          <w:sz w:val="24"/>
          <w:szCs w:val="24"/>
          <w:shd w:val="clear" w:color="auto" w:fill="FFFFFF"/>
        </w:rPr>
        <w:t xml:space="preserve">for </w:t>
      </w:r>
      <w:r w:rsidRPr="00081F41">
        <w:rPr>
          <w:rFonts w:ascii="Times New Roman" w:hAnsi="Times New Roman" w:cs="Times New Roman"/>
          <w:color w:val="111111"/>
          <w:sz w:val="24"/>
          <w:szCs w:val="24"/>
          <w:shd w:val="clear" w:color="auto" w:fill="FFFFFF"/>
        </w:rPr>
        <w:t>Higher Education Accreditation and the U.S. Department of Education recognize eight regional accreditation agencies with this authority.</w:t>
      </w:r>
      <w:r>
        <w:rPr>
          <w:rFonts w:ascii="Verdana" w:hAnsi="Verdana"/>
          <w:color w:val="111111"/>
          <w:shd w:val="clear" w:color="auto" w:fill="FFFFFF"/>
        </w:rPr>
        <w:t xml:space="preserve"> </w:t>
      </w:r>
      <w:r w:rsidR="005A5F22" w:rsidRPr="00D81ECA">
        <w:rPr>
          <w:rFonts w:ascii="Times New Roman" w:hAnsi="Times New Roman" w:cs="Times New Roman"/>
          <w:color w:val="auto"/>
          <w:kern w:val="0"/>
          <w:sz w:val="24"/>
          <w:szCs w:val="24"/>
        </w:rPr>
        <w:t>Western Washington University is accredited by the Northwest</w:t>
      </w:r>
      <w:r w:rsidR="00D1641D">
        <w:rPr>
          <w:rFonts w:ascii="Times New Roman" w:hAnsi="Times New Roman" w:cs="Times New Roman"/>
          <w:color w:val="auto"/>
          <w:kern w:val="0"/>
          <w:sz w:val="24"/>
          <w:szCs w:val="24"/>
        </w:rPr>
        <w:t xml:space="preserve"> Commission on Colleges and Universities (NWCCU) </w:t>
      </w:r>
      <w:r w:rsidR="006E5264">
        <w:rPr>
          <w:rFonts w:ascii="Times New Roman" w:hAnsi="Times New Roman" w:cs="Times New Roman"/>
          <w:color w:val="auto"/>
          <w:kern w:val="0"/>
          <w:sz w:val="24"/>
          <w:szCs w:val="24"/>
        </w:rPr>
        <w:t>to offer the bachelor’s and master’</w:t>
      </w:r>
      <w:r w:rsidR="005A5F22" w:rsidRPr="00D81ECA">
        <w:rPr>
          <w:rFonts w:ascii="Times New Roman" w:hAnsi="Times New Roman" w:cs="Times New Roman"/>
          <w:color w:val="auto"/>
          <w:kern w:val="0"/>
          <w:sz w:val="24"/>
          <w:szCs w:val="24"/>
        </w:rPr>
        <w:t>s</w:t>
      </w:r>
      <w:r w:rsidR="006E5264">
        <w:rPr>
          <w:rFonts w:ascii="Times New Roman" w:hAnsi="Times New Roman" w:cs="Times New Roman"/>
          <w:color w:val="auto"/>
          <w:kern w:val="0"/>
          <w:sz w:val="24"/>
          <w:szCs w:val="24"/>
        </w:rPr>
        <w:t xml:space="preserve"> </w:t>
      </w:r>
      <w:r w:rsidR="005A5F22" w:rsidRPr="00D81ECA">
        <w:rPr>
          <w:rFonts w:ascii="Times New Roman" w:hAnsi="Times New Roman" w:cs="Times New Roman"/>
          <w:color w:val="auto"/>
          <w:kern w:val="0"/>
          <w:sz w:val="24"/>
          <w:szCs w:val="24"/>
        </w:rPr>
        <w:t>degrees</w:t>
      </w:r>
      <w:r w:rsidR="006E5264">
        <w:rPr>
          <w:rFonts w:ascii="Times New Roman" w:hAnsi="Times New Roman" w:cs="Times New Roman"/>
          <w:sz w:val="24"/>
          <w:szCs w:val="24"/>
        </w:rPr>
        <w:t>. T</w:t>
      </w:r>
      <w:r w:rsidR="008D0A9B" w:rsidRPr="00D81ECA">
        <w:rPr>
          <w:rFonts w:ascii="Times New Roman" w:hAnsi="Times New Roman" w:cs="Times New Roman"/>
          <w:sz w:val="24"/>
          <w:szCs w:val="24"/>
        </w:rPr>
        <w:t>he most rece</w:t>
      </w:r>
      <w:r w:rsidR="00D1641D">
        <w:rPr>
          <w:rFonts w:ascii="Times New Roman" w:hAnsi="Times New Roman" w:cs="Times New Roman"/>
          <w:sz w:val="24"/>
          <w:szCs w:val="24"/>
        </w:rPr>
        <w:t xml:space="preserve">nt accreditation </w:t>
      </w:r>
      <w:r w:rsidR="00D1641D">
        <w:rPr>
          <w:rFonts w:ascii="Times New Roman" w:hAnsi="Times New Roman" w:cs="Times New Roman"/>
          <w:sz w:val="24"/>
          <w:szCs w:val="24"/>
        </w:rPr>
        <w:lastRenderedPageBreak/>
        <w:t>awarded</w:t>
      </w:r>
      <w:r w:rsidR="006E5264">
        <w:rPr>
          <w:rFonts w:ascii="Times New Roman" w:hAnsi="Times New Roman" w:cs="Times New Roman"/>
          <w:sz w:val="24"/>
          <w:szCs w:val="24"/>
        </w:rPr>
        <w:t xml:space="preserve"> was</w:t>
      </w:r>
      <w:r w:rsidR="00D1641D">
        <w:rPr>
          <w:rFonts w:ascii="Times New Roman" w:hAnsi="Times New Roman" w:cs="Times New Roman"/>
          <w:sz w:val="24"/>
          <w:szCs w:val="24"/>
        </w:rPr>
        <w:t xml:space="preserve"> in 2010</w:t>
      </w:r>
      <w:r w:rsidR="006E5264">
        <w:rPr>
          <w:rFonts w:ascii="Times New Roman" w:hAnsi="Times New Roman" w:cs="Times New Roman"/>
          <w:sz w:val="24"/>
          <w:szCs w:val="24"/>
        </w:rPr>
        <w:t>,</w:t>
      </w:r>
      <w:r w:rsidR="008D0A9B" w:rsidRPr="00D81ECA">
        <w:rPr>
          <w:rFonts w:ascii="Times New Roman" w:hAnsi="Times New Roman" w:cs="Times New Roman"/>
          <w:sz w:val="24"/>
          <w:szCs w:val="24"/>
        </w:rPr>
        <w:t xml:space="preserve"> with the University next undergoing reaccr</w:t>
      </w:r>
      <w:r w:rsidR="00D1641D">
        <w:rPr>
          <w:rFonts w:ascii="Times New Roman" w:hAnsi="Times New Roman" w:cs="Times New Roman"/>
          <w:sz w:val="24"/>
          <w:szCs w:val="24"/>
        </w:rPr>
        <w:t xml:space="preserve">editation </w:t>
      </w:r>
      <w:r w:rsidR="008B5692">
        <w:rPr>
          <w:rFonts w:ascii="Times New Roman" w:hAnsi="Times New Roman" w:cs="Times New Roman"/>
          <w:sz w:val="24"/>
          <w:szCs w:val="24"/>
        </w:rPr>
        <w:t>in 201</w:t>
      </w:r>
      <w:r w:rsidR="009350BE">
        <w:rPr>
          <w:rFonts w:ascii="Times New Roman" w:hAnsi="Times New Roman" w:cs="Times New Roman"/>
          <w:sz w:val="24"/>
          <w:szCs w:val="24"/>
        </w:rPr>
        <w:t>8</w:t>
      </w:r>
      <w:r w:rsidR="006E5264">
        <w:rPr>
          <w:rFonts w:ascii="Times New Roman" w:hAnsi="Times New Roman" w:cs="Times New Roman"/>
          <w:sz w:val="24"/>
          <w:szCs w:val="24"/>
        </w:rPr>
        <w:t>,</w:t>
      </w:r>
      <w:r w:rsidR="008D0A9B" w:rsidRPr="00D81ECA">
        <w:rPr>
          <w:rFonts w:ascii="Times New Roman" w:hAnsi="Times New Roman" w:cs="Times New Roman"/>
          <w:sz w:val="24"/>
          <w:szCs w:val="24"/>
        </w:rPr>
        <w:t xml:space="preserve"> </w:t>
      </w:r>
      <w:r w:rsidR="008B5692">
        <w:rPr>
          <w:rFonts w:ascii="Times New Roman" w:hAnsi="Times New Roman" w:cs="Times New Roman"/>
          <w:sz w:val="24"/>
          <w:szCs w:val="24"/>
        </w:rPr>
        <w:t>with the visitation</w:t>
      </w:r>
      <w:r w:rsidR="00DA18B2" w:rsidRPr="00D81ECA">
        <w:rPr>
          <w:rFonts w:ascii="Times New Roman" w:hAnsi="Times New Roman" w:cs="Times New Roman"/>
          <w:sz w:val="24"/>
          <w:szCs w:val="24"/>
        </w:rPr>
        <w:t xml:space="preserve"> occurring during </w:t>
      </w:r>
      <w:r w:rsidR="008D0A9B" w:rsidRPr="00D81ECA">
        <w:rPr>
          <w:rFonts w:ascii="Times New Roman" w:hAnsi="Times New Roman" w:cs="Times New Roman"/>
          <w:sz w:val="24"/>
          <w:szCs w:val="24"/>
        </w:rPr>
        <w:t>the</w:t>
      </w:r>
      <w:r w:rsidR="008B5692">
        <w:rPr>
          <w:rFonts w:ascii="Times New Roman" w:hAnsi="Times New Roman" w:cs="Times New Roman"/>
          <w:sz w:val="24"/>
          <w:szCs w:val="24"/>
        </w:rPr>
        <w:t xml:space="preserve"> fall quarter</w:t>
      </w:r>
      <w:r w:rsidR="00D1641D">
        <w:rPr>
          <w:rFonts w:ascii="Times New Roman" w:hAnsi="Times New Roman" w:cs="Times New Roman"/>
          <w:sz w:val="24"/>
          <w:szCs w:val="24"/>
        </w:rPr>
        <w:t xml:space="preserve"> of 201</w:t>
      </w:r>
      <w:r w:rsidR="009350BE">
        <w:rPr>
          <w:rFonts w:ascii="Times New Roman" w:hAnsi="Times New Roman" w:cs="Times New Roman"/>
          <w:sz w:val="24"/>
          <w:szCs w:val="24"/>
        </w:rPr>
        <w:t>8</w:t>
      </w:r>
      <w:r w:rsidR="008D0A9B" w:rsidRPr="00D81ECA">
        <w:rPr>
          <w:rFonts w:ascii="Times New Roman" w:hAnsi="Times New Roman" w:cs="Times New Roman"/>
          <w:sz w:val="24"/>
          <w:szCs w:val="24"/>
        </w:rPr>
        <w:t xml:space="preserve"> Th</w:t>
      </w:r>
      <w:r>
        <w:rPr>
          <w:rFonts w:ascii="Times New Roman" w:hAnsi="Times New Roman" w:cs="Times New Roman"/>
          <w:sz w:val="24"/>
          <w:szCs w:val="24"/>
        </w:rPr>
        <w:t xml:space="preserve">e </w:t>
      </w:r>
      <w:r w:rsidR="0072398D">
        <w:rPr>
          <w:rFonts w:ascii="Times New Roman" w:hAnsi="Times New Roman" w:cs="Times New Roman"/>
          <w:iCs/>
          <w:color w:val="auto"/>
          <w:kern w:val="0"/>
          <w:sz w:val="24"/>
          <w:szCs w:val="24"/>
        </w:rPr>
        <w:t>S</w:t>
      </w:r>
      <w:r w:rsidR="0072398D" w:rsidRPr="006C38B0">
        <w:rPr>
          <w:rFonts w:ascii="Times New Roman" w:hAnsi="Times New Roman" w:cs="Times New Roman"/>
          <w:iCs/>
          <w:color w:val="auto"/>
          <w:kern w:val="0"/>
          <w:sz w:val="24"/>
          <w:szCs w:val="24"/>
        </w:rPr>
        <w:t>elf-</w:t>
      </w:r>
      <w:r w:rsidR="0072398D">
        <w:rPr>
          <w:rFonts w:ascii="Times New Roman" w:hAnsi="Times New Roman" w:cs="Times New Roman"/>
          <w:iCs/>
          <w:color w:val="auto"/>
          <w:kern w:val="0"/>
          <w:sz w:val="24"/>
          <w:szCs w:val="24"/>
        </w:rPr>
        <w:t xml:space="preserve">Study </w:t>
      </w:r>
      <w:r>
        <w:rPr>
          <w:rFonts w:ascii="Times New Roman" w:hAnsi="Times New Roman" w:cs="Times New Roman"/>
          <w:sz w:val="24"/>
          <w:szCs w:val="24"/>
        </w:rPr>
        <w:t>report for the most recent</w:t>
      </w:r>
      <w:r w:rsidR="008D0A9B" w:rsidRPr="00D81ECA">
        <w:rPr>
          <w:rFonts w:ascii="Times New Roman" w:hAnsi="Times New Roman" w:cs="Times New Roman"/>
          <w:sz w:val="24"/>
          <w:szCs w:val="24"/>
        </w:rPr>
        <w:t xml:space="preserve"> visit </w:t>
      </w:r>
      <w:r w:rsidR="007238AE" w:rsidRPr="00D81ECA">
        <w:rPr>
          <w:rFonts w:ascii="Times New Roman" w:hAnsi="Times New Roman" w:cs="Times New Roman"/>
          <w:sz w:val="24"/>
          <w:szCs w:val="24"/>
        </w:rPr>
        <w:t>is available via the following link:</w:t>
      </w:r>
      <w:r w:rsidR="004F5680">
        <w:rPr>
          <w:rFonts w:ascii="Times New Roman" w:hAnsi="Times New Roman" w:cs="Times New Roman"/>
          <w:sz w:val="24"/>
          <w:szCs w:val="24"/>
        </w:rPr>
        <w:t xml:space="preserve"> </w:t>
      </w:r>
      <w:hyperlink r:id="rId15" w:history="1">
        <w:r w:rsidR="008C4C16" w:rsidRPr="004F5680">
          <w:rPr>
            <w:rStyle w:val="Hyperlink"/>
            <w:rFonts w:ascii="Times New Roman" w:hAnsi="Times New Roman" w:cs="Times New Roman"/>
            <w:sz w:val="24"/>
            <w:szCs w:val="24"/>
          </w:rPr>
          <w:t>http://www.wwu.edu/accreditation/</w:t>
        </w:r>
      </w:hyperlink>
      <w:r w:rsidR="008C4C16">
        <w:t xml:space="preserve"> </w:t>
      </w:r>
    </w:p>
    <w:p w14:paraId="763C12B1" w14:textId="77777777" w:rsidR="008C4C16" w:rsidRDefault="008C4C16" w:rsidP="00FC6F7E">
      <w:pPr>
        <w:pStyle w:val="COAPRTStandard"/>
      </w:pPr>
    </w:p>
    <w:p w14:paraId="79A60D34" w14:textId="77777777" w:rsidR="008D0A9B" w:rsidRPr="00D11140" w:rsidRDefault="006766B0" w:rsidP="00FC6F7E">
      <w:pPr>
        <w:pStyle w:val="COAPRTStandard"/>
      </w:pPr>
      <w:r>
        <w:t>1.03</w:t>
      </w:r>
      <w:r>
        <w:tab/>
        <w:t>A minimum of two full-</w:t>
      </w:r>
      <w:r w:rsidR="008D0A9B" w:rsidRPr="00D11140">
        <w:t xml:space="preserve">time faculty members and a minimum </w:t>
      </w:r>
      <w:r w:rsidR="00AA671F">
        <w:t>of one additional full-</w:t>
      </w:r>
      <w:r w:rsidR="008D0A9B" w:rsidRPr="00D11140">
        <w:t xml:space="preserve">time equivalent faculty position (FTE), which may be comprised of multiple individuals, shall be assigned </w:t>
      </w:r>
      <w:proofErr w:type="gramStart"/>
      <w:r w:rsidR="008D0A9B" w:rsidRPr="00D11140">
        <w:t>to</w:t>
      </w:r>
      <w:proofErr w:type="gramEnd"/>
      <w:r w:rsidR="008D0A9B" w:rsidRPr="00D11140">
        <w:t xml:space="preserve"> and instruct in the </w:t>
      </w:r>
      <w:r w:rsidR="00FF58DD">
        <w:t>p</w:t>
      </w:r>
      <w:r w:rsidR="008D0A9B" w:rsidRPr="00D11140">
        <w:t>rogram.</w:t>
      </w:r>
    </w:p>
    <w:p w14:paraId="72557C4C" w14:textId="77777777" w:rsidR="008D0A9B" w:rsidRPr="00D11140" w:rsidRDefault="008D0A9B" w:rsidP="00FC6F7E">
      <w:pPr>
        <w:pStyle w:val="COAPRTEvidence"/>
      </w:pPr>
    </w:p>
    <w:p w14:paraId="548E6BEA" w14:textId="33CE86BD" w:rsidR="00830B54" w:rsidRDefault="00D81ECA" w:rsidP="00FC6F7E">
      <w:pPr>
        <w:pStyle w:val="COAPRTEvidence"/>
      </w:pPr>
      <w:r>
        <w:t>The Recreation Program at Western Washington University currently has four</w:t>
      </w:r>
      <w:r w:rsidR="008D0A9B" w:rsidRPr="00D11140">
        <w:t xml:space="preserve"> full-tim</w:t>
      </w:r>
      <w:r w:rsidR="006766B0">
        <w:t>e tenure-</w:t>
      </w:r>
      <w:r>
        <w:t xml:space="preserve">track </w:t>
      </w:r>
      <w:r w:rsidR="009350BE">
        <w:t>faculty</w:t>
      </w:r>
      <w:r>
        <w:t xml:space="preserve"> one pa</w:t>
      </w:r>
      <w:r w:rsidR="00AB01B8">
        <w:t>rt-time lecturer</w:t>
      </w:r>
      <w:r>
        <w:t>.</w:t>
      </w:r>
      <w:r w:rsidR="008136F3">
        <w:t xml:space="preserve"> All four </w:t>
      </w:r>
      <w:r w:rsidR="008D0A9B" w:rsidRPr="00D11140">
        <w:t>full-time-equivalent faculty members provide instruction and service to the undergraduate curriculum</w:t>
      </w:r>
      <w:r w:rsidR="00AB01B8">
        <w:t>.</w:t>
      </w:r>
      <w:r w:rsidR="008D0A9B" w:rsidRPr="00D11140">
        <w:t xml:space="preserve"> </w:t>
      </w:r>
      <w:r w:rsidR="00E46D0A">
        <w:t xml:space="preserve"> </w:t>
      </w:r>
    </w:p>
    <w:p w14:paraId="76CED708" w14:textId="77777777" w:rsidR="00D81ECA" w:rsidRDefault="00D81ECA" w:rsidP="00FC6F7E">
      <w:pPr>
        <w:pStyle w:val="COAPRTEvidence"/>
      </w:pPr>
    </w:p>
    <w:p w14:paraId="781C44BD" w14:textId="77777777" w:rsidR="00D81ECA" w:rsidRDefault="00AA671F" w:rsidP="008136F3">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u w:val="single"/>
        </w:rPr>
        <w:t>Full-</w:t>
      </w:r>
      <w:r w:rsidR="00D81ECA" w:rsidRPr="00D81ECA">
        <w:rPr>
          <w:rFonts w:ascii="Times New Roman" w:hAnsi="Times New Roman" w:cs="Times New Roman"/>
          <w:color w:val="auto"/>
          <w:kern w:val="0"/>
          <w:sz w:val="24"/>
          <w:szCs w:val="24"/>
          <w:u w:val="single"/>
        </w:rPr>
        <w:t>Time:</w:t>
      </w:r>
      <w:r w:rsidR="00D81ECA">
        <w:rPr>
          <w:rFonts w:ascii="Times New Roman" w:hAnsi="Times New Roman" w:cs="Times New Roman"/>
          <w:color w:val="auto"/>
          <w:kern w:val="0"/>
          <w:sz w:val="24"/>
          <w:szCs w:val="24"/>
        </w:rPr>
        <w:t xml:space="preserve"> </w:t>
      </w:r>
      <w:r w:rsidR="00D81ECA">
        <w:rPr>
          <w:rFonts w:ascii="Times New Roman" w:hAnsi="Times New Roman" w:cs="Times New Roman"/>
          <w:b/>
          <w:bCs/>
          <w:color w:val="auto"/>
          <w:kern w:val="0"/>
          <w:sz w:val="24"/>
          <w:szCs w:val="24"/>
        </w:rPr>
        <w:t>Keith Russell</w:t>
      </w:r>
      <w:r w:rsidR="00D81ECA">
        <w:rPr>
          <w:rFonts w:ascii="Times New Roman" w:hAnsi="Times New Roman" w:cs="Times New Roman"/>
          <w:color w:val="auto"/>
          <w:kern w:val="0"/>
          <w:sz w:val="24"/>
          <w:szCs w:val="24"/>
        </w:rPr>
        <w:t xml:space="preserve">, </w:t>
      </w:r>
      <w:proofErr w:type="spellStart"/>
      <w:proofErr w:type="gramStart"/>
      <w:r w:rsidR="00D81ECA">
        <w:rPr>
          <w:rFonts w:ascii="Times New Roman" w:hAnsi="Times New Roman" w:cs="Times New Roman"/>
          <w:color w:val="auto"/>
          <w:kern w:val="0"/>
          <w:sz w:val="24"/>
          <w:szCs w:val="24"/>
        </w:rPr>
        <w:t>Ph.D</w:t>
      </w:r>
      <w:proofErr w:type="spellEnd"/>
      <w:proofErr w:type="gramEnd"/>
      <w:r w:rsidR="00D81ECA">
        <w:rPr>
          <w:rFonts w:ascii="Times New Roman" w:hAnsi="Times New Roman" w:cs="Times New Roman"/>
          <w:color w:val="auto"/>
          <w:kern w:val="0"/>
          <w:sz w:val="24"/>
          <w:szCs w:val="24"/>
        </w:rPr>
        <w:t xml:space="preserve">, </w:t>
      </w:r>
      <w:r w:rsidR="00C238F9">
        <w:rPr>
          <w:rFonts w:ascii="Times New Roman" w:hAnsi="Times New Roman" w:cs="Times New Roman"/>
          <w:color w:val="auto"/>
          <w:kern w:val="0"/>
          <w:sz w:val="24"/>
          <w:szCs w:val="24"/>
        </w:rPr>
        <w:t xml:space="preserve">Full </w:t>
      </w:r>
      <w:r w:rsidR="008B5692">
        <w:rPr>
          <w:rFonts w:ascii="Times New Roman" w:hAnsi="Times New Roman" w:cs="Times New Roman"/>
          <w:color w:val="auto"/>
          <w:kern w:val="0"/>
          <w:sz w:val="24"/>
          <w:szCs w:val="24"/>
        </w:rPr>
        <w:t xml:space="preserve">Professor (tenured 2009), HHD Department </w:t>
      </w:r>
      <w:r w:rsidR="00D81ECA">
        <w:rPr>
          <w:rFonts w:ascii="Times New Roman" w:hAnsi="Times New Roman" w:cs="Times New Roman"/>
          <w:color w:val="auto"/>
          <w:kern w:val="0"/>
          <w:sz w:val="24"/>
          <w:szCs w:val="24"/>
        </w:rPr>
        <w:t>Chair</w:t>
      </w:r>
    </w:p>
    <w:p w14:paraId="6F860A28" w14:textId="63856610" w:rsidR="00D81ECA" w:rsidRPr="009D36E9" w:rsidRDefault="00920A96" w:rsidP="008136F3">
      <w:pPr>
        <w:widowControl/>
        <w:overflowPunct/>
        <w:spacing w:after="0" w:line="240" w:lineRule="auto"/>
        <w:ind w:firstLine="720"/>
        <w:rPr>
          <w:rFonts w:ascii="Times New Roman" w:hAnsi="Times New Roman" w:cs="Times New Roman"/>
          <w:i/>
          <w:iCs/>
          <w:color w:val="auto"/>
          <w:kern w:val="0"/>
          <w:sz w:val="24"/>
          <w:szCs w:val="24"/>
        </w:rPr>
      </w:pPr>
      <w:r w:rsidRPr="009D36E9">
        <w:rPr>
          <w:rFonts w:ascii="Times New Roman" w:hAnsi="Times New Roman" w:cs="Times New Roman"/>
          <w:i/>
          <w:iCs/>
          <w:color w:val="auto"/>
          <w:kern w:val="0"/>
          <w:sz w:val="24"/>
          <w:szCs w:val="24"/>
        </w:rPr>
        <w:t>Annual credit load:</w:t>
      </w:r>
      <w:r w:rsidR="00D81ECA" w:rsidRPr="009D36E9">
        <w:rPr>
          <w:rFonts w:ascii="Times New Roman" w:hAnsi="Times New Roman" w:cs="Times New Roman"/>
          <w:i/>
          <w:iCs/>
          <w:color w:val="auto"/>
          <w:kern w:val="0"/>
          <w:sz w:val="24"/>
          <w:szCs w:val="24"/>
        </w:rPr>
        <w:t xml:space="preserve"> </w:t>
      </w:r>
      <w:r w:rsidR="009D36E9" w:rsidRPr="009D36E9">
        <w:rPr>
          <w:rFonts w:ascii="Times New Roman" w:hAnsi="Times New Roman" w:cs="Times New Roman"/>
          <w:i/>
          <w:iCs/>
          <w:color w:val="auto"/>
          <w:kern w:val="0"/>
          <w:sz w:val="24"/>
          <w:szCs w:val="24"/>
        </w:rPr>
        <w:t>30</w:t>
      </w:r>
      <w:r w:rsidR="00D81ECA" w:rsidRPr="009D36E9">
        <w:rPr>
          <w:rFonts w:ascii="Times New Roman" w:hAnsi="Times New Roman" w:cs="Times New Roman"/>
          <w:i/>
          <w:iCs/>
          <w:color w:val="auto"/>
          <w:kern w:val="0"/>
          <w:sz w:val="24"/>
          <w:szCs w:val="24"/>
        </w:rPr>
        <w:t xml:space="preserve"> credits </w:t>
      </w:r>
      <w:r w:rsidR="008B5692">
        <w:rPr>
          <w:rFonts w:ascii="Times New Roman" w:hAnsi="Times New Roman" w:cs="Times New Roman"/>
          <w:i/>
          <w:iCs/>
          <w:color w:val="auto"/>
          <w:kern w:val="0"/>
          <w:sz w:val="24"/>
          <w:szCs w:val="24"/>
        </w:rPr>
        <w:t>with</w:t>
      </w:r>
      <w:r w:rsidR="00D81ECA" w:rsidRPr="009D36E9">
        <w:rPr>
          <w:rFonts w:ascii="Times New Roman" w:hAnsi="Times New Roman" w:cs="Times New Roman"/>
          <w:i/>
          <w:iCs/>
          <w:color w:val="auto"/>
          <w:kern w:val="0"/>
          <w:sz w:val="24"/>
          <w:szCs w:val="24"/>
        </w:rPr>
        <w:t xml:space="preserve"> </w:t>
      </w:r>
      <w:r w:rsidRPr="009D36E9">
        <w:rPr>
          <w:rFonts w:ascii="Times New Roman" w:hAnsi="Times New Roman" w:cs="Times New Roman"/>
          <w:i/>
          <w:iCs/>
          <w:color w:val="auto"/>
          <w:kern w:val="0"/>
          <w:sz w:val="24"/>
          <w:szCs w:val="24"/>
        </w:rPr>
        <w:t>15</w:t>
      </w:r>
      <w:r w:rsidR="00D81ECA" w:rsidRPr="009D36E9">
        <w:rPr>
          <w:rFonts w:ascii="Times New Roman" w:hAnsi="Times New Roman" w:cs="Times New Roman"/>
          <w:i/>
          <w:iCs/>
          <w:color w:val="auto"/>
          <w:kern w:val="0"/>
          <w:sz w:val="24"/>
          <w:szCs w:val="24"/>
        </w:rPr>
        <w:t xml:space="preserve"> credits </w:t>
      </w:r>
      <w:r w:rsidR="008B5692">
        <w:rPr>
          <w:rFonts w:ascii="Times New Roman" w:hAnsi="Times New Roman" w:cs="Times New Roman"/>
          <w:i/>
          <w:iCs/>
          <w:color w:val="auto"/>
          <w:kern w:val="0"/>
          <w:sz w:val="24"/>
          <w:szCs w:val="24"/>
        </w:rPr>
        <w:t xml:space="preserve">currently </w:t>
      </w:r>
      <w:r w:rsidR="00D81ECA" w:rsidRPr="009D36E9">
        <w:rPr>
          <w:rFonts w:ascii="Times New Roman" w:hAnsi="Times New Roman" w:cs="Times New Roman"/>
          <w:i/>
          <w:iCs/>
          <w:color w:val="auto"/>
          <w:kern w:val="0"/>
          <w:sz w:val="24"/>
          <w:szCs w:val="24"/>
        </w:rPr>
        <w:t xml:space="preserve">for </w:t>
      </w:r>
      <w:r w:rsidR="00BA78E3">
        <w:rPr>
          <w:rFonts w:ascii="Times New Roman" w:hAnsi="Times New Roman" w:cs="Times New Roman"/>
          <w:i/>
          <w:iCs/>
          <w:color w:val="auto"/>
          <w:kern w:val="0"/>
          <w:sz w:val="24"/>
          <w:szCs w:val="24"/>
        </w:rPr>
        <w:t>c</w:t>
      </w:r>
      <w:r w:rsidR="00BA78E3" w:rsidRPr="009D36E9">
        <w:rPr>
          <w:rFonts w:ascii="Times New Roman" w:hAnsi="Times New Roman" w:cs="Times New Roman"/>
          <w:i/>
          <w:iCs/>
          <w:color w:val="auto"/>
          <w:kern w:val="0"/>
          <w:sz w:val="24"/>
          <w:szCs w:val="24"/>
        </w:rPr>
        <w:t>hair</w:t>
      </w:r>
      <w:r w:rsidR="00BA78E3" w:rsidRPr="009D36E9">
        <w:rPr>
          <w:rFonts w:ascii="Times New Roman" w:hAnsi="Times New Roman" w:cs="Times New Roman"/>
          <w:i/>
          <w:iCs/>
          <w:color w:val="auto"/>
          <w:kern w:val="0"/>
          <w:sz w:val="24"/>
          <w:szCs w:val="24"/>
          <w:vertAlign w:val="superscript"/>
        </w:rPr>
        <w:t xml:space="preserve"> </w:t>
      </w:r>
      <w:r w:rsidRPr="009D36E9">
        <w:rPr>
          <w:rFonts w:ascii="Times New Roman" w:hAnsi="Times New Roman" w:cs="Times New Roman"/>
          <w:i/>
          <w:iCs/>
          <w:color w:val="auto"/>
          <w:kern w:val="0"/>
          <w:sz w:val="24"/>
          <w:szCs w:val="24"/>
        </w:rPr>
        <w:t>release</w:t>
      </w:r>
    </w:p>
    <w:p w14:paraId="04409858" w14:textId="77777777" w:rsidR="00D81ECA" w:rsidRDefault="00D81ECA"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Undergraduate</w:t>
      </w:r>
      <w:r>
        <w:rPr>
          <w:rFonts w:ascii="Times New Roman" w:hAnsi="Times New Roman" w:cs="Times New Roman"/>
          <w:color w:val="auto"/>
          <w:kern w:val="0"/>
          <w:sz w:val="24"/>
          <w:szCs w:val="24"/>
        </w:rPr>
        <w:t xml:space="preserve">: BS, Environmental Economics, </w:t>
      </w:r>
      <w:proofErr w:type="gramStart"/>
      <w:r>
        <w:rPr>
          <w:rFonts w:ascii="Times New Roman" w:hAnsi="Times New Roman" w:cs="Times New Roman"/>
          <w:color w:val="auto"/>
          <w:kern w:val="0"/>
          <w:sz w:val="24"/>
          <w:szCs w:val="24"/>
        </w:rPr>
        <w:t>Lewis</w:t>
      </w:r>
      <w:proofErr w:type="gramEnd"/>
      <w:r>
        <w:rPr>
          <w:rFonts w:ascii="Times New Roman" w:hAnsi="Times New Roman" w:cs="Times New Roman"/>
          <w:color w:val="auto"/>
          <w:kern w:val="0"/>
          <w:sz w:val="24"/>
          <w:szCs w:val="24"/>
        </w:rPr>
        <w:t xml:space="preserve"> and Clark College</w:t>
      </w:r>
    </w:p>
    <w:p w14:paraId="3D212C87" w14:textId="5C977F70" w:rsidR="00D81ECA" w:rsidRDefault="00D81ECA"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Masters:</w:t>
      </w:r>
      <w:r>
        <w:rPr>
          <w:rFonts w:ascii="Times New Roman" w:hAnsi="Times New Roman" w:cs="Times New Roman"/>
          <w:color w:val="auto"/>
          <w:kern w:val="0"/>
          <w:sz w:val="24"/>
          <w:szCs w:val="24"/>
        </w:rPr>
        <w:t xml:space="preserve"> MS, Resource Recreation and Tourism, University of Idaho</w:t>
      </w:r>
    </w:p>
    <w:p w14:paraId="3CB6189A" w14:textId="77777777" w:rsidR="00D81ECA" w:rsidRDefault="00D81ECA"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Doctorate:</w:t>
      </w:r>
      <w:r>
        <w:rPr>
          <w:rFonts w:ascii="Times New Roman" w:hAnsi="Times New Roman" w:cs="Times New Roman"/>
          <w:color w:val="auto"/>
          <w:kern w:val="0"/>
          <w:sz w:val="24"/>
          <w:szCs w:val="24"/>
        </w:rPr>
        <w:t xml:space="preserve"> </w:t>
      </w:r>
      <w:r w:rsidR="008136F3">
        <w:rPr>
          <w:rFonts w:ascii="Times New Roman" w:hAnsi="Times New Roman" w:cs="Times New Roman"/>
          <w:color w:val="auto"/>
          <w:kern w:val="0"/>
          <w:sz w:val="24"/>
          <w:szCs w:val="24"/>
        </w:rPr>
        <w:t xml:space="preserve">Resource Recreation and Tourism, </w:t>
      </w:r>
      <w:r>
        <w:rPr>
          <w:rFonts w:ascii="Times New Roman" w:hAnsi="Times New Roman" w:cs="Times New Roman"/>
          <w:color w:val="auto"/>
          <w:kern w:val="0"/>
          <w:sz w:val="24"/>
          <w:szCs w:val="24"/>
        </w:rPr>
        <w:t>University of Idaho</w:t>
      </w:r>
    </w:p>
    <w:p w14:paraId="30DA9274" w14:textId="77777777" w:rsidR="00D81ECA" w:rsidRDefault="00D81ECA" w:rsidP="00D81ECA">
      <w:pPr>
        <w:widowControl/>
        <w:overflowPunct/>
        <w:spacing w:after="0" w:line="240" w:lineRule="auto"/>
        <w:rPr>
          <w:rFonts w:ascii="Times New Roman" w:hAnsi="Times New Roman" w:cs="Times New Roman"/>
          <w:color w:val="auto"/>
          <w:kern w:val="0"/>
          <w:sz w:val="24"/>
          <w:szCs w:val="24"/>
        </w:rPr>
      </w:pPr>
    </w:p>
    <w:p w14:paraId="4C31430F" w14:textId="77777777" w:rsidR="00D81ECA" w:rsidRDefault="00AA671F" w:rsidP="008136F3">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u w:val="single"/>
        </w:rPr>
        <w:t>Full-</w:t>
      </w:r>
      <w:r w:rsidR="00D81ECA" w:rsidRPr="00D81ECA">
        <w:rPr>
          <w:rFonts w:ascii="Times New Roman" w:hAnsi="Times New Roman" w:cs="Times New Roman"/>
          <w:color w:val="auto"/>
          <w:kern w:val="0"/>
          <w:sz w:val="24"/>
          <w:szCs w:val="24"/>
          <w:u w:val="single"/>
        </w:rPr>
        <w:t>Time:</w:t>
      </w:r>
      <w:r w:rsidR="00D81ECA">
        <w:rPr>
          <w:rFonts w:ascii="Times New Roman" w:hAnsi="Times New Roman" w:cs="Times New Roman"/>
          <w:color w:val="auto"/>
          <w:kern w:val="0"/>
          <w:sz w:val="24"/>
          <w:szCs w:val="24"/>
        </w:rPr>
        <w:t xml:space="preserve"> </w:t>
      </w:r>
      <w:r w:rsidR="00D81ECA">
        <w:rPr>
          <w:rFonts w:ascii="Times New Roman" w:hAnsi="Times New Roman" w:cs="Times New Roman"/>
          <w:b/>
          <w:bCs/>
          <w:color w:val="auto"/>
          <w:kern w:val="0"/>
          <w:sz w:val="24"/>
          <w:szCs w:val="24"/>
        </w:rPr>
        <w:t>Randall Burtz</w:t>
      </w:r>
      <w:r w:rsidR="00D81ECA">
        <w:rPr>
          <w:rFonts w:ascii="Times New Roman" w:hAnsi="Times New Roman" w:cs="Times New Roman"/>
          <w:color w:val="auto"/>
          <w:kern w:val="0"/>
          <w:sz w:val="24"/>
          <w:szCs w:val="24"/>
        </w:rPr>
        <w:t>, Ph.D., Associate Professor (tenured 2011)</w:t>
      </w:r>
      <w:r w:rsidR="008B5692">
        <w:rPr>
          <w:rFonts w:ascii="Times New Roman" w:hAnsi="Times New Roman" w:cs="Times New Roman"/>
          <w:color w:val="auto"/>
          <w:kern w:val="0"/>
          <w:sz w:val="24"/>
          <w:szCs w:val="24"/>
        </w:rPr>
        <w:t>, Program Coord.</w:t>
      </w:r>
    </w:p>
    <w:p w14:paraId="18E664E7" w14:textId="17FCE986" w:rsidR="00D81ECA" w:rsidRDefault="00D81ECA" w:rsidP="008136F3">
      <w:pPr>
        <w:widowControl/>
        <w:overflowPunct/>
        <w:spacing w:after="0" w:line="240" w:lineRule="auto"/>
        <w:ind w:firstLine="720"/>
        <w:rPr>
          <w:rFonts w:ascii="Times New Roman" w:hAnsi="Times New Roman" w:cs="Times New Roman"/>
          <w:i/>
          <w:iCs/>
          <w:color w:val="auto"/>
          <w:kern w:val="0"/>
          <w:sz w:val="24"/>
          <w:szCs w:val="24"/>
        </w:rPr>
      </w:pPr>
      <w:r>
        <w:rPr>
          <w:rFonts w:ascii="Times New Roman" w:hAnsi="Times New Roman" w:cs="Times New Roman"/>
          <w:i/>
          <w:iCs/>
          <w:color w:val="auto"/>
          <w:kern w:val="0"/>
          <w:sz w:val="24"/>
          <w:szCs w:val="24"/>
        </w:rPr>
        <w:t xml:space="preserve">Annual credit load: </w:t>
      </w:r>
      <w:r w:rsidRPr="00416EC0">
        <w:rPr>
          <w:rFonts w:ascii="Times New Roman" w:hAnsi="Times New Roman" w:cs="Times New Roman"/>
          <w:i/>
          <w:iCs/>
          <w:color w:val="auto"/>
          <w:kern w:val="0"/>
          <w:sz w:val="24"/>
          <w:szCs w:val="24"/>
        </w:rPr>
        <w:t xml:space="preserve">30 credits </w:t>
      </w:r>
      <w:r w:rsidR="00920A96">
        <w:rPr>
          <w:rFonts w:ascii="Times New Roman" w:hAnsi="Times New Roman" w:cs="Times New Roman"/>
          <w:i/>
          <w:iCs/>
          <w:color w:val="auto"/>
          <w:kern w:val="0"/>
          <w:sz w:val="24"/>
          <w:szCs w:val="24"/>
        </w:rPr>
        <w:t>with</w:t>
      </w:r>
      <w:r w:rsidRPr="00416EC0">
        <w:rPr>
          <w:rFonts w:ascii="Times New Roman" w:hAnsi="Times New Roman" w:cs="Times New Roman"/>
          <w:i/>
          <w:iCs/>
          <w:color w:val="auto"/>
          <w:kern w:val="0"/>
          <w:sz w:val="24"/>
          <w:szCs w:val="24"/>
        </w:rPr>
        <w:t xml:space="preserve"> 3 credits for </w:t>
      </w:r>
      <w:r w:rsidR="00BA78E3">
        <w:rPr>
          <w:rFonts w:ascii="Times New Roman" w:hAnsi="Times New Roman" w:cs="Times New Roman"/>
          <w:i/>
          <w:iCs/>
          <w:color w:val="auto"/>
          <w:kern w:val="0"/>
          <w:sz w:val="24"/>
          <w:szCs w:val="24"/>
        </w:rPr>
        <w:t>c</w:t>
      </w:r>
      <w:r w:rsidR="00BA78E3" w:rsidRPr="00416EC0">
        <w:rPr>
          <w:rFonts w:ascii="Times New Roman" w:hAnsi="Times New Roman" w:cs="Times New Roman"/>
          <w:i/>
          <w:iCs/>
          <w:color w:val="auto"/>
          <w:kern w:val="0"/>
          <w:sz w:val="24"/>
          <w:szCs w:val="24"/>
        </w:rPr>
        <w:t>oordinator</w:t>
      </w:r>
      <w:r w:rsidR="00BA78E3">
        <w:rPr>
          <w:rFonts w:ascii="Times New Roman" w:hAnsi="Times New Roman" w:cs="Times New Roman"/>
          <w:i/>
          <w:iCs/>
          <w:color w:val="auto"/>
          <w:kern w:val="0"/>
          <w:sz w:val="24"/>
          <w:szCs w:val="24"/>
        </w:rPr>
        <w:t xml:space="preserve"> </w:t>
      </w:r>
      <w:r w:rsidR="00920A96">
        <w:rPr>
          <w:rFonts w:ascii="Times New Roman" w:hAnsi="Times New Roman" w:cs="Times New Roman"/>
          <w:i/>
          <w:iCs/>
          <w:color w:val="auto"/>
          <w:kern w:val="0"/>
          <w:sz w:val="24"/>
          <w:szCs w:val="24"/>
        </w:rPr>
        <w:t>release</w:t>
      </w:r>
    </w:p>
    <w:p w14:paraId="59B9AC36" w14:textId="77777777" w:rsidR="00D81ECA" w:rsidRDefault="00D81ECA" w:rsidP="008136F3">
      <w:pPr>
        <w:widowControl/>
        <w:overflowPunct/>
        <w:spacing w:after="0" w:line="240" w:lineRule="auto"/>
        <w:ind w:left="144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Undergraduate</w:t>
      </w:r>
      <w:r>
        <w:rPr>
          <w:rFonts w:ascii="Times New Roman" w:hAnsi="Times New Roman" w:cs="Times New Roman"/>
          <w:color w:val="auto"/>
          <w:kern w:val="0"/>
          <w:sz w:val="24"/>
          <w:szCs w:val="24"/>
        </w:rPr>
        <w:t>: BS, Recreation and Leisure Studies (Business Minor), Washington State</w:t>
      </w:r>
      <w:r w:rsidR="008136F3">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University</w:t>
      </w:r>
    </w:p>
    <w:p w14:paraId="43107998" w14:textId="77777777" w:rsidR="00D81ECA" w:rsidRDefault="00D81ECA"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Masters:</w:t>
      </w:r>
      <w:r>
        <w:rPr>
          <w:rFonts w:ascii="Times New Roman" w:hAnsi="Times New Roman" w:cs="Times New Roman"/>
          <w:color w:val="auto"/>
          <w:kern w:val="0"/>
          <w:sz w:val="24"/>
          <w:szCs w:val="24"/>
        </w:rPr>
        <w:t xml:space="preserve"> MA, Recreation Administration, Washington State University</w:t>
      </w:r>
    </w:p>
    <w:p w14:paraId="6A159E39" w14:textId="77777777" w:rsidR="00D81ECA" w:rsidRDefault="00D81ECA" w:rsidP="008136F3">
      <w:pPr>
        <w:widowControl/>
        <w:overflowPunct/>
        <w:spacing w:after="0" w:line="240" w:lineRule="auto"/>
        <w:ind w:left="144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Doctorate:</w:t>
      </w:r>
      <w:r>
        <w:rPr>
          <w:rFonts w:ascii="Times New Roman" w:hAnsi="Times New Roman" w:cs="Times New Roman"/>
          <w:color w:val="auto"/>
          <w:kern w:val="0"/>
          <w:sz w:val="24"/>
          <w:szCs w:val="24"/>
        </w:rPr>
        <w:t xml:space="preserve"> Recreation Resource Management (Human Dimensions Unit), Colorado State University</w:t>
      </w:r>
    </w:p>
    <w:p w14:paraId="5A63E106" w14:textId="77777777" w:rsidR="00D81ECA" w:rsidRDefault="00D81ECA" w:rsidP="00D81ECA">
      <w:pPr>
        <w:widowControl/>
        <w:overflowPunct/>
        <w:spacing w:after="0" w:line="240" w:lineRule="auto"/>
        <w:rPr>
          <w:rFonts w:ascii="Times New Roman" w:hAnsi="Times New Roman" w:cs="Times New Roman"/>
          <w:b/>
          <w:bCs/>
          <w:color w:val="auto"/>
          <w:kern w:val="0"/>
          <w:sz w:val="24"/>
          <w:szCs w:val="24"/>
        </w:rPr>
      </w:pPr>
    </w:p>
    <w:p w14:paraId="44BC87BC" w14:textId="75C67BF8" w:rsidR="00D81ECA" w:rsidRDefault="00AA671F" w:rsidP="00694DE8">
      <w:pPr>
        <w:widowControl/>
        <w:overflowPunct/>
        <w:spacing w:after="0"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u w:val="single"/>
        </w:rPr>
        <w:t>Full-</w:t>
      </w:r>
      <w:r w:rsidR="00D81ECA">
        <w:rPr>
          <w:rFonts w:ascii="Times New Roman" w:hAnsi="Times New Roman" w:cs="Times New Roman"/>
          <w:color w:val="auto"/>
          <w:kern w:val="0"/>
          <w:sz w:val="24"/>
          <w:szCs w:val="24"/>
          <w:u w:val="single"/>
        </w:rPr>
        <w:t>Time</w:t>
      </w:r>
      <w:r w:rsidR="00D81ECA">
        <w:rPr>
          <w:rFonts w:ascii="Times New Roman" w:hAnsi="Times New Roman" w:cs="Times New Roman"/>
          <w:color w:val="auto"/>
          <w:kern w:val="0"/>
          <w:sz w:val="24"/>
          <w:szCs w:val="24"/>
        </w:rPr>
        <w:t xml:space="preserve">: </w:t>
      </w:r>
      <w:r w:rsidR="00D81ECA" w:rsidRPr="00765C42">
        <w:rPr>
          <w:rFonts w:ascii="Times New Roman" w:hAnsi="Times New Roman" w:cs="Times New Roman"/>
          <w:b/>
          <w:color w:val="auto"/>
          <w:kern w:val="0"/>
          <w:sz w:val="24"/>
          <w:szCs w:val="24"/>
        </w:rPr>
        <w:t>Jasmine Goodnow</w:t>
      </w:r>
      <w:r w:rsidR="00D81ECA">
        <w:rPr>
          <w:rFonts w:ascii="Times New Roman" w:hAnsi="Times New Roman" w:cs="Times New Roman"/>
          <w:color w:val="auto"/>
          <w:kern w:val="0"/>
          <w:sz w:val="24"/>
          <w:szCs w:val="24"/>
        </w:rPr>
        <w:t xml:space="preserve">, Ph.D. Assistant Professor </w:t>
      </w:r>
      <w:r w:rsidR="00694DE8">
        <w:rPr>
          <w:rFonts w:ascii="Times New Roman" w:hAnsi="Times New Roman" w:cs="Times New Roman"/>
          <w:color w:val="auto"/>
          <w:kern w:val="0"/>
          <w:sz w:val="24"/>
          <w:szCs w:val="24"/>
        </w:rPr>
        <w:t>(materials submitted for tenure and promotion</w:t>
      </w:r>
      <w:r>
        <w:rPr>
          <w:rFonts w:ascii="Times New Roman" w:hAnsi="Times New Roman" w:cs="Times New Roman"/>
          <w:color w:val="auto"/>
          <w:kern w:val="0"/>
          <w:sz w:val="24"/>
          <w:szCs w:val="24"/>
        </w:rPr>
        <w:t>,</w:t>
      </w:r>
      <w:r w:rsidR="00694DE8">
        <w:rPr>
          <w:rFonts w:ascii="Times New Roman" w:hAnsi="Times New Roman" w:cs="Times New Roman"/>
          <w:color w:val="auto"/>
          <w:kern w:val="0"/>
          <w:sz w:val="24"/>
          <w:szCs w:val="24"/>
        </w:rPr>
        <w:t xml:space="preserve"> </w:t>
      </w:r>
      <w:r w:rsidR="00BA78E3">
        <w:rPr>
          <w:rFonts w:ascii="Times New Roman" w:hAnsi="Times New Roman" w:cs="Times New Roman"/>
          <w:color w:val="auto"/>
          <w:kern w:val="0"/>
          <w:sz w:val="24"/>
          <w:szCs w:val="24"/>
        </w:rPr>
        <w:t xml:space="preserve">fall </w:t>
      </w:r>
      <w:r w:rsidR="00694DE8">
        <w:rPr>
          <w:rFonts w:ascii="Times New Roman" w:hAnsi="Times New Roman" w:cs="Times New Roman"/>
          <w:color w:val="auto"/>
          <w:kern w:val="0"/>
          <w:sz w:val="24"/>
          <w:szCs w:val="24"/>
        </w:rPr>
        <w:t>of 2017)</w:t>
      </w:r>
    </w:p>
    <w:p w14:paraId="0FB007FF" w14:textId="77777777" w:rsidR="00765C42" w:rsidRPr="00416EC0" w:rsidRDefault="00765C42" w:rsidP="008136F3">
      <w:pPr>
        <w:widowControl/>
        <w:overflowPunct/>
        <w:spacing w:after="0" w:line="240" w:lineRule="auto"/>
        <w:ind w:firstLine="720"/>
        <w:rPr>
          <w:rFonts w:ascii="Times New Roman" w:hAnsi="Times New Roman" w:cs="Times New Roman"/>
          <w:i/>
          <w:color w:val="auto"/>
          <w:kern w:val="0"/>
          <w:sz w:val="24"/>
          <w:szCs w:val="24"/>
        </w:rPr>
      </w:pPr>
      <w:r w:rsidRPr="00416EC0">
        <w:rPr>
          <w:rFonts w:ascii="Times New Roman" w:hAnsi="Times New Roman" w:cs="Times New Roman"/>
          <w:i/>
          <w:color w:val="auto"/>
          <w:kern w:val="0"/>
          <w:sz w:val="24"/>
          <w:szCs w:val="24"/>
        </w:rPr>
        <w:t xml:space="preserve">Annual credit load: Teaching: 30 credits </w:t>
      </w:r>
    </w:p>
    <w:p w14:paraId="6F2F8D29" w14:textId="77777777" w:rsidR="00765C42" w:rsidRDefault="00765C42" w:rsidP="008136F3">
      <w:pPr>
        <w:widowControl/>
        <w:overflowPunct/>
        <w:spacing w:after="0" w:line="240" w:lineRule="auto"/>
        <w:ind w:left="144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Undergraduate</w:t>
      </w:r>
      <w:r>
        <w:rPr>
          <w:rFonts w:ascii="Times New Roman" w:hAnsi="Times New Roman" w:cs="Times New Roman"/>
          <w:color w:val="auto"/>
          <w:kern w:val="0"/>
          <w:sz w:val="24"/>
          <w:szCs w:val="24"/>
        </w:rPr>
        <w:t>: BS, Recreation Management/Youth Leadership, Brigham Young University</w:t>
      </w:r>
    </w:p>
    <w:p w14:paraId="0E4761B2" w14:textId="4AE17223" w:rsidR="00765C42" w:rsidRDefault="00765C42"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Masters:</w:t>
      </w:r>
      <w:r>
        <w:rPr>
          <w:rFonts w:ascii="Times New Roman" w:hAnsi="Times New Roman" w:cs="Times New Roman"/>
          <w:color w:val="auto"/>
          <w:kern w:val="0"/>
          <w:sz w:val="24"/>
          <w:szCs w:val="24"/>
        </w:rPr>
        <w:t xml:space="preserve"> MS, Parks, Recreation</w:t>
      </w:r>
      <w:r w:rsidR="00B83E37">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and Tourism, University of Utah</w:t>
      </w:r>
    </w:p>
    <w:p w14:paraId="637BB09F" w14:textId="6A7010AA" w:rsidR="00765C42" w:rsidRDefault="00765C42"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Doctorate:</w:t>
      </w:r>
      <w:r>
        <w:rPr>
          <w:rFonts w:ascii="Times New Roman" w:hAnsi="Times New Roman" w:cs="Times New Roman"/>
          <w:color w:val="auto"/>
          <w:kern w:val="0"/>
          <w:sz w:val="24"/>
          <w:szCs w:val="24"/>
        </w:rPr>
        <w:t xml:space="preserve"> Parks, Recreation</w:t>
      </w:r>
      <w:r w:rsidR="003A2603">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and Tourism, University of Utah</w:t>
      </w:r>
    </w:p>
    <w:p w14:paraId="1B339E21" w14:textId="77777777" w:rsidR="00765C42" w:rsidRDefault="00765C42" w:rsidP="00D81ECA">
      <w:pPr>
        <w:widowControl/>
        <w:overflowPunct/>
        <w:spacing w:after="0" w:line="240" w:lineRule="auto"/>
        <w:rPr>
          <w:rFonts w:ascii="Times New Roman" w:hAnsi="Times New Roman" w:cs="Times New Roman"/>
          <w:color w:val="auto"/>
          <w:kern w:val="0"/>
          <w:sz w:val="24"/>
          <w:szCs w:val="24"/>
        </w:rPr>
      </w:pPr>
    </w:p>
    <w:p w14:paraId="26460DB7" w14:textId="03881CF5" w:rsidR="00765C42" w:rsidRDefault="00765C42" w:rsidP="00694DE8">
      <w:pPr>
        <w:widowControl/>
        <w:overflowPunct/>
        <w:spacing w:after="0"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u w:val="single"/>
        </w:rPr>
        <w:t>Ful</w:t>
      </w:r>
      <w:r w:rsidR="00AA671F">
        <w:rPr>
          <w:rFonts w:ascii="Times New Roman" w:hAnsi="Times New Roman" w:cs="Times New Roman"/>
          <w:color w:val="auto"/>
          <w:kern w:val="0"/>
          <w:sz w:val="24"/>
          <w:szCs w:val="24"/>
          <w:u w:val="single"/>
        </w:rPr>
        <w:t>l-</w:t>
      </w:r>
      <w:r>
        <w:rPr>
          <w:rFonts w:ascii="Times New Roman" w:hAnsi="Times New Roman" w:cs="Times New Roman"/>
          <w:color w:val="auto"/>
          <w:kern w:val="0"/>
          <w:sz w:val="24"/>
          <w:szCs w:val="24"/>
          <w:u w:val="single"/>
        </w:rPr>
        <w:t>Time</w:t>
      </w:r>
      <w:r>
        <w:rPr>
          <w:rFonts w:ascii="Times New Roman" w:hAnsi="Times New Roman" w:cs="Times New Roman"/>
          <w:color w:val="auto"/>
          <w:kern w:val="0"/>
          <w:sz w:val="24"/>
          <w:szCs w:val="24"/>
        </w:rPr>
        <w:t xml:space="preserve">: </w:t>
      </w:r>
      <w:r>
        <w:rPr>
          <w:rFonts w:ascii="Times New Roman" w:hAnsi="Times New Roman" w:cs="Times New Roman"/>
          <w:b/>
          <w:color w:val="auto"/>
          <w:kern w:val="0"/>
          <w:sz w:val="24"/>
          <w:szCs w:val="24"/>
        </w:rPr>
        <w:t xml:space="preserve">Melissa </w:t>
      </w:r>
      <w:proofErr w:type="spellStart"/>
      <w:r>
        <w:rPr>
          <w:rFonts w:ascii="Times New Roman" w:hAnsi="Times New Roman" w:cs="Times New Roman"/>
          <w:b/>
          <w:color w:val="auto"/>
          <w:kern w:val="0"/>
          <w:sz w:val="24"/>
          <w:szCs w:val="24"/>
        </w:rPr>
        <w:t>D’</w:t>
      </w:r>
      <w:r w:rsidR="00E849F3">
        <w:rPr>
          <w:rFonts w:ascii="Times New Roman" w:hAnsi="Times New Roman" w:cs="Times New Roman"/>
          <w:b/>
          <w:color w:val="auto"/>
          <w:kern w:val="0"/>
          <w:sz w:val="24"/>
          <w:szCs w:val="24"/>
        </w:rPr>
        <w:t>E</w:t>
      </w:r>
      <w:r>
        <w:rPr>
          <w:rFonts w:ascii="Times New Roman" w:hAnsi="Times New Roman" w:cs="Times New Roman"/>
          <w:b/>
          <w:color w:val="auto"/>
          <w:kern w:val="0"/>
          <w:sz w:val="24"/>
          <w:szCs w:val="24"/>
        </w:rPr>
        <w:t>l</w:t>
      </w:r>
      <w:r w:rsidR="00E849F3">
        <w:rPr>
          <w:rFonts w:ascii="Times New Roman" w:hAnsi="Times New Roman" w:cs="Times New Roman"/>
          <w:b/>
          <w:color w:val="auto"/>
          <w:kern w:val="0"/>
          <w:sz w:val="24"/>
          <w:szCs w:val="24"/>
        </w:rPr>
        <w:t>oi</w:t>
      </w:r>
      <w:r>
        <w:rPr>
          <w:rFonts w:ascii="Times New Roman" w:hAnsi="Times New Roman" w:cs="Times New Roman"/>
          <w:b/>
          <w:color w:val="auto"/>
          <w:kern w:val="0"/>
          <w:sz w:val="24"/>
          <w:szCs w:val="24"/>
        </w:rPr>
        <w:t>a</w:t>
      </w:r>
      <w:proofErr w:type="spellEnd"/>
      <w:r>
        <w:rPr>
          <w:rFonts w:ascii="Times New Roman" w:hAnsi="Times New Roman" w:cs="Times New Roman"/>
          <w:color w:val="auto"/>
          <w:kern w:val="0"/>
          <w:sz w:val="24"/>
          <w:szCs w:val="24"/>
        </w:rPr>
        <w:t>, Ph.D.</w:t>
      </w:r>
      <w:r w:rsidR="00BA78E3">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Assistant Professor </w:t>
      </w:r>
      <w:r w:rsidR="00694DE8">
        <w:rPr>
          <w:rFonts w:ascii="Times New Roman" w:hAnsi="Times New Roman" w:cs="Times New Roman"/>
          <w:color w:val="auto"/>
          <w:kern w:val="0"/>
          <w:sz w:val="24"/>
          <w:szCs w:val="24"/>
        </w:rPr>
        <w:t>(materials submitted for tenure and promotion</w:t>
      </w:r>
      <w:r w:rsidR="00AA671F">
        <w:rPr>
          <w:rFonts w:ascii="Times New Roman" w:hAnsi="Times New Roman" w:cs="Times New Roman"/>
          <w:color w:val="auto"/>
          <w:kern w:val="0"/>
          <w:sz w:val="24"/>
          <w:szCs w:val="24"/>
        </w:rPr>
        <w:t>,</w:t>
      </w:r>
      <w:r w:rsidR="00694DE8">
        <w:rPr>
          <w:rFonts w:ascii="Times New Roman" w:hAnsi="Times New Roman" w:cs="Times New Roman"/>
          <w:color w:val="auto"/>
          <w:kern w:val="0"/>
          <w:sz w:val="24"/>
          <w:szCs w:val="24"/>
        </w:rPr>
        <w:t xml:space="preserve"> </w:t>
      </w:r>
      <w:r w:rsidR="00BA78E3">
        <w:rPr>
          <w:rFonts w:ascii="Times New Roman" w:hAnsi="Times New Roman" w:cs="Times New Roman"/>
          <w:color w:val="auto"/>
          <w:kern w:val="0"/>
          <w:sz w:val="24"/>
          <w:szCs w:val="24"/>
        </w:rPr>
        <w:t xml:space="preserve">fall </w:t>
      </w:r>
      <w:r w:rsidR="00694DE8">
        <w:rPr>
          <w:rFonts w:ascii="Times New Roman" w:hAnsi="Times New Roman" w:cs="Times New Roman"/>
          <w:color w:val="auto"/>
          <w:kern w:val="0"/>
          <w:sz w:val="24"/>
          <w:szCs w:val="24"/>
        </w:rPr>
        <w:t>of 2017)</w:t>
      </w:r>
    </w:p>
    <w:p w14:paraId="6888E205" w14:textId="77777777" w:rsidR="00765C42" w:rsidRPr="00416EC0" w:rsidRDefault="00765C42" w:rsidP="008136F3">
      <w:pPr>
        <w:widowControl/>
        <w:overflowPunct/>
        <w:spacing w:after="0" w:line="240" w:lineRule="auto"/>
        <w:ind w:firstLine="720"/>
        <w:rPr>
          <w:rFonts w:ascii="Times New Roman" w:hAnsi="Times New Roman" w:cs="Times New Roman"/>
          <w:i/>
          <w:color w:val="auto"/>
          <w:kern w:val="0"/>
          <w:sz w:val="24"/>
          <w:szCs w:val="24"/>
        </w:rPr>
      </w:pPr>
      <w:r w:rsidRPr="00416EC0">
        <w:rPr>
          <w:rFonts w:ascii="Times New Roman" w:hAnsi="Times New Roman" w:cs="Times New Roman"/>
          <w:i/>
          <w:color w:val="auto"/>
          <w:kern w:val="0"/>
          <w:sz w:val="24"/>
          <w:szCs w:val="24"/>
        </w:rPr>
        <w:t xml:space="preserve">Annual credit load: Teaching: 30 credits </w:t>
      </w:r>
    </w:p>
    <w:p w14:paraId="6653D106" w14:textId="05B74890" w:rsidR="00765C42" w:rsidRDefault="00765C42"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Undergraduate</w:t>
      </w:r>
      <w:r w:rsidR="008136F3">
        <w:rPr>
          <w:rFonts w:ascii="Times New Roman" w:hAnsi="Times New Roman" w:cs="Times New Roman"/>
          <w:color w:val="auto"/>
          <w:kern w:val="0"/>
          <w:sz w:val="24"/>
          <w:szCs w:val="24"/>
        </w:rPr>
        <w:t xml:space="preserve">: </w:t>
      </w:r>
      <w:r w:rsidR="003A1728">
        <w:rPr>
          <w:rFonts w:ascii="Times New Roman" w:hAnsi="Times New Roman" w:cs="Times New Roman"/>
          <w:color w:val="auto"/>
          <w:kern w:val="0"/>
          <w:sz w:val="24"/>
          <w:szCs w:val="24"/>
        </w:rPr>
        <w:t xml:space="preserve">BS. </w:t>
      </w:r>
      <w:r w:rsidR="008136F3">
        <w:rPr>
          <w:rFonts w:ascii="Times New Roman" w:hAnsi="Times New Roman" w:cs="Times New Roman"/>
          <w:color w:val="auto"/>
          <w:kern w:val="0"/>
          <w:sz w:val="24"/>
          <w:szCs w:val="24"/>
        </w:rPr>
        <w:t>Recreation</w:t>
      </w:r>
      <w:r w:rsidR="003A1728">
        <w:rPr>
          <w:rFonts w:ascii="Times New Roman" w:hAnsi="Times New Roman" w:cs="Times New Roman"/>
          <w:color w:val="auto"/>
          <w:kern w:val="0"/>
          <w:sz w:val="24"/>
          <w:szCs w:val="24"/>
        </w:rPr>
        <w:t>al</w:t>
      </w:r>
      <w:r w:rsidR="008136F3">
        <w:rPr>
          <w:rFonts w:ascii="Times New Roman" w:hAnsi="Times New Roman" w:cs="Times New Roman"/>
          <w:color w:val="auto"/>
          <w:kern w:val="0"/>
          <w:sz w:val="24"/>
          <w:szCs w:val="24"/>
        </w:rPr>
        <w:t xml:space="preserve"> Studies, Ohio </w:t>
      </w:r>
      <w:r w:rsidR="00E849F3">
        <w:rPr>
          <w:rFonts w:ascii="Times New Roman" w:hAnsi="Times New Roman" w:cs="Times New Roman"/>
          <w:color w:val="auto"/>
          <w:kern w:val="0"/>
          <w:sz w:val="24"/>
          <w:szCs w:val="24"/>
        </w:rPr>
        <w:t>University</w:t>
      </w:r>
    </w:p>
    <w:p w14:paraId="3886D302" w14:textId="647DF20A" w:rsidR="008136F3" w:rsidRPr="00526D0B" w:rsidRDefault="00765C42" w:rsidP="008136F3">
      <w:pPr>
        <w:pStyle w:val="Default"/>
        <w:widowControl/>
        <w:spacing w:line="240" w:lineRule="auto"/>
        <w:ind w:left="720" w:firstLine="720"/>
        <w:rPr>
          <w:color w:val="auto"/>
          <w:kern w:val="0"/>
          <w:u w:val="single"/>
        </w:rPr>
      </w:pPr>
      <w:r w:rsidRPr="00E849F3">
        <w:rPr>
          <w:color w:val="auto"/>
          <w:kern w:val="0"/>
          <w:u w:val="single"/>
        </w:rPr>
        <w:t>Masters:</w:t>
      </w:r>
      <w:r w:rsidRPr="00E849F3">
        <w:rPr>
          <w:color w:val="auto"/>
          <w:kern w:val="0"/>
        </w:rPr>
        <w:t xml:space="preserve"> </w:t>
      </w:r>
      <w:r w:rsidR="008136F3" w:rsidRPr="00526D0B">
        <w:t>MS</w:t>
      </w:r>
      <w:r w:rsidR="003A1728">
        <w:t>,</w:t>
      </w:r>
      <w:r w:rsidR="00526D0B">
        <w:t xml:space="preserve"> </w:t>
      </w:r>
      <w:r w:rsidR="008136F3" w:rsidRPr="00526D0B">
        <w:t>Parks, Recreation</w:t>
      </w:r>
      <w:r w:rsidR="00B83E37">
        <w:t>,</w:t>
      </w:r>
      <w:r w:rsidR="008136F3" w:rsidRPr="00526D0B">
        <w:t xml:space="preserve"> and Tourism</w:t>
      </w:r>
      <w:r w:rsidR="00E849F3" w:rsidRPr="00526D0B">
        <w:rPr>
          <w:color w:val="auto"/>
          <w:kern w:val="0"/>
        </w:rPr>
        <w:t>, University of Utah</w:t>
      </w:r>
    </w:p>
    <w:p w14:paraId="2759C8EC" w14:textId="683C3B92" w:rsidR="00765C42" w:rsidRPr="00AB01B8" w:rsidRDefault="00765C42" w:rsidP="008136F3">
      <w:pPr>
        <w:widowControl/>
        <w:overflowPunct/>
        <w:spacing w:after="0" w:line="240" w:lineRule="auto"/>
        <w:ind w:left="720" w:firstLine="720"/>
        <w:rPr>
          <w:rFonts w:ascii="Times New Roman" w:hAnsi="Times New Roman" w:cs="Times New Roman"/>
          <w:color w:val="auto"/>
          <w:kern w:val="0"/>
          <w:sz w:val="24"/>
          <w:szCs w:val="24"/>
        </w:rPr>
      </w:pPr>
      <w:r w:rsidRPr="00D81ECA">
        <w:rPr>
          <w:rFonts w:ascii="Times New Roman" w:hAnsi="Times New Roman" w:cs="Times New Roman"/>
          <w:color w:val="auto"/>
          <w:kern w:val="0"/>
          <w:sz w:val="24"/>
          <w:szCs w:val="24"/>
          <w:u w:val="single"/>
        </w:rPr>
        <w:t>Doctorate:</w:t>
      </w:r>
      <w:r>
        <w:rPr>
          <w:rFonts w:ascii="Times New Roman" w:hAnsi="Times New Roman" w:cs="Times New Roman"/>
          <w:color w:val="auto"/>
          <w:kern w:val="0"/>
          <w:sz w:val="24"/>
          <w:szCs w:val="24"/>
        </w:rPr>
        <w:t xml:space="preserve"> Parks, Recreation</w:t>
      </w:r>
      <w:r w:rsidR="003A2603">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and Tourism, University of Utah</w:t>
      </w:r>
    </w:p>
    <w:p w14:paraId="3A7DCD5E" w14:textId="77777777" w:rsidR="00D81ECA" w:rsidRDefault="00D81ECA" w:rsidP="00D81ECA">
      <w:pPr>
        <w:widowControl/>
        <w:overflowPunct/>
        <w:spacing w:after="0" w:line="240" w:lineRule="auto"/>
        <w:rPr>
          <w:rFonts w:ascii="Times New Roman" w:hAnsi="Times New Roman" w:cs="Times New Roman"/>
          <w:b/>
          <w:bCs/>
          <w:color w:val="auto"/>
          <w:kern w:val="0"/>
          <w:sz w:val="24"/>
          <w:szCs w:val="24"/>
        </w:rPr>
      </w:pPr>
    </w:p>
    <w:p w14:paraId="073C5B81" w14:textId="77777777" w:rsidR="00D81ECA" w:rsidRPr="00416EC0" w:rsidRDefault="00AA671F" w:rsidP="008136F3">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bCs/>
          <w:color w:val="auto"/>
          <w:kern w:val="0"/>
          <w:sz w:val="24"/>
          <w:szCs w:val="24"/>
          <w:u w:val="single"/>
        </w:rPr>
        <w:t>Part-</w:t>
      </w:r>
      <w:r w:rsidR="00694DE8" w:rsidRPr="00694DE8">
        <w:rPr>
          <w:rFonts w:ascii="Times New Roman" w:hAnsi="Times New Roman" w:cs="Times New Roman"/>
          <w:bCs/>
          <w:color w:val="auto"/>
          <w:kern w:val="0"/>
          <w:sz w:val="24"/>
          <w:szCs w:val="24"/>
          <w:u w:val="single"/>
        </w:rPr>
        <w:t>Time:</w:t>
      </w:r>
      <w:r w:rsidR="00694DE8">
        <w:rPr>
          <w:rFonts w:ascii="Times New Roman" w:hAnsi="Times New Roman" w:cs="Times New Roman"/>
          <w:b/>
          <w:bCs/>
          <w:color w:val="auto"/>
          <w:kern w:val="0"/>
          <w:sz w:val="24"/>
          <w:szCs w:val="24"/>
        </w:rPr>
        <w:t xml:space="preserve"> </w:t>
      </w:r>
      <w:r w:rsidR="00D81ECA">
        <w:rPr>
          <w:rFonts w:ascii="Times New Roman" w:hAnsi="Times New Roman" w:cs="Times New Roman"/>
          <w:b/>
          <w:bCs/>
          <w:color w:val="auto"/>
          <w:kern w:val="0"/>
          <w:sz w:val="24"/>
          <w:szCs w:val="24"/>
        </w:rPr>
        <w:t>Lindsay Poynter</w:t>
      </w:r>
      <w:r w:rsidR="00694DE8">
        <w:rPr>
          <w:rFonts w:ascii="Times New Roman" w:hAnsi="Times New Roman" w:cs="Times New Roman"/>
          <w:color w:val="auto"/>
          <w:kern w:val="0"/>
          <w:sz w:val="24"/>
          <w:szCs w:val="24"/>
        </w:rPr>
        <w:t>, MA, Instructor</w:t>
      </w:r>
      <w:r w:rsidR="00D81ECA">
        <w:rPr>
          <w:rFonts w:ascii="Times New Roman" w:hAnsi="Times New Roman" w:cs="Times New Roman"/>
          <w:color w:val="auto"/>
          <w:kern w:val="0"/>
          <w:sz w:val="24"/>
          <w:szCs w:val="24"/>
        </w:rPr>
        <w:t xml:space="preserve"> (</w:t>
      </w:r>
      <w:r w:rsidR="00AB01B8" w:rsidRPr="00416EC0">
        <w:rPr>
          <w:rFonts w:ascii="Times New Roman" w:hAnsi="Times New Roman" w:cs="Times New Roman"/>
          <w:color w:val="auto"/>
          <w:kern w:val="0"/>
          <w:sz w:val="24"/>
          <w:szCs w:val="24"/>
        </w:rPr>
        <w:t>replacement for Russell</w:t>
      </w:r>
      <w:r w:rsidR="00D81ECA" w:rsidRPr="00416EC0">
        <w:rPr>
          <w:rFonts w:ascii="Times New Roman" w:hAnsi="Times New Roman" w:cs="Times New Roman"/>
          <w:color w:val="auto"/>
          <w:kern w:val="0"/>
          <w:sz w:val="24"/>
          <w:szCs w:val="24"/>
        </w:rPr>
        <w:t xml:space="preserve"> chair duties)</w:t>
      </w:r>
    </w:p>
    <w:p w14:paraId="318F1ADD" w14:textId="77777777" w:rsidR="00D81ECA" w:rsidRDefault="00D81ECA" w:rsidP="008136F3">
      <w:pPr>
        <w:widowControl/>
        <w:overflowPunct/>
        <w:spacing w:after="0" w:line="240" w:lineRule="auto"/>
        <w:ind w:firstLine="720"/>
        <w:rPr>
          <w:rFonts w:ascii="Times New Roman" w:hAnsi="Times New Roman" w:cs="Times New Roman"/>
          <w:i/>
          <w:iCs/>
          <w:color w:val="auto"/>
          <w:kern w:val="0"/>
          <w:sz w:val="24"/>
          <w:szCs w:val="24"/>
        </w:rPr>
      </w:pPr>
      <w:r>
        <w:rPr>
          <w:rFonts w:ascii="Times New Roman" w:hAnsi="Times New Roman" w:cs="Times New Roman"/>
          <w:i/>
          <w:iCs/>
          <w:color w:val="auto"/>
          <w:kern w:val="0"/>
          <w:sz w:val="24"/>
          <w:szCs w:val="24"/>
        </w:rPr>
        <w:t xml:space="preserve">Annual credit load: </w:t>
      </w:r>
      <w:r w:rsidR="00920A96">
        <w:rPr>
          <w:rFonts w:ascii="Times New Roman" w:hAnsi="Times New Roman" w:cs="Times New Roman"/>
          <w:i/>
          <w:iCs/>
          <w:color w:val="auto"/>
          <w:kern w:val="0"/>
          <w:sz w:val="24"/>
          <w:szCs w:val="24"/>
        </w:rPr>
        <w:t>variable to 23</w:t>
      </w:r>
      <w:r w:rsidRPr="00416EC0">
        <w:rPr>
          <w:rFonts w:ascii="Times New Roman" w:hAnsi="Times New Roman" w:cs="Times New Roman"/>
          <w:i/>
          <w:iCs/>
          <w:color w:val="auto"/>
          <w:kern w:val="0"/>
          <w:sz w:val="24"/>
          <w:szCs w:val="24"/>
        </w:rPr>
        <w:t xml:space="preserve"> credits</w:t>
      </w:r>
    </w:p>
    <w:p w14:paraId="5A065033" w14:textId="17CB8553" w:rsidR="00D81ECA" w:rsidRDefault="00D81ECA" w:rsidP="008136F3">
      <w:pPr>
        <w:widowControl/>
        <w:overflowPunct/>
        <w:spacing w:after="0" w:line="240" w:lineRule="auto"/>
        <w:ind w:left="720"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Undergraduate: BA, Recreation (</w:t>
      </w:r>
      <w:r w:rsidR="00BA78E3">
        <w:rPr>
          <w:rFonts w:ascii="Times New Roman" w:hAnsi="Times New Roman" w:cs="Times New Roman"/>
          <w:color w:val="auto"/>
          <w:kern w:val="0"/>
          <w:sz w:val="24"/>
          <w:szCs w:val="24"/>
        </w:rPr>
        <w:t xml:space="preserve">therapeutic </w:t>
      </w:r>
      <w:r>
        <w:rPr>
          <w:rFonts w:ascii="Times New Roman" w:hAnsi="Times New Roman" w:cs="Times New Roman"/>
          <w:color w:val="auto"/>
          <w:kern w:val="0"/>
          <w:sz w:val="24"/>
          <w:szCs w:val="24"/>
        </w:rPr>
        <w:t>recreation), Western Washington</w:t>
      </w:r>
    </w:p>
    <w:p w14:paraId="3F3F8C0B" w14:textId="77777777" w:rsidR="00D81ECA" w:rsidRDefault="00D81ECA" w:rsidP="008136F3">
      <w:pPr>
        <w:widowControl/>
        <w:overflowPunct/>
        <w:spacing w:after="0" w:line="240" w:lineRule="auto"/>
        <w:ind w:left="720"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University</w:t>
      </w:r>
    </w:p>
    <w:p w14:paraId="03EC61D5" w14:textId="77777777" w:rsidR="00D81ECA" w:rsidRDefault="00D81ECA" w:rsidP="008136F3">
      <w:pPr>
        <w:pStyle w:val="COAPRTEvidence"/>
        <w:ind w:firstLine="720"/>
      </w:pPr>
      <w:r>
        <w:rPr>
          <w:color w:val="auto"/>
          <w:kern w:val="0"/>
        </w:rPr>
        <w:t xml:space="preserve">Masters: MA, Counseling Psychology, </w:t>
      </w:r>
      <w:proofErr w:type="spellStart"/>
      <w:r>
        <w:rPr>
          <w:color w:val="auto"/>
          <w:kern w:val="0"/>
        </w:rPr>
        <w:t>Naropa</w:t>
      </w:r>
      <w:proofErr w:type="spellEnd"/>
      <w:r>
        <w:rPr>
          <w:color w:val="auto"/>
          <w:kern w:val="0"/>
        </w:rPr>
        <w:t xml:space="preserve"> University</w:t>
      </w:r>
    </w:p>
    <w:p w14:paraId="1E71E812" w14:textId="77777777" w:rsidR="008136F3" w:rsidRDefault="008136F3" w:rsidP="00686944">
      <w:pPr>
        <w:pStyle w:val="COAPRTEvidence"/>
      </w:pPr>
    </w:p>
    <w:p w14:paraId="12E0BD27" w14:textId="77777777" w:rsidR="00686944" w:rsidRDefault="00686944" w:rsidP="00686944">
      <w:pPr>
        <w:pStyle w:val="COAPRTEvidence"/>
      </w:pPr>
      <w:r w:rsidRPr="00227793">
        <w:t>A table identifying the instructors assigned to teach the core curriculum:</w:t>
      </w:r>
    </w:p>
    <w:p w14:paraId="52C54700" w14:textId="77777777" w:rsidR="00920A96" w:rsidRPr="00227793" w:rsidRDefault="00920A96" w:rsidP="00686944">
      <w:pPr>
        <w:pStyle w:val="COAPRTEvidence"/>
      </w:pPr>
    </w:p>
    <w:p w14:paraId="7541AFED" w14:textId="77777777" w:rsidR="008A1815" w:rsidRPr="008B5692" w:rsidRDefault="00920A96" w:rsidP="00920A96">
      <w:pPr>
        <w:pStyle w:val="COAPRTEvidence"/>
        <w:ind w:left="0"/>
        <w:rPr>
          <w:b/>
        </w:rPr>
      </w:pPr>
      <w:r w:rsidRPr="008B5692">
        <w:rPr>
          <w:b/>
        </w:rPr>
        <w:t>Table 1.1</w:t>
      </w:r>
      <w:r w:rsidR="008B5692">
        <w:rPr>
          <w:b/>
        </w:rPr>
        <w:t>: Faculty Track and Credit Load</w:t>
      </w:r>
    </w:p>
    <w:p w14:paraId="74070AA2" w14:textId="77777777" w:rsidR="00920A96" w:rsidRPr="008C2B05" w:rsidRDefault="00920A96" w:rsidP="00920A96">
      <w:pPr>
        <w:pStyle w:val="COAPRTEvidence"/>
        <w:ind w:left="0"/>
        <w:rPr>
          <w:color w:val="FF0000"/>
        </w:rPr>
      </w:pPr>
    </w:p>
    <w:tbl>
      <w:tblPr>
        <w:tblStyle w:val="TableGrid"/>
        <w:tblW w:w="0" w:type="auto"/>
        <w:tblInd w:w="720" w:type="dxa"/>
        <w:tblLook w:val="04A0" w:firstRow="1" w:lastRow="0" w:firstColumn="1" w:lastColumn="0" w:noHBand="0" w:noVBand="1"/>
      </w:tblPr>
      <w:tblGrid>
        <w:gridCol w:w="1659"/>
        <w:gridCol w:w="1756"/>
        <w:gridCol w:w="1515"/>
        <w:gridCol w:w="1998"/>
      </w:tblGrid>
      <w:tr w:rsidR="008B5692" w14:paraId="256AE70B" w14:textId="77777777" w:rsidTr="00920A96">
        <w:tc>
          <w:tcPr>
            <w:tcW w:w="1659" w:type="dxa"/>
          </w:tcPr>
          <w:p w14:paraId="4D2FECA6" w14:textId="77777777" w:rsidR="008B5692" w:rsidRDefault="008B5692" w:rsidP="00FC6F7E">
            <w:pPr>
              <w:pStyle w:val="COAPRTEvidence"/>
              <w:ind w:left="0"/>
            </w:pPr>
            <w:r>
              <w:t>Faculty Name</w:t>
            </w:r>
          </w:p>
        </w:tc>
        <w:tc>
          <w:tcPr>
            <w:tcW w:w="1756" w:type="dxa"/>
          </w:tcPr>
          <w:p w14:paraId="429689A0" w14:textId="77777777" w:rsidR="008B5692" w:rsidRDefault="008B5692" w:rsidP="00FC6F7E">
            <w:pPr>
              <w:pStyle w:val="COAPRTEvidence"/>
              <w:ind w:left="0"/>
            </w:pPr>
            <w:r>
              <w:t>TT/NTT</w:t>
            </w:r>
          </w:p>
        </w:tc>
        <w:tc>
          <w:tcPr>
            <w:tcW w:w="1515" w:type="dxa"/>
          </w:tcPr>
          <w:p w14:paraId="242A997E" w14:textId="77777777" w:rsidR="008B5692" w:rsidRDefault="008B5692" w:rsidP="00FC6F7E">
            <w:pPr>
              <w:pStyle w:val="COAPRTEvidence"/>
              <w:ind w:left="0"/>
            </w:pPr>
            <w:r>
              <w:t>Credit Load/With Release</w:t>
            </w:r>
          </w:p>
        </w:tc>
        <w:tc>
          <w:tcPr>
            <w:tcW w:w="1998" w:type="dxa"/>
          </w:tcPr>
          <w:p w14:paraId="114F2C80" w14:textId="77777777" w:rsidR="008B5692" w:rsidRDefault="008B5692" w:rsidP="00FC6F7E">
            <w:pPr>
              <w:pStyle w:val="COAPRTEvidence"/>
              <w:ind w:left="0"/>
            </w:pPr>
            <w:r>
              <w:t>Chair/Coordinator Release</w:t>
            </w:r>
          </w:p>
        </w:tc>
      </w:tr>
      <w:tr w:rsidR="008B5692" w14:paraId="0E90AD22" w14:textId="77777777" w:rsidTr="00920A96">
        <w:tc>
          <w:tcPr>
            <w:tcW w:w="1659" w:type="dxa"/>
          </w:tcPr>
          <w:p w14:paraId="112E61D9" w14:textId="77777777" w:rsidR="008B5692" w:rsidRDefault="008B5692" w:rsidP="00FC6F7E">
            <w:pPr>
              <w:pStyle w:val="COAPRTEvidence"/>
              <w:ind w:left="0"/>
            </w:pPr>
            <w:r>
              <w:t>Dr. Keith Russell</w:t>
            </w:r>
          </w:p>
        </w:tc>
        <w:tc>
          <w:tcPr>
            <w:tcW w:w="1756" w:type="dxa"/>
          </w:tcPr>
          <w:p w14:paraId="3B6C74EF" w14:textId="77777777" w:rsidR="008B5692" w:rsidRDefault="008B5692" w:rsidP="00FC6F7E">
            <w:pPr>
              <w:pStyle w:val="COAPRTEvidence"/>
              <w:ind w:left="0"/>
            </w:pPr>
            <w:r>
              <w:t>TT – Full</w:t>
            </w:r>
          </w:p>
        </w:tc>
        <w:tc>
          <w:tcPr>
            <w:tcW w:w="1515" w:type="dxa"/>
          </w:tcPr>
          <w:p w14:paraId="4ACECA04" w14:textId="77777777" w:rsidR="008B5692" w:rsidRDefault="008B5692" w:rsidP="00FC6F7E">
            <w:pPr>
              <w:pStyle w:val="COAPRTEvidence"/>
              <w:ind w:left="0"/>
            </w:pPr>
            <w:r>
              <w:t>30/15</w:t>
            </w:r>
          </w:p>
        </w:tc>
        <w:tc>
          <w:tcPr>
            <w:tcW w:w="1998" w:type="dxa"/>
          </w:tcPr>
          <w:p w14:paraId="7A28E972" w14:textId="77777777" w:rsidR="008B5692" w:rsidRDefault="008B5692" w:rsidP="00FC6F7E">
            <w:pPr>
              <w:pStyle w:val="COAPRTEvidence"/>
              <w:ind w:left="0"/>
            </w:pPr>
            <w:r>
              <w:t xml:space="preserve">15 </w:t>
            </w:r>
            <w:proofErr w:type="spellStart"/>
            <w:r>
              <w:t>cr</w:t>
            </w:r>
            <w:proofErr w:type="spellEnd"/>
          </w:p>
        </w:tc>
      </w:tr>
      <w:tr w:rsidR="008B5692" w14:paraId="36828D7D" w14:textId="77777777" w:rsidTr="00920A96">
        <w:tc>
          <w:tcPr>
            <w:tcW w:w="1659" w:type="dxa"/>
          </w:tcPr>
          <w:p w14:paraId="5F4EA86C" w14:textId="77777777" w:rsidR="008B5692" w:rsidRDefault="008B5692" w:rsidP="00FC6F7E">
            <w:pPr>
              <w:pStyle w:val="COAPRTEvidence"/>
              <w:ind w:left="0"/>
            </w:pPr>
            <w:r>
              <w:t>Dr. Randall Burtz</w:t>
            </w:r>
          </w:p>
        </w:tc>
        <w:tc>
          <w:tcPr>
            <w:tcW w:w="1756" w:type="dxa"/>
          </w:tcPr>
          <w:p w14:paraId="67A0247A" w14:textId="77777777" w:rsidR="008B5692" w:rsidRDefault="008B5692" w:rsidP="00FC6F7E">
            <w:pPr>
              <w:pStyle w:val="COAPRTEvidence"/>
              <w:ind w:left="0"/>
            </w:pPr>
            <w:r>
              <w:t xml:space="preserve">TT – Associate </w:t>
            </w:r>
          </w:p>
        </w:tc>
        <w:tc>
          <w:tcPr>
            <w:tcW w:w="1515" w:type="dxa"/>
          </w:tcPr>
          <w:p w14:paraId="05A45615" w14:textId="77777777" w:rsidR="008B5692" w:rsidRDefault="008B5692" w:rsidP="00FC6F7E">
            <w:pPr>
              <w:pStyle w:val="COAPRTEvidence"/>
              <w:ind w:left="0"/>
            </w:pPr>
            <w:r>
              <w:t>30/27</w:t>
            </w:r>
          </w:p>
        </w:tc>
        <w:tc>
          <w:tcPr>
            <w:tcW w:w="1998" w:type="dxa"/>
          </w:tcPr>
          <w:p w14:paraId="0C871D7A" w14:textId="77777777" w:rsidR="008B5692" w:rsidRDefault="008B5692" w:rsidP="00FC6F7E">
            <w:pPr>
              <w:pStyle w:val="COAPRTEvidence"/>
              <w:ind w:left="0"/>
            </w:pPr>
            <w:r>
              <w:t xml:space="preserve">3 </w:t>
            </w:r>
            <w:proofErr w:type="spellStart"/>
            <w:r>
              <w:t>cr</w:t>
            </w:r>
            <w:proofErr w:type="spellEnd"/>
          </w:p>
        </w:tc>
      </w:tr>
      <w:tr w:rsidR="008B5692" w14:paraId="0AB50704" w14:textId="77777777" w:rsidTr="00920A96">
        <w:tc>
          <w:tcPr>
            <w:tcW w:w="1659" w:type="dxa"/>
          </w:tcPr>
          <w:p w14:paraId="497AC8C7" w14:textId="77777777" w:rsidR="008B5692" w:rsidRDefault="008B5692" w:rsidP="00FC6F7E">
            <w:pPr>
              <w:pStyle w:val="COAPRTEvidence"/>
              <w:ind w:left="0"/>
            </w:pPr>
            <w:r>
              <w:t>Dr. Jasmine Goodnow</w:t>
            </w:r>
          </w:p>
        </w:tc>
        <w:tc>
          <w:tcPr>
            <w:tcW w:w="1756" w:type="dxa"/>
          </w:tcPr>
          <w:p w14:paraId="0675685E" w14:textId="77777777" w:rsidR="008B5692" w:rsidRDefault="008B5692" w:rsidP="00FC6F7E">
            <w:pPr>
              <w:pStyle w:val="COAPRTEvidence"/>
              <w:ind w:left="0"/>
            </w:pPr>
            <w:r>
              <w:t xml:space="preserve">TT – Assistant </w:t>
            </w:r>
          </w:p>
        </w:tc>
        <w:tc>
          <w:tcPr>
            <w:tcW w:w="1515" w:type="dxa"/>
          </w:tcPr>
          <w:p w14:paraId="61318B1B" w14:textId="77777777" w:rsidR="008B5692" w:rsidRDefault="008B5692" w:rsidP="00FC6F7E">
            <w:pPr>
              <w:pStyle w:val="COAPRTEvidence"/>
              <w:ind w:left="0"/>
            </w:pPr>
            <w:r>
              <w:t>30</w:t>
            </w:r>
          </w:p>
        </w:tc>
        <w:tc>
          <w:tcPr>
            <w:tcW w:w="1998" w:type="dxa"/>
          </w:tcPr>
          <w:p w14:paraId="44B2640C" w14:textId="77777777" w:rsidR="008B5692" w:rsidRDefault="008B5692" w:rsidP="00FC6F7E">
            <w:pPr>
              <w:pStyle w:val="COAPRTEvidence"/>
              <w:ind w:left="0"/>
            </w:pPr>
          </w:p>
        </w:tc>
      </w:tr>
      <w:tr w:rsidR="008B5692" w14:paraId="0C9DBB39" w14:textId="77777777" w:rsidTr="00920A96">
        <w:tc>
          <w:tcPr>
            <w:tcW w:w="1659" w:type="dxa"/>
          </w:tcPr>
          <w:p w14:paraId="5DDAD215" w14:textId="77777777" w:rsidR="008B5692" w:rsidRDefault="008B5692" w:rsidP="00FC6F7E">
            <w:pPr>
              <w:pStyle w:val="COAPRTEvidence"/>
              <w:ind w:left="0"/>
            </w:pPr>
            <w:r>
              <w:t xml:space="preserve">Dr. Melissa </w:t>
            </w:r>
            <w:proofErr w:type="spellStart"/>
            <w:r>
              <w:t>D’Eloia</w:t>
            </w:r>
            <w:proofErr w:type="spellEnd"/>
          </w:p>
        </w:tc>
        <w:tc>
          <w:tcPr>
            <w:tcW w:w="1756" w:type="dxa"/>
          </w:tcPr>
          <w:p w14:paraId="2EBA6139" w14:textId="77777777" w:rsidR="008B5692" w:rsidRDefault="008B5692" w:rsidP="00FC6F7E">
            <w:pPr>
              <w:pStyle w:val="COAPRTEvidence"/>
              <w:ind w:left="0"/>
            </w:pPr>
            <w:r>
              <w:t xml:space="preserve">TT – Assistant </w:t>
            </w:r>
          </w:p>
        </w:tc>
        <w:tc>
          <w:tcPr>
            <w:tcW w:w="1515" w:type="dxa"/>
          </w:tcPr>
          <w:p w14:paraId="3F308945" w14:textId="77777777" w:rsidR="008B5692" w:rsidRDefault="008B5692" w:rsidP="00FC6F7E">
            <w:pPr>
              <w:pStyle w:val="COAPRTEvidence"/>
              <w:ind w:left="0"/>
            </w:pPr>
            <w:r>
              <w:t>30</w:t>
            </w:r>
          </w:p>
        </w:tc>
        <w:tc>
          <w:tcPr>
            <w:tcW w:w="1998" w:type="dxa"/>
          </w:tcPr>
          <w:p w14:paraId="440EF36F" w14:textId="77777777" w:rsidR="008B5692" w:rsidRDefault="008B5692" w:rsidP="00FC6F7E">
            <w:pPr>
              <w:pStyle w:val="COAPRTEvidence"/>
              <w:ind w:left="0"/>
            </w:pPr>
          </w:p>
        </w:tc>
      </w:tr>
      <w:tr w:rsidR="008B5692" w14:paraId="3CF6868C" w14:textId="77777777" w:rsidTr="00920A96">
        <w:tc>
          <w:tcPr>
            <w:tcW w:w="1659" w:type="dxa"/>
          </w:tcPr>
          <w:p w14:paraId="1A2441A4" w14:textId="77777777" w:rsidR="008B5692" w:rsidRDefault="008B5692" w:rsidP="00FC6F7E">
            <w:pPr>
              <w:pStyle w:val="COAPRTEvidence"/>
              <w:ind w:left="0"/>
            </w:pPr>
            <w:r>
              <w:t>Lindsay Poynter, M.S.</w:t>
            </w:r>
          </w:p>
        </w:tc>
        <w:tc>
          <w:tcPr>
            <w:tcW w:w="1756" w:type="dxa"/>
          </w:tcPr>
          <w:p w14:paraId="7BF6F270" w14:textId="77777777" w:rsidR="008B5692" w:rsidRDefault="008B5692" w:rsidP="00FC6F7E">
            <w:pPr>
              <w:pStyle w:val="COAPRTEvidence"/>
              <w:ind w:left="0"/>
            </w:pPr>
            <w:r>
              <w:t xml:space="preserve">NTT </w:t>
            </w:r>
          </w:p>
        </w:tc>
        <w:tc>
          <w:tcPr>
            <w:tcW w:w="1515" w:type="dxa"/>
          </w:tcPr>
          <w:p w14:paraId="4BBFA5ED" w14:textId="77777777" w:rsidR="008B5692" w:rsidRDefault="008B5692" w:rsidP="00FC6F7E">
            <w:pPr>
              <w:pStyle w:val="COAPRTEvidence"/>
              <w:ind w:left="0"/>
            </w:pPr>
            <w:r>
              <w:t>23</w:t>
            </w:r>
          </w:p>
        </w:tc>
        <w:tc>
          <w:tcPr>
            <w:tcW w:w="1998" w:type="dxa"/>
          </w:tcPr>
          <w:p w14:paraId="124D5D07" w14:textId="77777777" w:rsidR="008B5692" w:rsidRDefault="008B5692" w:rsidP="00FC6F7E">
            <w:pPr>
              <w:pStyle w:val="COAPRTEvidence"/>
              <w:ind w:left="0"/>
            </w:pPr>
          </w:p>
        </w:tc>
      </w:tr>
    </w:tbl>
    <w:p w14:paraId="58947AC1" w14:textId="77777777" w:rsidR="008C2B05" w:rsidRPr="00227793" w:rsidRDefault="008C2B05" w:rsidP="00FC6F7E">
      <w:pPr>
        <w:pStyle w:val="COAPRTEvidence"/>
      </w:pPr>
    </w:p>
    <w:p w14:paraId="53362C68" w14:textId="77777777" w:rsidR="00AE7EC6" w:rsidRDefault="00AE7EC6" w:rsidP="00FC6F7E">
      <w:pPr>
        <w:pStyle w:val="COAPRTStandard"/>
      </w:pPr>
    </w:p>
    <w:p w14:paraId="60527A01" w14:textId="77777777" w:rsidR="008D0A9B" w:rsidRDefault="008D0A9B" w:rsidP="00FC6F7E">
      <w:pPr>
        <w:pStyle w:val="COAPRTStandard"/>
      </w:pPr>
      <w:r w:rsidRPr="00D11140">
        <w:t>1.04</w:t>
      </w:r>
      <w:r w:rsidRPr="00D11140">
        <w:tab/>
        <w:t>A mini</w:t>
      </w:r>
      <w:r w:rsidR="002E1CEF">
        <w:t>mum of two full-</w:t>
      </w:r>
      <w:r w:rsidRPr="00D11140">
        <w:t xml:space="preserve">time faculty members shall hold a degree of </w:t>
      </w:r>
      <w:proofErr w:type="gramStart"/>
      <w:r w:rsidRPr="00D11140">
        <w:t>masters</w:t>
      </w:r>
      <w:proofErr w:type="gramEnd"/>
      <w:r w:rsidRPr="00D11140">
        <w:t xml:space="preserve"> or higher, and a degree of bachelors or above in parks, recreation, tourism, and related professions. </w:t>
      </w:r>
    </w:p>
    <w:p w14:paraId="571F6B9A" w14:textId="77777777" w:rsidR="00DA18B2" w:rsidRPr="00D11140" w:rsidRDefault="00DA18B2" w:rsidP="00FC6F7E">
      <w:pPr>
        <w:pStyle w:val="COAPRTEvidence"/>
      </w:pPr>
    </w:p>
    <w:p w14:paraId="6B6FDAB8" w14:textId="50CAF967" w:rsidR="003C65D5" w:rsidRDefault="00920A96" w:rsidP="00FC6F7E">
      <w:pPr>
        <w:pStyle w:val="COAPRTEvidence"/>
      </w:pPr>
      <w:r>
        <w:t xml:space="preserve">All </w:t>
      </w:r>
      <w:r w:rsidR="00AB01B8">
        <w:t>four</w:t>
      </w:r>
      <w:r w:rsidR="002E1CEF">
        <w:t xml:space="preserve"> full-</w:t>
      </w:r>
      <w:r w:rsidR="008D0A9B" w:rsidRPr="00D11140">
        <w:t xml:space="preserve">time </w:t>
      </w:r>
      <w:r w:rsidR="00E20D16">
        <w:t xml:space="preserve">tenure-track </w:t>
      </w:r>
      <w:r w:rsidR="008D0A9B" w:rsidRPr="00D11140">
        <w:t>faculty m</w:t>
      </w:r>
      <w:r w:rsidR="00416EC0">
        <w:t>embers possess a doctorate</w:t>
      </w:r>
      <w:r w:rsidR="008B5692">
        <w:t xml:space="preserve"> degree</w:t>
      </w:r>
      <w:r w:rsidR="00E20D16">
        <w:t xml:space="preserve"> </w:t>
      </w:r>
      <w:r w:rsidR="00B13806">
        <w:t xml:space="preserve">and </w:t>
      </w:r>
      <w:r w:rsidR="008D0A9B" w:rsidRPr="00D11140">
        <w:t xml:space="preserve">at least one degree in the field of parks, recreation, </w:t>
      </w:r>
      <w:proofErr w:type="gramStart"/>
      <w:r w:rsidR="008D0A9B" w:rsidRPr="00D11140">
        <w:t>tourism</w:t>
      </w:r>
      <w:proofErr w:type="gramEnd"/>
      <w:r w:rsidR="008D0A9B" w:rsidRPr="00D11140">
        <w:t xml:space="preserve"> and related professions. </w:t>
      </w:r>
      <w:r w:rsidR="008B5692">
        <w:t>Table 1.2</w:t>
      </w:r>
      <w:r w:rsidR="003C65D5" w:rsidRPr="00D11140">
        <w:t xml:space="preserve"> presents the degree</w:t>
      </w:r>
      <w:r w:rsidR="00337B8C">
        <w:t>s</w:t>
      </w:r>
      <w:r w:rsidR="003C65D5" w:rsidRPr="00D11140">
        <w:t xml:space="preserve"> earned by </w:t>
      </w:r>
      <w:r w:rsidR="002E1CEF">
        <w:t>each full-</w:t>
      </w:r>
      <w:r w:rsidR="00337B8C">
        <w:t xml:space="preserve">time </w:t>
      </w:r>
      <w:r w:rsidR="003C65D5" w:rsidRPr="00D11140">
        <w:t xml:space="preserve">faculty member </w:t>
      </w:r>
      <w:r w:rsidR="00337B8C">
        <w:t>a</w:t>
      </w:r>
      <w:r w:rsidR="003C65D5" w:rsidRPr="00D11140">
        <w:t>nd the institutions that granted the degrees.</w:t>
      </w:r>
      <w:r w:rsidR="006766B0">
        <w:t xml:space="preserve"> </w:t>
      </w:r>
      <w:r>
        <w:t>F</w:t>
      </w:r>
      <w:r w:rsidR="004F3B66">
        <w:t>aculty members’ CVs are available via this link:</w:t>
      </w:r>
    </w:p>
    <w:p w14:paraId="3D26B4A3" w14:textId="77777777" w:rsidR="004F3B66" w:rsidRDefault="004F3B66" w:rsidP="008C2B05">
      <w:pPr>
        <w:pStyle w:val="COAPRTEvidence"/>
        <w:ind w:left="0"/>
        <w:rPr>
          <w:color w:val="FF0000"/>
        </w:rPr>
      </w:pPr>
    </w:p>
    <w:p w14:paraId="10ECAB5B" w14:textId="5868910B" w:rsidR="008C2B05" w:rsidRDefault="007A76D6" w:rsidP="008C2B05">
      <w:pPr>
        <w:pStyle w:val="COAPRTEvidence"/>
        <w:ind w:left="0"/>
        <w:rPr>
          <w:color w:val="FF0000"/>
        </w:rPr>
      </w:pPr>
      <w:r>
        <w:rPr>
          <w:color w:val="FF0000"/>
        </w:rPr>
        <w:tab/>
      </w:r>
      <w:hyperlink r:id="rId16" w:history="1">
        <w:r w:rsidRPr="00987E4E">
          <w:rPr>
            <w:rStyle w:val="Hyperlink"/>
          </w:rPr>
          <w:t>Faculty C</w:t>
        </w:r>
        <w:r w:rsidR="00987E4E" w:rsidRPr="00987E4E">
          <w:rPr>
            <w:rStyle w:val="Hyperlink"/>
          </w:rPr>
          <w:t>urriculum Vitae</w:t>
        </w:r>
      </w:hyperlink>
      <w:r>
        <w:rPr>
          <w:color w:val="FF0000"/>
        </w:rPr>
        <w:t xml:space="preserve"> </w:t>
      </w:r>
    </w:p>
    <w:p w14:paraId="66BAB373" w14:textId="38BBB980" w:rsidR="00CB24C1" w:rsidRDefault="00CB24C1" w:rsidP="008C2B05">
      <w:pPr>
        <w:pStyle w:val="COAPRTEvidence"/>
        <w:ind w:left="0"/>
        <w:rPr>
          <w:color w:val="FF0000"/>
        </w:rPr>
      </w:pPr>
    </w:p>
    <w:p w14:paraId="6276893D" w14:textId="77777777" w:rsidR="008C2B05" w:rsidRPr="00AB01B8" w:rsidRDefault="008C2B05" w:rsidP="008C2B05">
      <w:pPr>
        <w:pStyle w:val="COAPRTEvidence"/>
        <w:ind w:left="0"/>
        <w:rPr>
          <w:color w:val="FF0000"/>
        </w:rPr>
      </w:pPr>
    </w:p>
    <w:p w14:paraId="787BD86D" w14:textId="77777777" w:rsidR="008D0A9B" w:rsidRPr="00D11140" w:rsidRDefault="008D0A9B" w:rsidP="00337B8C">
      <w:pPr>
        <w:pStyle w:val="COAPRTEvidence"/>
        <w:ind w:left="0"/>
      </w:pPr>
    </w:p>
    <w:p w14:paraId="422AC3AF" w14:textId="77777777" w:rsidR="00DA18B2" w:rsidRDefault="00FC6F7E" w:rsidP="00AE7EC6">
      <w:pPr>
        <w:pStyle w:val="HeadingLeftJustify"/>
        <w:rPr>
          <w:color w:val="auto"/>
          <w:kern w:val="0"/>
        </w:rPr>
      </w:pPr>
      <w:r>
        <w:br w:type="page"/>
      </w:r>
      <w:r w:rsidR="00920A96">
        <w:lastRenderedPageBreak/>
        <w:t>Table 1.2</w:t>
      </w:r>
      <w:r w:rsidR="000A5922">
        <w:t>: Full-</w:t>
      </w:r>
      <w:r w:rsidR="008D0A9B" w:rsidRPr="00D11140">
        <w:t>Time Faculty Degree</w:t>
      </w:r>
      <w:r w:rsidR="00AF5ADE">
        <w:t>s</w:t>
      </w:r>
      <w:r w:rsidR="008D0A9B" w:rsidRPr="00D11140">
        <w:t xml:space="preserve"> Earned</w:t>
      </w:r>
    </w:p>
    <w:tbl>
      <w:tblPr>
        <w:tblW w:w="949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012"/>
        <w:gridCol w:w="2520"/>
        <w:gridCol w:w="2700"/>
        <w:gridCol w:w="2261"/>
      </w:tblGrid>
      <w:tr w:rsidR="00337B8C" w:rsidRPr="00A76464" w14:paraId="2B149334" w14:textId="77777777" w:rsidTr="009B678D">
        <w:tc>
          <w:tcPr>
            <w:tcW w:w="2012" w:type="dxa"/>
            <w:shd w:val="clear" w:color="auto" w:fill="auto"/>
          </w:tcPr>
          <w:p w14:paraId="7DA1F49A" w14:textId="77777777" w:rsidR="005E4524" w:rsidRPr="009B678D" w:rsidRDefault="00920A96" w:rsidP="00AE7EC6">
            <w:pPr>
              <w:pStyle w:val="Default"/>
              <w:widowControl/>
              <w:spacing w:line="240" w:lineRule="auto"/>
              <w:rPr>
                <w:b/>
                <w:bCs/>
                <w:sz w:val="22"/>
                <w:szCs w:val="22"/>
              </w:rPr>
            </w:pPr>
            <w:r>
              <w:rPr>
                <w:b/>
                <w:bCs/>
                <w:sz w:val="22"/>
                <w:szCs w:val="22"/>
              </w:rPr>
              <w:t>Instructor</w:t>
            </w:r>
          </w:p>
        </w:tc>
        <w:tc>
          <w:tcPr>
            <w:tcW w:w="2520" w:type="dxa"/>
            <w:shd w:val="clear" w:color="auto" w:fill="auto"/>
          </w:tcPr>
          <w:p w14:paraId="4931A497" w14:textId="77777777" w:rsidR="005E4524" w:rsidRPr="009B678D" w:rsidRDefault="005E4524" w:rsidP="00F26767">
            <w:pPr>
              <w:spacing w:after="0" w:line="240" w:lineRule="auto"/>
              <w:jc w:val="center"/>
              <w:rPr>
                <w:rFonts w:ascii="Times New Roman" w:hAnsi="Times New Roman" w:cs="Times New Roman"/>
                <w:b/>
                <w:sz w:val="22"/>
                <w:szCs w:val="22"/>
              </w:rPr>
            </w:pPr>
            <w:r w:rsidRPr="009B678D">
              <w:rPr>
                <w:rFonts w:ascii="Times New Roman" w:hAnsi="Times New Roman" w:cs="Times New Roman"/>
                <w:b/>
                <w:sz w:val="22"/>
                <w:szCs w:val="22"/>
              </w:rPr>
              <w:t>Doctoral Degree</w:t>
            </w:r>
          </w:p>
        </w:tc>
        <w:tc>
          <w:tcPr>
            <w:tcW w:w="2700" w:type="dxa"/>
            <w:shd w:val="clear" w:color="auto" w:fill="auto"/>
          </w:tcPr>
          <w:p w14:paraId="10841D62" w14:textId="77777777" w:rsidR="005E4524" w:rsidRPr="009B678D" w:rsidRDefault="005E4524" w:rsidP="00F26767">
            <w:pPr>
              <w:pStyle w:val="Default"/>
              <w:widowControl/>
              <w:spacing w:line="240" w:lineRule="auto"/>
              <w:jc w:val="center"/>
              <w:rPr>
                <w:b/>
                <w:sz w:val="22"/>
                <w:szCs w:val="22"/>
              </w:rPr>
            </w:pPr>
            <w:r w:rsidRPr="009B678D">
              <w:rPr>
                <w:b/>
                <w:sz w:val="22"/>
                <w:szCs w:val="22"/>
              </w:rPr>
              <w:t>Master’s Degree</w:t>
            </w:r>
          </w:p>
        </w:tc>
        <w:tc>
          <w:tcPr>
            <w:tcW w:w="2261" w:type="dxa"/>
          </w:tcPr>
          <w:p w14:paraId="3767FAFD" w14:textId="77777777" w:rsidR="005E4524" w:rsidRPr="009B678D" w:rsidRDefault="005E4524" w:rsidP="00F26767">
            <w:pPr>
              <w:pStyle w:val="Default"/>
              <w:widowControl/>
              <w:spacing w:line="240" w:lineRule="auto"/>
              <w:jc w:val="center"/>
              <w:rPr>
                <w:b/>
                <w:sz w:val="22"/>
                <w:szCs w:val="22"/>
              </w:rPr>
            </w:pPr>
            <w:r w:rsidRPr="009B678D">
              <w:rPr>
                <w:b/>
                <w:sz w:val="22"/>
                <w:szCs w:val="22"/>
              </w:rPr>
              <w:t>Bachelor’s Degree</w:t>
            </w:r>
          </w:p>
        </w:tc>
      </w:tr>
      <w:tr w:rsidR="00337B8C" w:rsidRPr="00A76464" w14:paraId="494DFF28" w14:textId="77777777" w:rsidTr="009B678D">
        <w:tc>
          <w:tcPr>
            <w:tcW w:w="2012" w:type="dxa"/>
            <w:shd w:val="clear" w:color="auto" w:fill="auto"/>
          </w:tcPr>
          <w:p w14:paraId="4F5FFCD1" w14:textId="77777777" w:rsidR="005E4524" w:rsidRPr="003D118C" w:rsidRDefault="00AB01B8" w:rsidP="00AE7EC6">
            <w:pPr>
              <w:pStyle w:val="Default"/>
              <w:widowControl/>
              <w:spacing w:line="240" w:lineRule="auto"/>
              <w:rPr>
                <w:color w:val="auto"/>
                <w:kern w:val="0"/>
                <w:sz w:val="22"/>
                <w:szCs w:val="22"/>
              </w:rPr>
            </w:pPr>
            <w:r w:rsidRPr="003D118C">
              <w:rPr>
                <w:color w:val="auto"/>
              </w:rPr>
              <w:t xml:space="preserve">Keith Russell </w:t>
            </w:r>
            <w:r w:rsidR="005E4524" w:rsidRPr="003D118C">
              <w:rPr>
                <w:bCs/>
                <w:color w:val="auto"/>
                <w:sz w:val="22"/>
                <w:szCs w:val="22"/>
              </w:rPr>
              <w:t>Professor</w:t>
            </w:r>
            <w:r w:rsidRPr="003D118C">
              <w:rPr>
                <w:bCs/>
                <w:color w:val="auto"/>
                <w:sz w:val="22"/>
                <w:szCs w:val="22"/>
              </w:rPr>
              <w:t xml:space="preserve"> &amp; Chair</w:t>
            </w:r>
          </w:p>
        </w:tc>
        <w:tc>
          <w:tcPr>
            <w:tcW w:w="2520" w:type="dxa"/>
            <w:shd w:val="clear" w:color="auto" w:fill="auto"/>
          </w:tcPr>
          <w:p w14:paraId="3072D058"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Ph.D. in Resource Recreation and Tourism</w:t>
            </w:r>
          </w:p>
          <w:p w14:paraId="3FAF8175"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p>
          <w:p w14:paraId="4B0635E7"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University of Idaho</w:t>
            </w:r>
          </w:p>
          <w:p w14:paraId="484EB4EF" w14:textId="77777777" w:rsidR="005E4524" w:rsidRPr="009B678D" w:rsidRDefault="005E4524" w:rsidP="00AE7EC6">
            <w:pPr>
              <w:spacing w:after="0" w:line="240" w:lineRule="auto"/>
              <w:rPr>
                <w:rFonts w:ascii="Times New Roman" w:hAnsi="Times New Roman" w:cs="Times New Roman"/>
                <w:color w:val="auto"/>
                <w:kern w:val="0"/>
                <w:sz w:val="22"/>
                <w:szCs w:val="22"/>
              </w:rPr>
            </w:pPr>
          </w:p>
        </w:tc>
        <w:tc>
          <w:tcPr>
            <w:tcW w:w="2700" w:type="dxa"/>
            <w:shd w:val="clear" w:color="auto" w:fill="auto"/>
          </w:tcPr>
          <w:p w14:paraId="0E8022BF" w14:textId="77777777" w:rsidR="008136F3" w:rsidRDefault="008136F3" w:rsidP="00AE7EC6">
            <w:pPr>
              <w:pStyle w:val="Default"/>
              <w:widowControl/>
              <w:spacing w:line="240" w:lineRule="auto"/>
              <w:rPr>
                <w:color w:val="auto"/>
                <w:kern w:val="0"/>
              </w:rPr>
            </w:pPr>
            <w:r>
              <w:rPr>
                <w:color w:val="auto"/>
                <w:kern w:val="0"/>
              </w:rPr>
              <w:t>MS in Resource Recreation and Tourism</w:t>
            </w:r>
          </w:p>
          <w:p w14:paraId="64C1BEC5" w14:textId="77777777" w:rsidR="008136F3" w:rsidRDefault="008136F3" w:rsidP="00AE7EC6">
            <w:pPr>
              <w:pStyle w:val="Default"/>
              <w:widowControl/>
              <w:spacing w:line="240" w:lineRule="auto"/>
              <w:rPr>
                <w:color w:val="auto"/>
                <w:kern w:val="0"/>
              </w:rPr>
            </w:pPr>
          </w:p>
          <w:p w14:paraId="77C06D0C" w14:textId="77777777" w:rsidR="00694DE8" w:rsidRDefault="00694DE8" w:rsidP="00AE7EC6">
            <w:pPr>
              <w:pStyle w:val="Default"/>
              <w:widowControl/>
              <w:spacing w:line="240" w:lineRule="auto"/>
              <w:rPr>
                <w:color w:val="auto"/>
                <w:kern w:val="0"/>
              </w:rPr>
            </w:pPr>
          </w:p>
          <w:p w14:paraId="2C244B43" w14:textId="77777777" w:rsidR="00F26767" w:rsidRPr="009B678D" w:rsidRDefault="008136F3" w:rsidP="00AE7EC6">
            <w:pPr>
              <w:pStyle w:val="Default"/>
              <w:widowControl/>
              <w:spacing w:line="240" w:lineRule="auto"/>
              <w:rPr>
                <w:color w:val="auto"/>
                <w:kern w:val="0"/>
                <w:sz w:val="22"/>
                <w:szCs w:val="22"/>
              </w:rPr>
            </w:pPr>
            <w:r>
              <w:rPr>
                <w:color w:val="auto"/>
                <w:kern w:val="0"/>
              </w:rPr>
              <w:t>University of Idaho</w:t>
            </w:r>
          </w:p>
        </w:tc>
        <w:tc>
          <w:tcPr>
            <w:tcW w:w="2261" w:type="dxa"/>
          </w:tcPr>
          <w:p w14:paraId="07682462"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BS in Environmental Economics</w:t>
            </w:r>
          </w:p>
          <w:p w14:paraId="41486B50"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p>
          <w:p w14:paraId="036372DB" w14:textId="77777777" w:rsidR="00526D0B" w:rsidRDefault="00526D0B" w:rsidP="008136F3">
            <w:pPr>
              <w:widowControl/>
              <w:overflowPunct/>
              <w:spacing w:after="0" w:line="240" w:lineRule="auto"/>
              <w:rPr>
                <w:rFonts w:ascii="Times New Roman" w:hAnsi="Times New Roman" w:cs="Times New Roman"/>
                <w:color w:val="auto"/>
                <w:kern w:val="0"/>
                <w:sz w:val="24"/>
                <w:szCs w:val="24"/>
              </w:rPr>
            </w:pPr>
          </w:p>
          <w:p w14:paraId="1249C03F"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Lewis and Clark College</w:t>
            </w:r>
          </w:p>
          <w:p w14:paraId="3260DEBE" w14:textId="77777777" w:rsidR="00F26767" w:rsidRPr="009B678D" w:rsidRDefault="00F26767" w:rsidP="00AE7EC6">
            <w:pPr>
              <w:pStyle w:val="Default"/>
              <w:widowControl/>
              <w:spacing w:line="240" w:lineRule="auto"/>
              <w:rPr>
                <w:color w:val="auto"/>
                <w:kern w:val="0"/>
                <w:sz w:val="22"/>
                <w:szCs w:val="22"/>
              </w:rPr>
            </w:pPr>
          </w:p>
        </w:tc>
      </w:tr>
      <w:tr w:rsidR="00337B8C" w:rsidRPr="00A76464" w14:paraId="0C676D51" w14:textId="77777777" w:rsidTr="009B678D">
        <w:tc>
          <w:tcPr>
            <w:tcW w:w="2012" w:type="dxa"/>
            <w:shd w:val="clear" w:color="auto" w:fill="auto"/>
          </w:tcPr>
          <w:p w14:paraId="50427D18" w14:textId="77777777" w:rsidR="00337B8C" w:rsidRPr="003D118C" w:rsidRDefault="008136F3" w:rsidP="00D55343">
            <w:pPr>
              <w:pStyle w:val="Default"/>
              <w:widowControl/>
              <w:spacing w:line="240" w:lineRule="auto"/>
              <w:rPr>
                <w:color w:val="auto"/>
              </w:rPr>
            </w:pPr>
            <w:r w:rsidRPr="003D118C">
              <w:rPr>
                <w:color w:val="auto"/>
              </w:rPr>
              <w:t>Randall Burtz</w:t>
            </w:r>
          </w:p>
          <w:p w14:paraId="21C5DA36" w14:textId="77777777" w:rsidR="008136F3" w:rsidRPr="003D118C" w:rsidRDefault="008136F3" w:rsidP="00D55343">
            <w:pPr>
              <w:pStyle w:val="Default"/>
              <w:widowControl/>
              <w:spacing w:line="240" w:lineRule="auto"/>
              <w:rPr>
                <w:color w:val="auto"/>
                <w:kern w:val="0"/>
                <w:sz w:val="22"/>
                <w:szCs w:val="22"/>
              </w:rPr>
            </w:pPr>
            <w:r w:rsidRPr="003D118C">
              <w:rPr>
                <w:color w:val="auto"/>
              </w:rPr>
              <w:t xml:space="preserve">Associate Professor </w:t>
            </w:r>
          </w:p>
        </w:tc>
        <w:tc>
          <w:tcPr>
            <w:tcW w:w="2520" w:type="dxa"/>
            <w:shd w:val="clear" w:color="auto" w:fill="auto"/>
          </w:tcPr>
          <w:p w14:paraId="3E5110F3" w14:textId="6FBF3795" w:rsidR="008F61DA" w:rsidRDefault="008615B5" w:rsidP="008F61DA">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Ph.D. in </w:t>
            </w:r>
            <w:r w:rsidR="008F61DA">
              <w:rPr>
                <w:rFonts w:ascii="Times New Roman" w:hAnsi="Times New Roman" w:cs="Times New Roman"/>
                <w:color w:val="auto"/>
                <w:kern w:val="0"/>
                <w:sz w:val="24"/>
                <w:szCs w:val="24"/>
              </w:rPr>
              <w:t>Recreation Resource Management (Human Dimensions Unit</w:t>
            </w:r>
            <w:r w:rsidR="008C2B05">
              <w:rPr>
                <w:rFonts w:ascii="Times New Roman" w:hAnsi="Times New Roman" w:cs="Times New Roman"/>
                <w:color w:val="auto"/>
                <w:kern w:val="0"/>
                <w:sz w:val="24"/>
                <w:szCs w:val="24"/>
              </w:rPr>
              <w:t>)</w:t>
            </w:r>
          </w:p>
          <w:p w14:paraId="4704111E" w14:textId="77777777" w:rsidR="008F61DA" w:rsidRDefault="008F61DA" w:rsidP="008F61DA">
            <w:pPr>
              <w:widowControl/>
              <w:overflowPunct/>
              <w:spacing w:after="0" w:line="240" w:lineRule="auto"/>
              <w:rPr>
                <w:rFonts w:ascii="Times New Roman" w:hAnsi="Times New Roman" w:cs="Times New Roman"/>
                <w:color w:val="auto"/>
                <w:kern w:val="0"/>
                <w:sz w:val="24"/>
                <w:szCs w:val="24"/>
              </w:rPr>
            </w:pPr>
          </w:p>
          <w:p w14:paraId="021199BF" w14:textId="77777777" w:rsidR="008F61DA" w:rsidRPr="008F61DA" w:rsidRDefault="008F61DA" w:rsidP="008F61DA">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Colorado State University</w:t>
            </w:r>
          </w:p>
          <w:p w14:paraId="7843F2CD" w14:textId="77777777" w:rsidR="00337B8C" w:rsidRPr="009B678D" w:rsidRDefault="00337B8C" w:rsidP="00D55343">
            <w:pPr>
              <w:pStyle w:val="Default"/>
              <w:widowControl/>
              <w:spacing w:line="240" w:lineRule="auto"/>
              <w:rPr>
                <w:color w:val="auto"/>
                <w:kern w:val="0"/>
                <w:sz w:val="22"/>
                <w:szCs w:val="22"/>
              </w:rPr>
            </w:pPr>
          </w:p>
        </w:tc>
        <w:tc>
          <w:tcPr>
            <w:tcW w:w="2700" w:type="dxa"/>
            <w:shd w:val="clear" w:color="auto" w:fill="auto"/>
          </w:tcPr>
          <w:p w14:paraId="61C68813"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MA in Recreation Administration</w:t>
            </w:r>
          </w:p>
          <w:p w14:paraId="185F3D83"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p>
          <w:p w14:paraId="18C780B1" w14:textId="77777777" w:rsidR="00694DE8" w:rsidRDefault="00694DE8" w:rsidP="008136F3">
            <w:pPr>
              <w:widowControl/>
              <w:overflowPunct/>
              <w:spacing w:after="0" w:line="240" w:lineRule="auto"/>
              <w:rPr>
                <w:rFonts w:ascii="Times New Roman" w:hAnsi="Times New Roman" w:cs="Times New Roman"/>
                <w:color w:val="auto"/>
                <w:kern w:val="0"/>
                <w:sz w:val="24"/>
                <w:szCs w:val="24"/>
              </w:rPr>
            </w:pPr>
          </w:p>
          <w:p w14:paraId="64464530" w14:textId="77777777" w:rsidR="00526D0B" w:rsidRDefault="00526D0B" w:rsidP="008136F3">
            <w:pPr>
              <w:widowControl/>
              <w:overflowPunct/>
              <w:spacing w:after="0" w:line="240" w:lineRule="auto"/>
              <w:rPr>
                <w:rFonts w:ascii="Times New Roman" w:hAnsi="Times New Roman" w:cs="Times New Roman"/>
                <w:color w:val="auto"/>
                <w:kern w:val="0"/>
                <w:sz w:val="24"/>
                <w:szCs w:val="24"/>
              </w:rPr>
            </w:pPr>
          </w:p>
          <w:p w14:paraId="38A0BF52" w14:textId="77777777" w:rsidR="008136F3" w:rsidRDefault="008136F3" w:rsidP="008136F3">
            <w:pPr>
              <w:widowControl/>
              <w:overflowPunct/>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Washington State University</w:t>
            </w:r>
          </w:p>
          <w:p w14:paraId="09D88F66" w14:textId="77777777" w:rsidR="00337B8C" w:rsidRPr="009B678D" w:rsidRDefault="00337B8C" w:rsidP="00D55343">
            <w:pPr>
              <w:pStyle w:val="Default"/>
              <w:widowControl/>
              <w:spacing w:line="240" w:lineRule="auto"/>
              <w:rPr>
                <w:color w:val="auto"/>
                <w:kern w:val="0"/>
                <w:sz w:val="22"/>
                <w:szCs w:val="22"/>
              </w:rPr>
            </w:pPr>
          </w:p>
        </w:tc>
        <w:tc>
          <w:tcPr>
            <w:tcW w:w="2261" w:type="dxa"/>
          </w:tcPr>
          <w:p w14:paraId="5401F107" w14:textId="77777777" w:rsidR="008136F3" w:rsidRDefault="008136F3" w:rsidP="00D55343">
            <w:pPr>
              <w:pStyle w:val="Default"/>
              <w:widowControl/>
              <w:spacing w:line="240" w:lineRule="auto"/>
              <w:rPr>
                <w:color w:val="auto"/>
                <w:kern w:val="0"/>
              </w:rPr>
            </w:pPr>
            <w:r>
              <w:rPr>
                <w:color w:val="auto"/>
                <w:kern w:val="0"/>
              </w:rPr>
              <w:t>BS in Recreation and Leisure Studies (Business Minor)</w:t>
            </w:r>
          </w:p>
          <w:p w14:paraId="6988837D" w14:textId="77777777" w:rsidR="008136F3" w:rsidRDefault="008136F3" w:rsidP="00D55343">
            <w:pPr>
              <w:pStyle w:val="Default"/>
              <w:widowControl/>
              <w:spacing w:line="240" w:lineRule="auto"/>
              <w:rPr>
                <w:color w:val="auto"/>
                <w:kern w:val="0"/>
              </w:rPr>
            </w:pPr>
          </w:p>
          <w:p w14:paraId="76D924BE" w14:textId="77777777" w:rsidR="00526D0B" w:rsidRDefault="00526D0B" w:rsidP="00D55343">
            <w:pPr>
              <w:pStyle w:val="Default"/>
              <w:widowControl/>
              <w:spacing w:line="240" w:lineRule="auto"/>
              <w:rPr>
                <w:color w:val="auto"/>
                <w:kern w:val="0"/>
              </w:rPr>
            </w:pPr>
          </w:p>
          <w:p w14:paraId="35294C78" w14:textId="77777777" w:rsidR="00337B8C" w:rsidRPr="009B678D" w:rsidRDefault="008136F3" w:rsidP="00D55343">
            <w:pPr>
              <w:pStyle w:val="Default"/>
              <w:widowControl/>
              <w:spacing w:line="240" w:lineRule="auto"/>
              <w:rPr>
                <w:color w:val="auto"/>
                <w:kern w:val="0"/>
                <w:sz w:val="22"/>
                <w:szCs w:val="22"/>
              </w:rPr>
            </w:pPr>
            <w:r>
              <w:rPr>
                <w:color w:val="auto"/>
                <w:kern w:val="0"/>
              </w:rPr>
              <w:t>Washington State University</w:t>
            </w:r>
          </w:p>
        </w:tc>
      </w:tr>
      <w:tr w:rsidR="00337B8C" w:rsidRPr="00A76464" w14:paraId="1F8A44B2" w14:textId="77777777" w:rsidTr="009B678D">
        <w:tc>
          <w:tcPr>
            <w:tcW w:w="2012" w:type="dxa"/>
            <w:shd w:val="clear" w:color="auto" w:fill="auto"/>
          </w:tcPr>
          <w:p w14:paraId="76D9681B" w14:textId="77777777" w:rsidR="00337B8C" w:rsidRPr="003D118C" w:rsidRDefault="008F61DA" w:rsidP="006B584F">
            <w:pPr>
              <w:pStyle w:val="Default"/>
              <w:widowControl/>
              <w:spacing w:line="240" w:lineRule="auto"/>
              <w:rPr>
                <w:color w:val="auto"/>
              </w:rPr>
            </w:pPr>
            <w:r w:rsidRPr="003D118C">
              <w:rPr>
                <w:color w:val="auto"/>
              </w:rPr>
              <w:t>Jasmine Goodnow</w:t>
            </w:r>
          </w:p>
          <w:p w14:paraId="0D7BD00B" w14:textId="77777777" w:rsidR="008F61DA" w:rsidRPr="003D118C" w:rsidRDefault="0092391F" w:rsidP="006B584F">
            <w:pPr>
              <w:pStyle w:val="Default"/>
              <w:widowControl/>
              <w:spacing w:line="240" w:lineRule="auto"/>
              <w:rPr>
                <w:color w:val="auto"/>
                <w:kern w:val="0"/>
                <w:sz w:val="22"/>
                <w:szCs w:val="22"/>
              </w:rPr>
            </w:pPr>
            <w:r w:rsidRPr="003D118C">
              <w:rPr>
                <w:color w:val="auto"/>
                <w:sz w:val="22"/>
                <w:szCs w:val="22"/>
              </w:rPr>
              <w:t xml:space="preserve">Assistant </w:t>
            </w:r>
            <w:r w:rsidR="008F61DA" w:rsidRPr="003D118C">
              <w:rPr>
                <w:color w:val="auto"/>
                <w:sz w:val="22"/>
                <w:szCs w:val="22"/>
              </w:rPr>
              <w:t>Professor</w:t>
            </w:r>
          </w:p>
        </w:tc>
        <w:tc>
          <w:tcPr>
            <w:tcW w:w="2520" w:type="dxa"/>
            <w:shd w:val="clear" w:color="auto" w:fill="auto"/>
          </w:tcPr>
          <w:p w14:paraId="61E8EFC4" w14:textId="5D6B360B" w:rsidR="008F61DA" w:rsidRDefault="008615B5" w:rsidP="006B584F">
            <w:pPr>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Ph.D. in </w:t>
            </w:r>
            <w:r w:rsidR="008F61DA">
              <w:rPr>
                <w:rFonts w:ascii="Times New Roman" w:hAnsi="Times New Roman" w:cs="Times New Roman"/>
                <w:color w:val="auto"/>
                <w:kern w:val="0"/>
                <w:sz w:val="24"/>
                <w:szCs w:val="24"/>
              </w:rPr>
              <w:t>Parks, Recreation</w:t>
            </w:r>
            <w:r w:rsidR="00D32A0E">
              <w:rPr>
                <w:rFonts w:ascii="Times New Roman" w:hAnsi="Times New Roman" w:cs="Times New Roman"/>
                <w:color w:val="auto"/>
                <w:kern w:val="0"/>
                <w:sz w:val="24"/>
                <w:szCs w:val="24"/>
              </w:rPr>
              <w:t>,</w:t>
            </w:r>
            <w:r w:rsidR="008F61DA">
              <w:rPr>
                <w:rFonts w:ascii="Times New Roman" w:hAnsi="Times New Roman" w:cs="Times New Roman"/>
                <w:color w:val="auto"/>
                <w:kern w:val="0"/>
                <w:sz w:val="24"/>
                <w:szCs w:val="24"/>
              </w:rPr>
              <w:t xml:space="preserve"> and Tourism</w:t>
            </w:r>
          </w:p>
          <w:p w14:paraId="40430DC4" w14:textId="77777777" w:rsidR="008F61DA" w:rsidRDefault="008F61DA" w:rsidP="006B584F">
            <w:pPr>
              <w:spacing w:after="0" w:line="240" w:lineRule="auto"/>
              <w:rPr>
                <w:rFonts w:ascii="Times New Roman" w:hAnsi="Times New Roman" w:cs="Times New Roman"/>
                <w:color w:val="auto"/>
                <w:kern w:val="0"/>
                <w:sz w:val="24"/>
                <w:szCs w:val="24"/>
              </w:rPr>
            </w:pPr>
          </w:p>
          <w:p w14:paraId="6773F0B1" w14:textId="77777777" w:rsidR="00337B8C" w:rsidRPr="009B678D" w:rsidRDefault="008F61DA" w:rsidP="006B584F">
            <w:pPr>
              <w:spacing w:after="0" w:line="240" w:lineRule="auto"/>
              <w:rPr>
                <w:rFonts w:ascii="Times New Roman" w:hAnsi="Times New Roman" w:cs="Times New Roman"/>
                <w:sz w:val="22"/>
                <w:szCs w:val="22"/>
              </w:rPr>
            </w:pPr>
            <w:r>
              <w:rPr>
                <w:rFonts w:ascii="Times New Roman" w:hAnsi="Times New Roman" w:cs="Times New Roman"/>
                <w:color w:val="auto"/>
                <w:kern w:val="0"/>
                <w:sz w:val="24"/>
                <w:szCs w:val="24"/>
              </w:rPr>
              <w:t>University of Utah</w:t>
            </w:r>
          </w:p>
        </w:tc>
        <w:tc>
          <w:tcPr>
            <w:tcW w:w="2700" w:type="dxa"/>
            <w:shd w:val="clear" w:color="auto" w:fill="auto"/>
          </w:tcPr>
          <w:p w14:paraId="65E5A3FE" w14:textId="118EB8FE" w:rsidR="008F61DA" w:rsidRDefault="008615B5" w:rsidP="008F61DA">
            <w:pPr>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MS in </w:t>
            </w:r>
            <w:r w:rsidR="008F61DA">
              <w:rPr>
                <w:rFonts w:ascii="Times New Roman" w:hAnsi="Times New Roman" w:cs="Times New Roman"/>
                <w:color w:val="auto"/>
                <w:kern w:val="0"/>
                <w:sz w:val="24"/>
                <w:szCs w:val="24"/>
              </w:rPr>
              <w:t>Parks, Recreation</w:t>
            </w:r>
            <w:r w:rsidR="00D32A0E">
              <w:rPr>
                <w:rFonts w:ascii="Times New Roman" w:hAnsi="Times New Roman" w:cs="Times New Roman"/>
                <w:color w:val="auto"/>
                <w:kern w:val="0"/>
                <w:sz w:val="24"/>
                <w:szCs w:val="24"/>
              </w:rPr>
              <w:t>,</w:t>
            </w:r>
            <w:r w:rsidR="008F61DA">
              <w:rPr>
                <w:rFonts w:ascii="Times New Roman" w:hAnsi="Times New Roman" w:cs="Times New Roman"/>
                <w:color w:val="auto"/>
                <w:kern w:val="0"/>
                <w:sz w:val="24"/>
                <w:szCs w:val="24"/>
              </w:rPr>
              <w:t xml:space="preserve"> and Tourism</w:t>
            </w:r>
          </w:p>
          <w:p w14:paraId="35D1447B" w14:textId="77777777" w:rsidR="008F61DA" w:rsidRDefault="008F61DA" w:rsidP="008F61DA">
            <w:pPr>
              <w:spacing w:after="0" w:line="240" w:lineRule="auto"/>
              <w:rPr>
                <w:rFonts w:ascii="Times New Roman" w:hAnsi="Times New Roman" w:cs="Times New Roman"/>
                <w:color w:val="auto"/>
                <w:kern w:val="0"/>
                <w:sz w:val="24"/>
                <w:szCs w:val="24"/>
              </w:rPr>
            </w:pPr>
          </w:p>
          <w:p w14:paraId="5837806A" w14:textId="77777777" w:rsidR="00526D0B" w:rsidRDefault="00526D0B" w:rsidP="008F61DA">
            <w:pPr>
              <w:pStyle w:val="Default"/>
              <w:widowControl/>
              <w:spacing w:line="240" w:lineRule="auto"/>
              <w:rPr>
                <w:color w:val="auto"/>
                <w:kern w:val="0"/>
              </w:rPr>
            </w:pPr>
          </w:p>
          <w:p w14:paraId="383CEA2A" w14:textId="77777777" w:rsidR="00337B8C" w:rsidRPr="009B678D" w:rsidRDefault="008F61DA" w:rsidP="008F61DA">
            <w:pPr>
              <w:pStyle w:val="Default"/>
              <w:widowControl/>
              <w:spacing w:line="240" w:lineRule="auto"/>
              <w:rPr>
                <w:color w:val="auto"/>
                <w:kern w:val="0"/>
                <w:sz w:val="22"/>
                <w:szCs w:val="22"/>
              </w:rPr>
            </w:pPr>
            <w:r>
              <w:rPr>
                <w:color w:val="auto"/>
                <w:kern w:val="0"/>
              </w:rPr>
              <w:t>University of Utah</w:t>
            </w:r>
          </w:p>
        </w:tc>
        <w:tc>
          <w:tcPr>
            <w:tcW w:w="2261" w:type="dxa"/>
          </w:tcPr>
          <w:p w14:paraId="13F0320A" w14:textId="31E427F6" w:rsidR="008F61DA" w:rsidRDefault="008F61DA" w:rsidP="006B584F">
            <w:pPr>
              <w:pStyle w:val="Default"/>
              <w:widowControl/>
              <w:spacing w:line="240" w:lineRule="auto"/>
              <w:rPr>
                <w:color w:val="auto"/>
                <w:kern w:val="0"/>
              </w:rPr>
            </w:pPr>
            <w:r>
              <w:rPr>
                <w:color w:val="auto"/>
                <w:kern w:val="0"/>
              </w:rPr>
              <w:t>BS</w:t>
            </w:r>
            <w:r w:rsidR="008615B5">
              <w:rPr>
                <w:color w:val="auto"/>
                <w:kern w:val="0"/>
              </w:rPr>
              <w:t xml:space="preserve"> in</w:t>
            </w:r>
            <w:r>
              <w:rPr>
                <w:color w:val="auto"/>
                <w:kern w:val="0"/>
              </w:rPr>
              <w:t xml:space="preserve"> Recreation Management/Youth Leadership</w:t>
            </w:r>
          </w:p>
          <w:p w14:paraId="00BC68E0" w14:textId="77777777" w:rsidR="008F61DA" w:rsidRDefault="008F61DA" w:rsidP="006B584F">
            <w:pPr>
              <w:pStyle w:val="Default"/>
              <w:widowControl/>
              <w:spacing w:line="240" w:lineRule="auto"/>
              <w:rPr>
                <w:color w:val="auto"/>
                <w:kern w:val="0"/>
              </w:rPr>
            </w:pPr>
          </w:p>
          <w:p w14:paraId="5710188A" w14:textId="77777777" w:rsidR="00337B8C" w:rsidRPr="009B678D" w:rsidRDefault="008F61DA" w:rsidP="006B584F">
            <w:pPr>
              <w:pStyle w:val="Default"/>
              <w:widowControl/>
              <w:spacing w:line="240" w:lineRule="auto"/>
              <w:rPr>
                <w:color w:val="auto"/>
                <w:kern w:val="0"/>
                <w:sz w:val="22"/>
                <w:szCs w:val="22"/>
              </w:rPr>
            </w:pPr>
            <w:r>
              <w:rPr>
                <w:color w:val="auto"/>
                <w:kern w:val="0"/>
              </w:rPr>
              <w:t>Brigham Young</w:t>
            </w:r>
          </w:p>
        </w:tc>
      </w:tr>
      <w:tr w:rsidR="008136F3" w:rsidRPr="00A76464" w14:paraId="3785D2E5" w14:textId="77777777" w:rsidTr="009B678D">
        <w:tc>
          <w:tcPr>
            <w:tcW w:w="2012" w:type="dxa"/>
            <w:shd w:val="clear" w:color="auto" w:fill="auto"/>
          </w:tcPr>
          <w:p w14:paraId="167A2873" w14:textId="77777777" w:rsidR="008136F3" w:rsidRPr="003D118C" w:rsidRDefault="00000000" w:rsidP="008C2B05">
            <w:pPr>
              <w:pStyle w:val="Default"/>
              <w:widowControl/>
              <w:spacing w:line="240" w:lineRule="auto"/>
              <w:rPr>
                <w:bCs/>
                <w:color w:val="auto"/>
                <w:sz w:val="22"/>
                <w:szCs w:val="22"/>
              </w:rPr>
            </w:pPr>
            <w:hyperlink r:id="rId17" w:history="1">
              <w:r w:rsidR="008136F3" w:rsidRPr="003D118C">
                <w:rPr>
                  <w:rStyle w:val="Hyperlink"/>
                  <w:bCs/>
                  <w:color w:val="auto"/>
                  <w:sz w:val="22"/>
                  <w:szCs w:val="22"/>
                  <w:u w:val="none"/>
                </w:rPr>
                <w:t xml:space="preserve">Melissa </w:t>
              </w:r>
              <w:proofErr w:type="spellStart"/>
              <w:r w:rsidR="008136F3" w:rsidRPr="003D118C">
                <w:rPr>
                  <w:rStyle w:val="Hyperlink"/>
                  <w:bCs/>
                  <w:color w:val="auto"/>
                  <w:sz w:val="22"/>
                  <w:szCs w:val="22"/>
                  <w:u w:val="none"/>
                </w:rPr>
                <w:t>D’Eloia</w:t>
              </w:r>
              <w:proofErr w:type="spellEnd"/>
            </w:hyperlink>
            <w:r w:rsidR="008136F3" w:rsidRPr="003D118C">
              <w:rPr>
                <w:bCs/>
                <w:color w:val="auto"/>
                <w:sz w:val="22"/>
                <w:szCs w:val="22"/>
              </w:rPr>
              <w:t xml:space="preserve"> </w:t>
            </w:r>
          </w:p>
          <w:p w14:paraId="676E77B3" w14:textId="77777777" w:rsidR="008136F3" w:rsidRPr="003D118C" w:rsidRDefault="008136F3" w:rsidP="008C2B05">
            <w:pPr>
              <w:pStyle w:val="Default"/>
              <w:widowControl/>
              <w:spacing w:line="240" w:lineRule="auto"/>
              <w:rPr>
                <w:color w:val="auto"/>
                <w:kern w:val="0"/>
                <w:sz w:val="22"/>
                <w:szCs w:val="22"/>
              </w:rPr>
            </w:pPr>
            <w:r w:rsidRPr="003D118C">
              <w:rPr>
                <w:color w:val="auto"/>
                <w:sz w:val="22"/>
                <w:szCs w:val="22"/>
              </w:rPr>
              <w:t>Assistant Professor</w:t>
            </w:r>
          </w:p>
        </w:tc>
        <w:tc>
          <w:tcPr>
            <w:tcW w:w="2520" w:type="dxa"/>
            <w:shd w:val="clear" w:color="auto" w:fill="auto"/>
          </w:tcPr>
          <w:p w14:paraId="13F30983" w14:textId="744D881A" w:rsidR="008136F3" w:rsidRPr="009B678D" w:rsidRDefault="008136F3" w:rsidP="008C2B05">
            <w:pPr>
              <w:pStyle w:val="Default"/>
              <w:widowControl/>
              <w:spacing w:line="240" w:lineRule="auto"/>
              <w:rPr>
                <w:sz w:val="22"/>
                <w:szCs w:val="22"/>
              </w:rPr>
            </w:pPr>
            <w:r w:rsidRPr="009B678D">
              <w:rPr>
                <w:sz w:val="22"/>
                <w:szCs w:val="22"/>
              </w:rPr>
              <w:t>Ph.D. in Parks, Recreation</w:t>
            </w:r>
            <w:r w:rsidR="00D32A0E">
              <w:rPr>
                <w:sz w:val="22"/>
                <w:szCs w:val="22"/>
              </w:rPr>
              <w:t>,</w:t>
            </w:r>
            <w:r w:rsidRPr="009B678D">
              <w:rPr>
                <w:sz w:val="22"/>
                <w:szCs w:val="22"/>
              </w:rPr>
              <w:t xml:space="preserve"> and Tourism</w:t>
            </w:r>
          </w:p>
          <w:p w14:paraId="6DC0A740" w14:textId="77777777" w:rsidR="008136F3" w:rsidRPr="009B678D" w:rsidRDefault="008136F3" w:rsidP="008C2B05">
            <w:pPr>
              <w:pStyle w:val="Default"/>
              <w:widowControl/>
              <w:spacing w:line="240" w:lineRule="auto"/>
              <w:rPr>
                <w:sz w:val="22"/>
                <w:szCs w:val="22"/>
              </w:rPr>
            </w:pPr>
          </w:p>
          <w:p w14:paraId="4BE3DE21" w14:textId="01D142F0" w:rsidR="008136F3" w:rsidRPr="009B678D" w:rsidRDefault="00526D0B" w:rsidP="008C2B05">
            <w:pPr>
              <w:pStyle w:val="Default"/>
              <w:widowControl/>
              <w:spacing w:line="240" w:lineRule="auto"/>
              <w:rPr>
                <w:sz w:val="22"/>
                <w:szCs w:val="22"/>
              </w:rPr>
            </w:pPr>
            <w:r w:rsidRPr="009B678D">
              <w:rPr>
                <w:sz w:val="22"/>
                <w:szCs w:val="22"/>
              </w:rPr>
              <w:t>University of Utah</w:t>
            </w:r>
          </w:p>
          <w:p w14:paraId="7FCD695B" w14:textId="39CD1FCF" w:rsidR="008136F3" w:rsidRPr="009B678D" w:rsidRDefault="008136F3" w:rsidP="008C2B05">
            <w:pPr>
              <w:pStyle w:val="Default"/>
              <w:widowControl/>
              <w:spacing w:line="240" w:lineRule="auto"/>
              <w:rPr>
                <w:color w:val="auto"/>
                <w:kern w:val="0"/>
                <w:sz w:val="22"/>
                <w:szCs w:val="22"/>
              </w:rPr>
            </w:pPr>
          </w:p>
        </w:tc>
        <w:tc>
          <w:tcPr>
            <w:tcW w:w="2700" w:type="dxa"/>
            <w:shd w:val="clear" w:color="auto" w:fill="auto"/>
          </w:tcPr>
          <w:p w14:paraId="11E2BF1B" w14:textId="18DDD1F3" w:rsidR="003A1728" w:rsidRDefault="008136F3" w:rsidP="008C2B05">
            <w:pPr>
              <w:pStyle w:val="Default"/>
              <w:widowControl/>
              <w:spacing w:line="240" w:lineRule="auto"/>
              <w:rPr>
                <w:bCs/>
                <w:sz w:val="22"/>
                <w:szCs w:val="22"/>
              </w:rPr>
            </w:pPr>
            <w:r w:rsidRPr="009B678D">
              <w:rPr>
                <w:sz w:val="22"/>
                <w:szCs w:val="22"/>
              </w:rPr>
              <w:t>MS</w:t>
            </w:r>
            <w:r w:rsidR="008615B5">
              <w:rPr>
                <w:sz w:val="22"/>
                <w:szCs w:val="22"/>
              </w:rPr>
              <w:t xml:space="preserve"> </w:t>
            </w:r>
            <w:r w:rsidRPr="009B678D">
              <w:rPr>
                <w:sz w:val="22"/>
                <w:szCs w:val="22"/>
              </w:rPr>
              <w:t>in Parks, Recreation</w:t>
            </w:r>
            <w:r w:rsidR="00D32A0E">
              <w:rPr>
                <w:sz w:val="22"/>
                <w:szCs w:val="22"/>
              </w:rPr>
              <w:t>,</w:t>
            </w:r>
            <w:r w:rsidRPr="009B678D">
              <w:rPr>
                <w:sz w:val="22"/>
                <w:szCs w:val="22"/>
              </w:rPr>
              <w:t xml:space="preserve"> and Tourism; </w:t>
            </w:r>
            <w:r w:rsidRPr="009B678D">
              <w:rPr>
                <w:bCs/>
                <w:sz w:val="22"/>
                <w:szCs w:val="22"/>
              </w:rPr>
              <w:t xml:space="preserve">Emphasis </w:t>
            </w:r>
          </w:p>
          <w:p w14:paraId="615B27A0" w14:textId="77777777" w:rsidR="003A1728" w:rsidRDefault="003A1728" w:rsidP="008C2B05">
            <w:pPr>
              <w:pStyle w:val="Default"/>
              <w:widowControl/>
              <w:spacing w:line="240" w:lineRule="auto"/>
              <w:rPr>
                <w:bCs/>
                <w:sz w:val="22"/>
                <w:szCs w:val="22"/>
              </w:rPr>
            </w:pPr>
          </w:p>
          <w:p w14:paraId="3F43B2C2" w14:textId="54019B4C" w:rsidR="008136F3" w:rsidRPr="009B678D" w:rsidRDefault="00526D0B" w:rsidP="008C2B05">
            <w:pPr>
              <w:pStyle w:val="Default"/>
              <w:widowControl/>
              <w:spacing w:line="240" w:lineRule="auto"/>
              <w:rPr>
                <w:sz w:val="22"/>
                <w:szCs w:val="22"/>
              </w:rPr>
            </w:pPr>
            <w:r w:rsidRPr="009B678D">
              <w:rPr>
                <w:sz w:val="22"/>
                <w:szCs w:val="22"/>
              </w:rPr>
              <w:t>University of Utah</w:t>
            </w:r>
          </w:p>
          <w:p w14:paraId="232D8DB3" w14:textId="0D4A1468" w:rsidR="008136F3" w:rsidRPr="009B678D" w:rsidRDefault="008136F3" w:rsidP="008C2B05">
            <w:pPr>
              <w:pStyle w:val="Default"/>
              <w:widowControl/>
              <w:spacing w:line="240" w:lineRule="auto"/>
              <w:rPr>
                <w:color w:val="auto"/>
                <w:kern w:val="0"/>
                <w:sz w:val="22"/>
                <w:szCs w:val="22"/>
              </w:rPr>
            </w:pPr>
          </w:p>
        </w:tc>
        <w:tc>
          <w:tcPr>
            <w:tcW w:w="2261" w:type="dxa"/>
          </w:tcPr>
          <w:p w14:paraId="25A1E1F9" w14:textId="3A59B9A3" w:rsidR="008136F3" w:rsidRPr="009B678D" w:rsidRDefault="003A1728" w:rsidP="008C2B05">
            <w:pPr>
              <w:pStyle w:val="Default"/>
              <w:widowControl/>
              <w:spacing w:line="240" w:lineRule="auto"/>
              <w:rPr>
                <w:color w:val="auto"/>
                <w:kern w:val="0"/>
                <w:sz w:val="22"/>
                <w:szCs w:val="22"/>
              </w:rPr>
            </w:pPr>
            <w:r>
              <w:rPr>
                <w:color w:val="auto"/>
                <w:kern w:val="0"/>
                <w:sz w:val="22"/>
                <w:szCs w:val="22"/>
              </w:rPr>
              <w:t>BS</w:t>
            </w:r>
            <w:r w:rsidR="008615B5">
              <w:rPr>
                <w:color w:val="auto"/>
                <w:kern w:val="0"/>
                <w:sz w:val="22"/>
                <w:szCs w:val="22"/>
              </w:rPr>
              <w:t xml:space="preserve"> in </w:t>
            </w:r>
            <w:r w:rsidR="008136F3" w:rsidRPr="009B678D">
              <w:rPr>
                <w:color w:val="auto"/>
                <w:kern w:val="0"/>
                <w:sz w:val="22"/>
                <w:szCs w:val="22"/>
              </w:rPr>
              <w:t>Recreational Studies</w:t>
            </w:r>
          </w:p>
          <w:p w14:paraId="4E66CE0B" w14:textId="77777777" w:rsidR="008136F3" w:rsidRDefault="008136F3" w:rsidP="008C2B05">
            <w:pPr>
              <w:pStyle w:val="Default"/>
              <w:widowControl/>
              <w:spacing w:line="240" w:lineRule="auto"/>
              <w:rPr>
                <w:color w:val="auto"/>
                <w:kern w:val="0"/>
                <w:sz w:val="22"/>
                <w:szCs w:val="22"/>
              </w:rPr>
            </w:pPr>
          </w:p>
          <w:p w14:paraId="7F2B3464" w14:textId="3134B0F8" w:rsidR="008136F3" w:rsidRPr="009B678D" w:rsidRDefault="00526D0B" w:rsidP="008C2B05">
            <w:pPr>
              <w:pStyle w:val="Default"/>
              <w:widowControl/>
              <w:spacing w:line="240" w:lineRule="auto"/>
              <w:rPr>
                <w:color w:val="auto"/>
                <w:kern w:val="0"/>
                <w:sz w:val="22"/>
                <w:szCs w:val="22"/>
              </w:rPr>
            </w:pPr>
            <w:r w:rsidRPr="009B678D">
              <w:rPr>
                <w:color w:val="auto"/>
                <w:kern w:val="0"/>
                <w:sz w:val="22"/>
                <w:szCs w:val="22"/>
              </w:rPr>
              <w:t>Ohio University</w:t>
            </w:r>
          </w:p>
        </w:tc>
      </w:tr>
    </w:tbl>
    <w:p w14:paraId="23F86AB1" w14:textId="77777777" w:rsidR="0092391F" w:rsidRDefault="0092391F" w:rsidP="009B678D">
      <w:pPr>
        <w:pStyle w:val="COAPRTStandard"/>
      </w:pPr>
    </w:p>
    <w:p w14:paraId="0C21D76E" w14:textId="77777777" w:rsidR="009B678D" w:rsidRDefault="003C65D5" w:rsidP="009B678D">
      <w:pPr>
        <w:pStyle w:val="COAPRTStandard"/>
      </w:pPr>
      <w:r w:rsidRPr="00D11140">
        <w:t>1.05</w:t>
      </w:r>
      <w:r w:rsidRPr="00D11140">
        <w:tab/>
        <w:t xml:space="preserve">All </w:t>
      </w:r>
      <w:r w:rsidR="008F49DB">
        <w:t>individuals instructing in the program</w:t>
      </w:r>
      <w:r w:rsidRPr="00D11140">
        <w:t xml:space="preserve"> shall have competenc</w:t>
      </w:r>
      <w:r w:rsidR="008F49DB">
        <w:t>e</w:t>
      </w:r>
      <w:r w:rsidRPr="00D11140">
        <w:t xml:space="preserve"> and credentials in the subject matter</w:t>
      </w:r>
      <w:r>
        <w:t xml:space="preserve"> </w:t>
      </w:r>
      <w:r w:rsidRPr="00D11140">
        <w:t>for which they are responsible.</w:t>
      </w:r>
      <w:r w:rsidR="009B678D" w:rsidRPr="009B678D">
        <w:t xml:space="preserve"> </w:t>
      </w:r>
    </w:p>
    <w:p w14:paraId="0952433F" w14:textId="77777777" w:rsidR="002D448E" w:rsidRDefault="002D448E" w:rsidP="00C01797">
      <w:pPr>
        <w:pStyle w:val="COAPRTEvidence"/>
        <w:ind w:left="0"/>
      </w:pPr>
    </w:p>
    <w:p w14:paraId="33EA88C7" w14:textId="77777777" w:rsidR="002D448E" w:rsidRPr="007A76D6" w:rsidRDefault="002D448E" w:rsidP="00D82D94">
      <w:pPr>
        <w:pStyle w:val="COAPRTEvidence"/>
        <w:rPr>
          <w:u w:val="single"/>
        </w:rPr>
      </w:pPr>
      <w:r w:rsidRPr="007A76D6">
        <w:rPr>
          <w:u w:val="single"/>
        </w:rPr>
        <w:t>Tenure-Track Faculty</w:t>
      </w:r>
    </w:p>
    <w:p w14:paraId="478DF94F" w14:textId="7EF05B13" w:rsidR="00D82D94" w:rsidRPr="00D11140" w:rsidRDefault="003C65D5" w:rsidP="00D82D94">
      <w:pPr>
        <w:pStyle w:val="COAPRTEvidence"/>
      </w:pPr>
      <w:r w:rsidRPr="00D11140">
        <w:t xml:space="preserve">All </w:t>
      </w:r>
      <w:r w:rsidR="000A5922">
        <w:t>full-</w:t>
      </w:r>
      <w:r w:rsidR="00F70A32">
        <w:t xml:space="preserve">time </w:t>
      </w:r>
      <w:r w:rsidRPr="00D11140">
        <w:t>faculty members were hired on competitive searches</w:t>
      </w:r>
      <w:r>
        <w:t xml:space="preserve"> that produced </w:t>
      </w:r>
      <w:r w:rsidRPr="00D11140">
        <w:t xml:space="preserve">highly qualified faculty with diverse professional backgrounds and expertise. </w:t>
      </w:r>
      <w:r w:rsidR="00FF55FB">
        <w:t xml:space="preserve">The expertise of </w:t>
      </w:r>
      <w:r w:rsidR="000A5922">
        <w:t>full-</w:t>
      </w:r>
      <w:r w:rsidR="00FF55FB" w:rsidRPr="00227793">
        <w:t>time faculty</w:t>
      </w:r>
      <w:r w:rsidR="00744024" w:rsidRPr="00227793">
        <w:t xml:space="preserve"> is best described in the context of their </w:t>
      </w:r>
      <w:r w:rsidR="00760B2A">
        <w:t xml:space="preserve">experience and </w:t>
      </w:r>
      <w:r w:rsidR="001D047D" w:rsidRPr="00227793">
        <w:t xml:space="preserve">continuing </w:t>
      </w:r>
      <w:r w:rsidR="00744024" w:rsidRPr="00227793">
        <w:t>professional</w:t>
      </w:r>
      <w:r w:rsidR="00744024">
        <w:t xml:space="preserve"> development</w:t>
      </w:r>
      <w:r w:rsidR="008C2B05">
        <w:t xml:space="preserve">. </w:t>
      </w:r>
      <w:r w:rsidR="00D82D94">
        <w:t>Evidence of the competency and credentials of each facu</w:t>
      </w:r>
      <w:r w:rsidR="0020051D">
        <w:t>lty member can be found via this link</w:t>
      </w:r>
      <w:r w:rsidR="00D82D94">
        <w:t>:</w:t>
      </w:r>
    </w:p>
    <w:p w14:paraId="2CA21C53" w14:textId="77777777" w:rsidR="00756209" w:rsidRDefault="00756209" w:rsidP="003C65D5">
      <w:pPr>
        <w:pStyle w:val="COAPRTEvidence"/>
      </w:pPr>
    </w:p>
    <w:p w14:paraId="4EFC07AC" w14:textId="43927780" w:rsidR="002D448E" w:rsidRDefault="00000000" w:rsidP="00987E4E">
      <w:pPr>
        <w:pStyle w:val="COAPRTEvidence"/>
        <w:ind w:left="0" w:firstLine="720"/>
        <w:rPr>
          <w:color w:val="FF0000"/>
        </w:rPr>
      </w:pPr>
      <w:hyperlink r:id="rId18" w:history="1">
        <w:r w:rsidR="00987E4E" w:rsidRPr="00987E4E">
          <w:rPr>
            <w:rStyle w:val="Hyperlink"/>
          </w:rPr>
          <w:t>Faculty Curriculum Vitae</w:t>
        </w:r>
      </w:hyperlink>
    </w:p>
    <w:p w14:paraId="5CB9604C" w14:textId="77777777" w:rsidR="00987E4E" w:rsidRDefault="00987E4E" w:rsidP="00987E4E">
      <w:pPr>
        <w:pStyle w:val="COAPRTEvidence"/>
        <w:ind w:left="0" w:firstLine="720"/>
      </w:pPr>
    </w:p>
    <w:p w14:paraId="35BF3E5B" w14:textId="77777777" w:rsidR="002D448E" w:rsidRPr="007A76D6" w:rsidRDefault="002D448E" w:rsidP="00D82D94">
      <w:pPr>
        <w:pStyle w:val="COAPRTEvidence"/>
        <w:ind w:left="0"/>
        <w:rPr>
          <w:u w:val="single"/>
        </w:rPr>
      </w:pPr>
      <w:r w:rsidRPr="007A76D6">
        <w:tab/>
      </w:r>
      <w:r w:rsidRPr="007A76D6">
        <w:rPr>
          <w:u w:val="single"/>
        </w:rPr>
        <w:t>Non-Tenure-Track Faculty</w:t>
      </w:r>
    </w:p>
    <w:p w14:paraId="04C7FFFB" w14:textId="794D39FC" w:rsidR="00F70A32" w:rsidRDefault="00C643B9" w:rsidP="00920A96">
      <w:pPr>
        <w:spacing w:after="0" w:line="240" w:lineRule="auto"/>
        <w:ind w:left="720"/>
      </w:pPr>
      <w:r w:rsidRPr="002D448E">
        <w:rPr>
          <w:rFonts w:ascii="Times New Roman" w:hAnsi="Times New Roman" w:cs="Times New Roman"/>
          <w:color w:val="auto"/>
          <w:sz w:val="24"/>
          <w:szCs w:val="24"/>
        </w:rPr>
        <w:t xml:space="preserve">The </w:t>
      </w:r>
      <w:r w:rsidR="0092391F" w:rsidRPr="002D448E">
        <w:rPr>
          <w:rFonts w:ascii="Times New Roman" w:hAnsi="Times New Roman" w:cs="Times New Roman"/>
          <w:color w:val="auto"/>
          <w:sz w:val="24"/>
          <w:szCs w:val="24"/>
        </w:rPr>
        <w:t xml:space="preserve">Recreation Program is fortunate to have </w:t>
      </w:r>
      <w:r w:rsidRPr="002D448E">
        <w:rPr>
          <w:rFonts w:ascii="Times New Roman" w:hAnsi="Times New Roman" w:cs="Times New Roman"/>
          <w:color w:val="auto"/>
          <w:sz w:val="24"/>
          <w:szCs w:val="24"/>
        </w:rPr>
        <w:t xml:space="preserve">professionals willing to </w:t>
      </w:r>
      <w:r w:rsidR="001D047D" w:rsidRPr="002D448E">
        <w:rPr>
          <w:rFonts w:ascii="Times New Roman" w:hAnsi="Times New Roman" w:cs="Times New Roman"/>
          <w:color w:val="auto"/>
          <w:sz w:val="24"/>
          <w:szCs w:val="24"/>
        </w:rPr>
        <w:t>serve</w:t>
      </w:r>
      <w:r w:rsidRPr="002D448E">
        <w:rPr>
          <w:rFonts w:ascii="Times New Roman" w:hAnsi="Times New Roman" w:cs="Times New Roman"/>
          <w:color w:val="auto"/>
          <w:sz w:val="24"/>
          <w:szCs w:val="24"/>
        </w:rPr>
        <w:t xml:space="preserve"> as part</w:t>
      </w:r>
      <w:r w:rsidR="0085196E">
        <w:rPr>
          <w:rFonts w:ascii="Times New Roman" w:hAnsi="Times New Roman" w:cs="Times New Roman"/>
          <w:color w:val="auto"/>
          <w:sz w:val="24"/>
          <w:szCs w:val="24"/>
        </w:rPr>
        <w:t>-</w:t>
      </w:r>
      <w:r w:rsidRPr="002D448E">
        <w:rPr>
          <w:rFonts w:ascii="Times New Roman" w:hAnsi="Times New Roman" w:cs="Times New Roman"/>
          <w:color w:val="auto"/>
          <w:sz w:val="24"/>
          <w:szCs w:val="24"/>
        </w:rPr>
        <w:t>ti</w:t>
      </w:r>
      <w:r w:rsidR="0092391F" w:rsidRPr="002D448E">
        <w:rPr>
          <w:rFonts w:ascii="Times New Roman" w:hAnsi="Times New Roman" w:cs="Times New Roman"/>
          <w:color w:val="auto"/>
          <w:sz w:val="24"/>
          <w:szCs w:val="24"/>
        </w:rPr>
        <w:t xml:space="preserve">me lecturers for our program. </w:t>
      </w:r>
      <w:r w:rsidRPr="002D448E">
        <w:rPr>
          <w:rFonts w:ascii="Times New Roman" w:hAnsi="Times New Roman" w:cs="Times New Roman"/>
          <w:color w:val="auto"/>
          <w:sz w:val="24"/>
          <w:szCs w:val="24"/>
        </w:rPr>
        <w:t xml:space="preserve">Their expertise enriches our program, and we are honored to work with them. </w:t>
      </w:r>
      <w:r w:rsidR="00756209" w:rsidRPr="00920A96">
        <w:rPr>
          <w:rFonts w:ascii="Times New Roman" w:hAnsi="Times New Roman" w:cs="Times New Roman"/>
          <w:sz w:val="24"/>
          <w:szCs w:val="24"/>
        </w:rPr>
        <w:t xml:space="preserve">Part-time faculty members are hired as needed, with </w:t>
      </w:r>
      <w:r w:rsidR="00A776EE" w:rsidRPr="00920A96">
        <w:rPr>
          <w:rFonts w:ascii="Times New Roman" w:hAnsi="Times New Roman" w:cs="Times New Roman"/>
          <w:sz w:val="24"/>
          <w:szCs w:val="24"/>
        </w:rPr>
        <w:t>the part-time instructor</w:t>
      </w:r>
      <w:r w:rsidR="00756209" w:rsidRPr="00920A96">
        <w:rPr>
          <w:rFonts w:ascii="Times New Roman" w:hAnsi="Times New Roman" w:cs="Times New Roman"/>
          <w:sz w:val="24"/>
          <w:szCs w:val="24"/>
        </w:rPr>
        <w:t xml:space="preserve"> holding a master’s degree or higher. </w:t>
      </w:r>
      <w:r w:rsidR="00F70A32" w:rsidRPr="00920A96">
        <w:rPr>
          <w:rFonts w:ascii="Times New Roman" w:hAnsi="Times New Roman" w:cs="Times New Roman"/>
          <w:sz w:val="24"/>
          <w:szCs w:val="24"/>
        </w:rPr>
        <w:t>Table 1.2 presents the</w:t>
      </w:r>
      <w:r w:rsidR="00920A96" w:rsidRPr="00920A96">
        <w:rPr>
          <w:rFonts w:ascii="Times New Roman" w:hAnsi="Times New Roman" w:cs="Times New Roman"/>
          <w:sz w:val="24"/>
          <w:szCs w:val="24"/>
        </w:rPr>
        <w:t xml:space="preserve"> highest degree </w:t>
      </w:r>
      <w:r w:rsidR="00920A96" w:rsidRPr="00920A96">
        <w:rPr>
          <w:rFonts w:ascii="Times New Roman" w:hAnsi="Times New Roman" w:cs="Times New Roman"/>
          <w:sz w:val="24"/>
          <w:szCs w:val="24"/>
        </w:rPr>
        <w:lastRenderedPageBreak/>
        <w:t>earned by our part-time instructor</w:t>
      </w:r>
      <w:r w:rsidR="00F70A32" w:rsidRPr="00920A96">
        <w:rPr>
          <w:rFonts w:ascii="Times New Roman" w:hAnsi="Times New Roman" w:cs="Times New Roman"/>
          <w:sz w:val="24"/>
          <w:szCs w:val="24"/>
        </w:rPr>
        <w:t xml:space="preserve">, </w:t>
      </w:r>
      <w:r w:rsidR="00920A96" w:rsidRPr="00920A96">
        <w:rPr>
          <w:rFonts w:ascii="Times New Roman" w:hAnsi="Times New Roman" w:cs="Times New Roman"/>
          <w:sz w:val="24"/>
          <w:szCs w:val="24"/>
        </w:rPr>
        <w:t>her</w:t>
      </w:r>
      <w:r w:rsidR="00F70A32" w:rsidRPr="00920A96">
        <w:rPr>
          <w:rFonts w:ascii="Times New Roman" w:hAnsi="Times New Roman" w:cs="Times New Roman"/>
          <w:sz w:val="24"/>
          <w:szCs w:val="24"/>
        </w:rPr>
        <w:t xml:space="preserve"> area of </w:t>
      </w:r>
      <w:r w:rsidRPr="00920A96">
        <w:rPr>
          <w:rFonts w:ascii="Times New Roman" w:hAnsi="Times New Roman" w:cs="Times New Roman"/>
          <w:sz w:val="24"/>
          <w:szCs w:val="24"/>
        </w:rPr>
        <w:t>academic preparation</w:t>
      </w:r>
      <w:r w:rsidR="00F70A32" w:rsidRPr="00920A96">
        <w:rPr>
          <w:rFonts w:ascii="Times New Roman" w:hAnsi="Times New Roman" w:cs="Times New Roman"/>
          <w:sz w:val="24"/>
          <w:szCs w:val="24"/>
        </w:rPr>
        <w:t>, and the institutions that granted the degrees.</w:t>
      </w:r>
      <w:r w:rsidR="00F70A32" w:rsidRPr="0092391F">
        <w:t xml:space="preserve"> </w:t>
      </w:r>
    </w:p>
    <w:p w14:paraId="07B3E846" w14:textId="77777777" w:rsidR="003C65D5" w:rsidRPr="0092391F" w:rsidRDefault="003C65D5" w:rsidP="00AE7EC6">
      <w:pPr>
        <w:pStyle w:val="HeadingLeftJustify"/>
        <w:rPr>
          <w:color w:val="auto"/>
          <w:kern w:val="0"/>
        </w:rPr>
      </w:pPr>
    </w:p>
    <w:p w14:paraId="1BE27FBA" w14:textId="7BC1619D" w:rsidR="00FC6F7E" w:rsidRDefault="00FC6F7E" w:rsidP="00FC6F7E">
      <w:pPr>
        <w:pStyle w:val="HeadingLeftJustify"/>
        <w:rPr>
          <w:color w:val="auto"/>
          <w:kern w:val="0"/>
        </w:rPr>
      </w:pPr>
      <w:r w:rsidRPr="00D11140">
        <w:t>Table 1.</w:t>
      </w:r>
      <w:r w:rsidR="008B5692">
        <w:t>3</w:t>
      </w:r>
      <w:r w:rsidRPr="00D11140">
        <w:t xml:space="preserve">: </w:t>
      </w:r>
      <w:r>
        <w:t>Part</w:t>
      </w:r>
      <w:r w:rsidR="0000273A">
        <w:t>-</w:t>
      </w:r>
      <w:r w:rsidRPr="00D11140">
        <w:t>Time Faculty Highest Degree Earned</w:t>
      </w:r>
    </w:p>
    <w:tbl>
      <w:tblPr>
        <w:tblW w:w="831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22"/>
        <w:gridCol w:w="2790"/>
        <w:gridCol w:w="3600"/>
      </w:tblGrid>
      <w:tr w:rsidR="00920A96" w:rsidRPr="00A76464" w14:paraId="2F0AEAAF" w14:textId="77777777" w:rsidTr="00526D0B">
        <w:tc>
          <w:tcPr>
            <w:tcW w:w="1922" w:type="dxa"/>
            <w:tcBorders>
              <w:top w:val="single" w:sz="4" w:space="0" w:color="auto"/>
            </w:tcBorders>
            <w:shd w:val="clear" w:color="auto" w:fill="auto"/>
          </w:tcPr>
          <w:p w14:paraId="5B4AC22F" w14:textId="77777777" w:rsidR="00920A96" w:rsidRPr="00A91B14" w:rsidRDefault="00920A96" w:rsidP="00D55343">
            <w:pPr>
              <w:pStyle w:val="Default"/>
              <w:widowControl/>
              <w:spacing w:line="240" w:lineRule="auto"/>
              <w:jc w:val="center"/>
              <w:rPr>
                <w:b/>
                <w:bCs/>
                <w:sz w:val="22"/>
                <w:szCs w:val="22"/>
              </w:rPr>
            </w:pPr>
            <w:r w:rsidRPr="00A91B14">
              <w:rPr>
                <w:b/>
                <w:bCs/>
                <w:sz w:val="22"/>
                <w:szCs w:val="22"/>
              </w:rPr>
              <w:t>Instructor</w:t>
            </w:r>
          </w:p>
        </w:tc>
        <w:tc>
          <w:tcPr>
            <w:tcW w:w="2790" w:type="dxa"/>
            <w:tcBorders>
              <w:top w:val="single" w:sz="4" w:space="0" w:color="auto"/>
            </w:tcBorders>
            <w:shd w:val="clear" w:color="auto" w:fill="auto"/>
          </w:tcPr>
          <w:p w14:paraId="5E086714" w14:textId="77777777" w:rsidR="00920A96" w:rsidRPr="00A91B14" w:rsidRDefault="00920A96" w:rsidP="00D55343">
            <w:pPr>
              <w:pStyle w:val="Default"/>
              <w:widowControl/>
              <w:spacing w:line="240" w:lineRule="auto"/>
              <w:jc w:val="center"/>
              <w:rPr>
                <w:b/>
                <w:sz w:val="22"/>
                <w:szCs w:val="22"/>
              </w:rPr>
            </w:pPr>
            <w:proofErr w:type="spellStart"/>
            <w:proofErr w:type="gramStart"/>
            <w:r>
              <w:rPr>
                <w:b/>
                <w:sz w:val="20"/>
                <w:szCs w:val="22"/>
              </w:rPr>
              <w:t>Masters</w:t>
            </w:r>
            <w:proofErr w:type="spellEnd"/>
            <w:r>
              <w:rPr>
                <w:b/>
                <w:sz w:val="20"/>
                <w:szCs w:val="22"/>
              </w:rPr>
              <w:t xml:space="preserve"> </w:t>
            </w:r>
            <w:r w:rsidRPr="00932C06">
              <w:rPr>
                <w:b/>
                <w:sz w:val="20"/>
                <w:szCs w:val="22"/>
              </w:rPr>
              <w:t>Degree</w:t>
            </w:r>
            <w:proofErr w:type="gramEnd"/>
          </w:p>
        </w:tc>
        <w:tc>
          <w:tcPr>
            <w:tcW w:w="3600" w:type="dxa"/>
            <w:tcBorders>
              <w:top w:val="single" w:sz="4" w:space="0" w:color="auto"/>
            </w:tcBorders>
            <w:shd w:val="clear" w:color="auto" w:fill="auto"/>
          </w:tcPr>
          <w:p w14:paraId="03675A96" w14:textId="77777777" w:rsidR="00920A96" w:rsidRPr="00A91B14" w:rsidRDefault="00920A96" w:rsidP="00D55343">
            <w:pPr>
              <w:pStyle w:val="Default"/>
              <w:widowControl/>
              <w:spacing w:line="240" w:lineRule="auto"/>
              <w:jc w:val="center"/>
              <w:rPr>
                <w:b/>
                <w:sz w:val="22"/>
                <w:szCs w:val="22"/>
              </w:rPr>
            </w:pPr>
            <w:r>
              <w:rPr>
                <w:b/>
                <w:sz w:val="22"/>
                <w:szCs w:val="22"/>
              </w:rPr>
              <w:t>Bachelor’s Degree</w:t>
            </w:r>
          </w:p>
        </w:tc>
      </w:tr>
      <w:tr w:rsidR="00920A96" w:rsidRPr="00A76464" w14:paraId="31F73C7C" w14:textId="77777777" w:rsidTr="00526D0B">
        <w:tc>
          <w:tcPr>
            <w:tcW w:w="1922" w:type="dxa"/>
            <w:tcBorders>
              <w:top w:val="single" w:sz="4" w:space="0" w:color="auto"/>
            </w:tcBorders>
            <w:shd w:val="clear" w:color="auto" w:fill="auto"/>
          </w:tcPr>
          <w:p w14:paraId="50DA0C45" w14:textId="4D37B003" w:rsidR="00920A96" w:rsidRPr="00A91B14" w:rsidRDefault="00920A96" w:rsidP="00D36CC2">
            <w:pPr>
              <w:pStyle w:val="Default"/>
              <w:widowControl/>
              <w:spacing w:line="240" w:lineRule="auto"/>
              <w:rPr>
                <w:color w:val="auto"/>
                <w:kern w:val="0"/>
                <w:sz w:val="22"/>
                <w:szCs w:val="22"/>
              </w:rPr>
            </w:pPr>
            <w:r>
              <w:rPr>
                <w:b/>
                <w:bCs/>
                <w:sz w:val="22"/>
                <w:szCs w:val="22"/>
              </w:rPr>
              <w:t>Li</w:t>
            </w:r>
            <w:r w:rsidR="00D36CC2">
              <w:rPr>
                <w:b/>
                <w:bCs/>
                <w:sz w:val="22"/>
                <w:szCs w:val="22"/>
              </w:rPr>
              <w:t>ndsay</w:t>
            </w:r>
            <w:r>
              <w:rPr>
                <w:b/>
                <w:bCs/>
                <w:sz w:val="22"/>
                <w:szCs w:val="22"/>
              </w:rPr>
              <w:t xml:space="preserve"> Po</w:t>
            </w:r>
            <w:r w:rsidR="003A1728">
              <w:rPr>
                <w:b/>
                <w:bCs/>
                <w:sz w:val="22"/>
                <w:szCs w:val="22"/>
              </w:rPr>
              <w:t>y</w:t>
            </w:r>
            <w:r>
              <w:rPr>
                <w:b/>
                <w:bCs/>
                <w:sz w:val="22"/>
                <w:szCs w:val="22"/>
              </w:rPr>
              <w:t>nter</w:t>
            </w:r>
          </w:p>
        </w:tc>
        <w:tc>
          <w:tcPr>
            <w:tcW w:w="2790" w:type="dxa"/>
            <w:tcBorders>
              <w:top w:val="single" w:sz="4" w:space="0" w:color="auto"/>
            </w:tcBorders>
            <w:shd w:val="clear" w:color="auto" w:fill="auto"/>
          </w:tcPr>
          <w:p w14:paraId="5815A4F5" w14:textId="77777777" w:rsidR="009D36E9" w:rsidRDefault="00920A96" w:rsidP="00D55343">
            <w:pPr>
              <w:pStyle w:val="Default"/>
              <w:widowControl/>
              <w:spacing w:line="240" w:lineRule="auto"/>
              <w:rPr>
                <w:sz w:val="22"/>
                <w:szCs w:val="22"/>
              </w:rPr>
            </w:pPr>
            <w:r>
              <w:rPr>
                <w:sz w:val="22"/>
                <w:szCs w:val="22"/>
              </w:rPr>
              <w:t>MA</w:t>
            </w:r>
            <w:r w:rsidR="009D36E9">
              <w:rPr>
                <w:sz w:val="22"/>
                <w:szCs w:val="22"/>
              </w:rPr>
              <w:t xml:space="preserve">, Counseling Psychology </w:t>
            </w:r>
          </w:p>
          <w:p w14:paraId="51662870" w14:textId="77777777" w:rsidR="009D36E9" w:rsidRDefault="009D36E9" w:rsidP="00D55343">
            <w:pPr>
              <w:pStyle w:val="Default"/>
              <w:widowControl/>
              <w:spacing w:line="240" w:lineRule="auto"/>
              <w:rPr>
                <w:sz w:val="22"/>
                <w:szCs w:val="22"/>
              </w:rPr>
            </w:pPr>
          </w:p>
          <w:p w14:paraId="572A3DEF" w14:textId="77777777" w:rsidR="00920A96" w:rsidRPr="00A91B14" w:rsidRDefault="009D36E9" w:rsidP="00D55343">
            <w:pPr>
              <w:pStyle w:val="Default"/>
              <w:widowControl/>
              <w:spacing w:line="240" w:lineRule="auto"/>
              <w:rPr>
                <w:color w:val="auto"/>
                <w:kern w:val="0"/>
                <w:sz w:val="22"/>
                <w:szCs w:val="22"/>
              </w:rPr>
            </w:pPr>
            <w:proofErr w:type="spellStart"/>
            <w:r>
              <w:rPr>
                <w:sz w:val="22"/>
                <w:szCs w:val="22"/>
              </w:rPr>
              <w:t>Naropa</w:t>
            </w:r>
            <w:proofErr w:type="spellEnd"/>
            <w:r>
              <w:rPr>
                <w:sz w:val="22"/>
                <w:szCs w:val="22"/>
              </w:rPr>
              <w:t xml:space="preserve"> University</w:t>
            </w:r>
          </w:p>
        </w:tc>
        <w:tc>
          <w:tcPr>
            <w:tcW w:w="3600" w:type="dxa"/>
            <w:tcBorders>
              <w:top w:val="single" w:sz="4" w:space="0" w:color="auto"/>
            </w:tcBorders>
            <w:shd w:val="clear" w:color="auto" w:fill="auto"/>
          </w:tcPr>
          <w:p w14:paraId="0A96CD39" w14:textId="6C6853EE" w:rsidR="00920A96" w:rsidRDefault="00920A96" w:rsidP="0092391F">
            <w:pPr>
              <w:pStyle w:val="Default"/>
              <w:widowControl/>
              <w:spacing w:line="240" w:lineRule="auto"/>
              <w:rPr>
                <w:color w:val="auto"/>
                <w:kern w:val="0"/>
              </w:rPr>
            </w:pPr>
            <w:r>
              <w:rPr>
                <w:color w:val="auto"/>
                <w:kern w:val="0"/>
              </w:rPr>
              <w:t>Recreation (</w:t>
            </w:r>
            <w:r w:rsidR="0085196E">
              <w:rPr>
                <w:color w:val="auto"/>
                <w:kern w:val="0"/>
              </w:rPr>
              <w:t xml:space="preserve">therapeutic </w:t>
            </w:r>
            <w:r>
              <w:rPr>
                <w:color w:val="auto"/>
                <w:kern w:val="0"/>
              </w:rPr>
              <w:t>recreation)</w:t>
            </w:r>
          </w:p>
          <w:p w14:paraId="564BBD8D" w14:textId="77777777" w:rsidR="00920A96" w:rsidRDefault="00920A96" w:rsidP="0092391F">
            <w:pPr>
              <w:pStyle w:val="Default"/>
              <w:widowControl/>
              <w:spacing w:line="240" w:lineRule="auto"/>
              <w:rPr>
                <w:color w:val="auto"/>
                <w:kern w:val="0"/>
              </w:rPr>
            </w:pPr>
          </w:p>
          <w:p w14:paraId="32B3ACC1" w14:textId="77777777" w:rsidR="00920A96" w:rsidRPr="00A91B14" w:rsidRDefault="00920A96" w:rsidP="0092391F">
            <w:pPr>
              <w:pStyle w:val="Default"/>
              <w:widowControl/>
              <w:spacing w:line="240" w:lineRule="auto"/>
              <w:rPr>
                <w:color w:val="auto"/>
                <w:kern w:val="0"/>
                <w:sz w:val="22"/>
                <w:szCs w:val="22"/>
              </w:rPr>
            </w:pPr>
            <w:r>
              <w:rPr>
                <w:color w:val="auto"/>
                <w:kern w:val="0"/>
              </w:rPr>
              <w:t>Western Washington University</w:t>
            </w:r>
          </w:p>
        </w:tc>
      </w:tr>
    </w:tbl>
    <w:p w14:paraId="74D828C0" w14:textId="77777777" w:rsidR="00B560CB" w:rsidRDefault="00B560CB" w:rsidP="00756209">
      <w:pPr>
        <w:pStyle w:val="COAPRTEvidence"/>
      </w:pPr>
    </w:p>
    <w:p w14:paraId="23A04770" w14:textId="3F4C9389" w:rsidR="00920A96" w:rsidRDefault="00B33CE0" w:rsidP="007A76D6">
      <w:pPr>
        <w:pStyle w:val="COAPRTEvidence"/>
      </w:pPr>
      <w:r>
        <w:t>Additional e</w:t>
      </w:r>
      <w:r w:rsidR="00756209">
        <w:t xml:space="preserve">vidence of the competency and credentials of </w:t>
      </w:r>
      <w:r w:rsidR="0000273A">
        <w:t xml:space="preserve">this </w:t>
      </w:r>
      <w:r w:rsidR="00920A96">
        <w:t>part-</w:t>
      </w:r>
      <w:r>
        <w:t xml:space="preserve">time </w:t>
      </w:r>
      <w:r w:rsidR="00756209">
        <w:t xml:space="preserve">faculty member can be found </w:t>
      </w:r>
      <w:r w:rsidR="00920A96">
        <w:t xml:space="preserve">in her CV </w:t>
      </w:r>
      <w:r w:rsidR="00756209">
        <w:t>via th</w:t>
      </w:r>
      <w:r>
        <w:t>is link</w:t>
      </w:r>
      <w:r w:rsidR="00756209">
        <w:t>:</w:t>
      </w:r>
    </w:p>
    <w:p w14:paraId="56E14690" w14:textId="77777777" w:rsidR="007A76D6" w:rsidRDefault="007A76D6" w:rsidP="007A76D6">
      <w:pPr>
        <w:pStyle w:val="COAPRTEvidence"/>
      </w:pPr>
    </w:p>
    <w:p w14:paraId="45A735A0" w14:textId="0E73779C" w:rsidR="00987E4E" w:rsidRPr="001D294F" w:rsidRDefault="00000000" w:rsidP="00987E4E">
      <w:pPr>
        <w:spacing w:after="0" w:line="240" w:lineRule="auto"/>
        <w:ind w:left="720"/>
        <w:rPr>
          <w:rFonts w:ascii="Times New Roman" w:hAnsi="Times New Roman" w:cs="Times New Roman"/>
          <w:sz w:val="24"/>
          <w:szCs w:val="24"/>
        </w:rPr>
      </w:pPr>
      <w:hyperlink r:id="rId19" w:history="1">
        <w:r w:rsidR="00987E4E" w:rsidRPr="001D294F">
          <w:rPr>
            <w:rStyle w:val="Hyperlink"/>
            <w:rFonts w:ascii="Times New Roman" w:hAnsi="Times New Roman" w:cs="Times New Roman"/>
            <w:sz w:val="24"/>
            <w:szCs w:val="24"/>
          </w:rPr>
          <w:t>NTT Curriculum Vitae</w:t>
        </w:r>
      </w:hyperlink>
    </w:p>
    <w:p w14:paraId="56621FB9" w14:textId="77777777" w:rsidR="007A76D6" w:rsidRPr="007A76D6" w:rsidRDefault="007A76D6" w:rsidP="007A76D6">
      <w:pPr>
        <w:pStyle w:val="COAPRTEvidence"/>
      </w:pPr>
    </w:p>
    <w:p w14:paraId="0D67EDCD" w14:textId="7968C06D" w:rsidR="008D0A9B" w:rsidRPr="00D11140" w:rsidRDefault="008D0A9B" w:rsidP="00526D0B">
      <w:pPr>
        <w:pStyle w:val="HeadingLeftJustify"/>
        <w:ind w:left="720" w:hanging="720"/>
      </w:pPr>
      <w:r w:rsidRPr="00D11140">
        <w:t>1.06</w:t>
      </w:r>
      <w:r w:rsidRPr="00D11140">
        <w:tab/>
        <w:t xml:space="preserve">Each </w:t>
      </w:r>
      <w:r w:rsidR="008F49DB">
        <w:t>p</w:t>
      </w:r>
      <w:r w:rsidRPr="00D11140">
        <w:t xml:space="preserve">rogram seeking accreditation shall employ at least one individual as a faculty member who has completed formal COAPRT training no less than five years prior to submission of the </w:t>
      </w:r>
      <w:r w:rsidR="0072398D">
        <w:rPr>
          <w:iCs/>
          <w:color w:val="auto"/>
          <w:kern w:val="0"/>
        </w:rPr>
        <w:t>S</w:t>
      </w:r>
      <w:r w:rsidR="0072398D" w:rsidRPr="006C38B0">
        <w:rPr>
          <w:iCs/>
          <w:color w:val="auto"/>
          <w:kern w:val="0"/>
        </w:rPr>
        <w:t>elf-</w:t>
      </w:r>
      <w:r w:rsidR="0072398D">
        <w:rPr>
          <w:iCs/>
          <w:color w:val="auto"/>
          <w:kern w:val="0"/>
        </w:rPr>
        <w:t>Study</w:t>
      </w:r>
      <w:r w:rsidRPr="00D11140">
        <w:t>.</w:t>
      </w:r>
      <w:r w:rsidR="00E46D0A">
        <w:t xml:space="preserve"> </w:t>
      </w:r>
    </w:p>
    <w:p w14:paraId="671A9308" w14:textId="77777777" w:rsidR="008D0A9B" w:rsidRPr="00D11140" w:rsidRDefault="00731D72" w:rsidP="002A2F49">
      <w:pPr>
        <w:pStyle w:val="COAPRTEvidence"/>
      </w:pPr>
      <w:r>
        <w:t xml:space="preserve"> </w:t>
      </w:r>
    </w:p>
    <w:p w14:paraId="018797A4" w14:textId="38816A72" w:rsidR="008D0A9B" w:rsidRPr="00B560CB" w:rsidRDefault="00B560CB" w:rsidP="002A2F49">
      <w:pPr>
        <w:pStyle w:val="COAPRTEvidence"/>
        <w:rPr>
          <w:color w:val="auto"/>
        </w:rPr>
      </w:pPr>
      <w:r w:rsidRPr="00B560CB">
        <w:rPr>
          <w:color w:val="auto"/>
        </w:rPr>
        <w:t xml:space="preserve">Melissa </w:t>
      </w:r>
      <w:proofErr w:type="spellStart"/>
      <w:r w:rsidRPr="00B560CB">
        <w:rPr>
          <w:color w:val="auto"/>
        </w:rPr>
        <w:t>D’El</w:t>
      </w:r>
      <w:r w:rsidR="003A1728">
        <w:rPr>
          <w:color w:val="auto"/>
        </w:rPr>
        <w:t>oi</w:t>
      </w:r>
      <w:r w:rsidRPr="00B560CB">
        <w:rPr>
          <w:color w:val="auto"/>
        </w:rPr>
        <w:t>a</w:t>
      </w:r>
      <w:proofErr w:type="spellEnd"/>
      <w:r w:rsidRPr="00B560CB">
        <w:rPr>
          <w:color w:val="auto"/>
        </w:rPr>
        <w:t xml:space="preserve"> </w:t>
      </w:r>
      <w:r>
        <w:rPr>
          <w:color w:val="auto"/>
        </w:rPr>
        <w:t xml:space="preserve">(TR) </w:t>
      </w:r>
      <w:r w:rsidRPr="00B560CB">
        <w:rPr>
          <w:color w:val="auto"/>
        </w:rPr>
        <w:t>and Randall Burtz attended the COAPRT training at the NRPA conference in New Orleans, September of 2017.</w:t>
      </w:r>
    </w:p>
    <w:p w14:paraId="49D11A1C" w14:textId="77777777" w:rsidR="007C0FC0" w:rsidRPr="0092391F" w:rsidRDefault="007C0FC0" w:rsidP="002A2F49">
      <w:pPr>
        <w:pStyle w:val="COAPRTEvidence"/>
        <w:rPr>
          <w:color w:val="FF0000"/>
        </w:rPr>
      </w:pPr>
    </w:p>
    <w:p w14:paraId="75E39277" w14:textId="77777777" w:rsidR="00F22C45" w:rsidRDefault="00F22C45" w:rsidP="002A2F49">
      <w:pPr>
        <w:pStyle w:val="COAPRTEvidence"/>
      </w:pPr>
    </w:p>
    <w:p w14:paraId="3676D2EC" w14:textId="77777777" w:rsidR="00FD1FD8" w:rsidRPr="006E4528" w:rsidRDefault="00A443D8" w:rsidP="00FD1FD8">
      <w:pPr>
        <w:keepNext/>
        <w:spacing w:after="0" w:line="240" w:lineRule="auto"/>
        <w:jc w:val="center"/>
        <w:rPr>
          <w:rFonts w:ascii="Times New Roman" w:hAnsi="Times New Roman" w:cs="Times New Roman"/>
          <w:b/>
          <w:bCs/>
          <w:sz w:val="32"/>
          <w:szCs w:val="24"/>
        </w:rPr>
      </w:pPr>
      <w:r>
        <w:rPr>
          <w:rFonts w:ascii="Times New Roman" w:hAnsi="Times New Roman" w:cs="Times New Roman"/>
          <w:color w:val="auto"/>
          <w:kern w:val="0"/>
          <w:sz w:val="24"/>
          <w:szCs w:val="24"/>
        </w:rPr>
        <w:br w:type="page"/>
      </w:r>
      <w:r w:rsidR="00FD1FD8" w:rsidRPr="006E4528">
        <w:rPr>
          <w:rFonts w:ascii="Times New Roman" w:hAnsi="Times New Roman" w:cs="Times New Roman"/>
          <w:b/>
          <w:bCs/>
          <w:sz w:val="32"/>
          <w:szCs w:val="24"/>
        </w:rPr>
        <w:lastRenderedPageBreak/>
        <w:t>2.0 Mission, Vision, Values, and Planning</w:t>
      </w:r>
    </w:p>
    <w:p w14:paraId="07866C99" w14:textId="77777777" w:rsidR="00FD1FD8" w:rsidRPr="00D11140" w:rsidRDefault="00FD1FD8" w:rsidP="00FD1FD8">
      <w:pPr>
        <w:keepNext/>
        <w:spacing w:after="0" w:line="240" w:lineRule="auto"/>
        <w:jc w:val="center"/>
        <w:rPr>
          <w:rFonts w:ascii="Times New Roman" w:hAnsi="Times New Roman" w:cs="Times New Roman"/>
          <w:b/>
          <w:bCs/>
          <w:sz w:val="24"/>
          <w:szCs w:val="24"/>
        </w:rPr>
      </w:pPr>
    </w:p>
    <w:p w14:paraId="4B00DA49" w14:textId="77777777" w:rsidR="00FD1FD8" w:rsidRPr="00D11140" w:rsidRDefault="00FD1FD8" w:rsidP="00FD1FD8">
      <w:pPr>
        <w:pStyle w:val="COAPRTStandard"/>
      </w:pPr>
      <w:r w:rsidRPr="00D11140">
        <w:t>2.01</w:t>
      </w:r>
      <w:r w:rsidRPr="00D11140">
        <w:tab/>
        <w:t>The academic unit shall have the following current written d</w:t>
      </w:r>
      <w:r>
        <w:t>ocuments that are clearly demon</w:t>
      </w:r>
      <w:r w:rsidRPr="00D11140">
        <w:t>strated to be consistent with the institution and with the parks, r</w:t>
      </w:r>
      <w:r>
        <w:t>ecreation, tourism, and related</w:t>
      </w:r>
      <w:r w:rsidRPr="00D11140">
        <w:t xml:space="preserve"> professions: </w:t>
      </w:r>
    </w:p>
    <w:p w14:paraId="7AC2FEE7" w14:textId="77777777" w:rsidR="00FD1FD8" w:rsidRDefault="00FD1FD8" w:rsidP="00FD1FD8">
      <w:pPr>
        <w:pStyle w:val="COAPRTEvidence"/>
      </w:pPr>
    </w:p>
    <w:p w14:paraId="25B9E2B3" w14:textId="77777777" w:rsidR="00FD1FD8" w:rsidRDefault="00FD1FD8" w:rsidP="00FD1FD8">
      <w:pPr>
        <w:pStyle w:val="COAPRTStandard"/>
        <w:ind w:left="1080" w:hanging="1080"/>
      </w:pPr>
      <w:r w:rsidRPr="00D11140">
        <w:t>2.01</w:t>
      </w:r>
      <w:r>
        <w:t>.01</w:t>
      </w:r>
      <w:r>
        <w:tab/>
      </w:r>
      <w:r w:rsidRPr="00D11140">
        <w:t>Mission, vision, and values statements of the program shall</w:t>
      </w:r>
      <w:r>
        <w:t xml:space="preserve"> be visible, </w:t>
      </w:r>
      <w:r w:rsidRPr="00B22F70">
        <w:rPr>
          <w:color w:val="auto"/>
        </w:rPr>
        <w:t xml:space="preserve">operational, </w:t>
      </w:r>
      <w:r>
        <w:t xml:space="preserve">and </w:t>
      </w:r>
      <w:r w:rsidRPr="00D11140">
        <w:t>present in the unit culture.</w:t>
      </w:r>
    </w:p>
    <w:p w14:paraId="673AAD64" w14:textId="77777777" w:rsidR="00FD1FD8" w:rsidRDefault="00FD1FD8" w:rsidP="00FD1FD8">
      <w:pPr>
        <w:pStyle w:val="COAPRTStandard"/>
      </w:pPr>
    </w:p>
    <w:p w14:paraId="511AB04A" w14:textId="77777777" w:rsidR="00FD1FD8" w:rsidRDefault="00FD1FD8" w:rsidP="00FD1FD8">
      <w:pPr>
        <w:pStyle w:val="COAPRTStandard"/>
      </w:pPr>
      <w:r>
        <w:tab/>
        <w:t>Western Washington University</w:t>
      </w:r>
    </w:p>
    <w:p w14:paraId="07E9F45B" w14:textId="62941BB6" w:rsidR="00FD1FD8" w:rsidRPr="00F66EE8" w:rsidRDefault="00822222" w:rsidP="00FD1FD8">
      <w:pPr>
        <w:pStyle w:val="COAPRTStandard"/>
        <w:ind w:left="1440"/>
        <w:rPr>
          <w:b w:val="0"/>
        </w:rPr>
      </w:pPr>
      <w:r>
        <w:rPr>
          <w:b w:val="0"/>
        </w:rPr>
        <w:t xml:space="preserve">Western </w:t>
      </w:r>
      <w:r w:rsidR="00FD1FD8">
        <w:rPr>
          <w:b w:val="0"/>
        </w:rPr>
        <w:t>has currently begun a revision of the</w:t>
      </w:r>
      <w:r>
        <w:rPr>
          <w:b w:val="0"/>
        </w:rPr>
        <w:t>ir</w:t>
      </w:r>
      <w:r w:rsidR="00FD1FD8">
        <w:rPr>
          <w:b w:val="0"/>
        </w:rPr>
        <w:t xml:space="preserve"> strategic plan (</w:t>
      </w:r>
      <w:hyperlink r:id="rId20" w:history="1">
        <w:r w:rsidR="00FD1FD8" w:rsidRPr="00F66EE8">
          <w:rPr>
            <w:rStyle w:val="Hyperlink"/>
            <w:b w:val="0"/>
          </w:rPr>
          <w:t xml:space="preserve">see </w:t>
        </w:r>
        <w:r w:rsidR="00FD1FD8">
          <w:rPr>
            <w:rStyle w:val="Hyperlink"/>
            <w:b w:val="0"/>
          </w:rPr>
          <w:t>Strategic Vision</w:t>
        </w:r>
      </w:hyperlink>
      <w:r w:rsidR="00FD1FD8">
        <w:rPr>
          <w:b w:val="0"/>
        </w:rPr>
        <w:t xml:space="preserve">). </w:t>
      </w:r>
    </w:p>
    <w:p w14:paraId="355008FF" w14:textId="66F7F27A" w:rsidR="00A26DA1" w:rsidRDefault="00FD1FD8" w:rsidP="00FD1FD8">
      <w:pPr>
        <w:pStyle w:val="COAPRTStandard"/>
        <w:ind w:firstLine="0"/>
        <w:rPr>
          <w:b w:val="0"/>
        </w:rPr>
      </w:pPr>
      <w:r w:rsidRPr="00F66EE8">
        <w:rPr>
          <w:b w:val="0"/>
        </w:rPr>
        <w:t xml:space="preserve">Once the strategic plan is adopted, </w:t>
      </w:r>
      <w:r>
        <w:rPr>
          <w:b w:val="0"/>
        </w:rPr>
        <w:t>the above page</w:t>
      </w:r>
      <w:r w:rsidRPr="00F66EE8">
        <w:rPr>
          <w:b w:val="0"/>
        </w:rPr>
        <w:t xml:space="preserve"> will include links to the plan itself, as well as to the planning process, indicators of </w:t>
      </w:r>
      <w:r w:rsidR="006620B6">
        <w:rPr>
          <w:b w:val="0"/>
        </w:rPr>
        <w:t xml:space="preserve">Western’s </w:t>
      </w:r>
      <w:r w:rsidRPr="00F66EE8">
        <w:rPr>
          <w:b w:val="0"/>
        </w:rPr>
        <w:t xml:space="preserve">progress in achieving </w:t>
      </w:r>
      <w:r>
        <w:rPr>
          <w:b w:val="0"/>
        </w:rPr>
        <w:t xml:space="preserve">those </w:t>
      </w:r>
      <w:r w:rsidRPr="00F66EE8">
        <w:rPr>
          <w:b w:val="0"/>
        </w:rPr>
        <w:t xml:space="preserve">goals and objectives, and comparative data from </w:t>
      </w:r>
      <w:r>
        <w:rPr>
          <w:b w:val="0"/>
        </w:rPr>
        <w:t xml:space="preserve">identified </w:t>
      </w:r>
      <w:r w:rsidRPr="00F66EE8">
        <w:rPr>
          <w:b w:val="0"/>
        </w:rPr>
        <w:t>aspirational peer institutions.</w:t>
      </w:r>
      <w:r>
        <w:rPr>
          <w:b w:val="0"/>
        </w:rPr>
        <w:t xml:space="preserve">  </w:t>
      </w:r>
    </w:p>
    <w:p w14:paraId="5A75F27B" w14:textId="77777777" w:rsidR="00A26DA1" w:rsidRDefault="00A26DA1" w:rsidP="00FD1FD8">
      <w:pPr>
        <w:pStyle w:val="COAPRTStandard"/>
        <w:ind w:firstLine="0"/>
        <w:rPr>
          <w:b w:val="0"/>
        </w:rPr>
      </w:pPr>
    </w:p>
    <w:p w14:paraId="79E43C56" w14:textId="16A607EB" w:rsidR="00FD1FD8" w:rsidRDefault="00FD1FD8" w:rsidP="00FD1FD8">
      <w:pPr>
        <w:pStyle w:val="COAPRTStandard"/>
        <w:ind w:firstLine="0"/>
      </w:pPr>
      <w:r>
        <w:rPr>
          <w:b w:val="0"/>
        </w:rPr>
        <w:t xml:space="preserve">Below are the current </w:t>
      </w:r>
      <w:r w:rsidR="006620B6">
        <w:rPr>
          <w:b w:val="0"/>
        </w:rPr>
        <w:t xml:space="preserve">mission </w:t>
      </w:r>
      <w:r>
        <w:rPr>
          <w:b w:val="0"/>
        </w:rPr>
        <w:t xml:space="preserve">and </w:t>
      </w:r>
      <w:r w:rsidR="006620B6">
        <w:rPr>
          <w:b w:val="0"/>
        </w:rPr>
        <w:t xml:space="preserve">objectives </w:t>
      </w:r>
      <w:r>
        <w:rPr>
          <w:b w:val="0"/>
        </w:rPr>
        <w:t xml:space="preserve">as they </w:t>
      </w:r>
      <w:r w:rsidR="006620B6">
        <w:rPr>
          <w:b w:val="0"/>
        </w:rPr>
        <w:t xml:space="preserve">were </w:t>
      </w:r>
      <w:r>
        <w:rPr>
          <w:b w:val="0"/>
        </w:rPr>
        <w:t xml:space="preserve">stated in fall of 2017, noting that they are subject to change given </w:t>
      </w:r>
      <w:r w:rsidR="00A26DA1">
        <w:rPr>
          <w:b w:val="0"/>
        </w:rPr>
        <w:t>the university’s</w:t>
      </w:r>
      <w:r>
        <w:rPr>
          <w:b w:val="0"/>
        </w:rPr>
        <w:t xml:space="preserve"> pending strategic realignment.  </w:t>
      </w:r>
    </w:p>
    <w:p w14:paraId="43EB9F69" w14:textId="77777777" w:rsidR="00FD1FD8" w:rsidRPr="00D11140" w:rsidRDefault="00FD1FD8" w:rsidP="00FD1FD8">
      <w:pPr>
        <w:pStyle w:val="COAPRTStandard"/>
      </w:pPr>
    </w:p>
    <w:p w14:paraId="414F55D6" w14:textId="77777777" w:rsidR="00FD1FD8" w:rsidRPr="00F66EE8" w:rsidRDefault="00FD1FD8" w:rsidP="00FD1FD8">
      <w:pPr>
        <w:pStyle w:val="COAPRTEvidence"/>
        <w:rPr>
          <w:u w:val="single"/>
        </w:rPr>
      </w:pPr>
      <w:r w:rsidRPr="00F66EE8">
        <w:rPr>
          <w:u w:val="single"/>
        </w:rPr>
        <w:t>Mission:</w:t>
      </w:r>
    </w:p>
    <w:p w14:paraId="1B9CD2A7" w14:textId="56F5F1DD" w:rsidR="00FD1FD8" w:rsidRDefault="00FD1FD8" w:rsidP="00FD1FD8">
      <w:pPr>
        <w:pStyle w:val="COAPRTEvidence"/>
      </w:pPr>
      <w:r>
        <w:t>Western Washington University serves the people of the State of Washington, the nation, and the w</w:t>
      </w:r>
      <w:r w:rsidR="00A26DA1">
        <w:t>orld.</w:t>
      </w:r>
      <w:r w:rsidRPr="0031700D">
        <w:t xml:space="preserve"> </w:t>
      </w:r>
      <w:r w:rsidR="006620B6">
        <w:t xml:space="preserve">Western </w:t>
      </w:r>
      <w:r>
        <w:t>provides the finest public comprehensive education through rigorous student-centered focus on the liberal arts and sciences, affordable tuition, commitment to fairness and equity, deep engagement in community and global life, and focus on the skills and capacities to explore widely and deeply, think critically, reason empirically, communicate clearly, and connect ideas creatively. Bringing together individuals of diverse backgrounds and perspectives in an inclusive, student-centered university that develops the potential of learners and the well</w:t>
      </w:r>
      <w:r w:rsidR="00841C57">
        <w:t>-</w:t>
      </w:r>
      <w:r>
        <w:t>being of communities</w:t>
      </w:r>
      <w:r w:rsidR="008439C4">
        <w:t>.</w:t>
      </w:r>
      <w:r>
        <w:t xml:space="preserve"> (Pulled from current </w:t>
      </w:r>
      <w:hyperlink r:id="rId21" w:history="1">
        <w:r w:rsidRPr="0031700D">
          <w:rPr>
            <w:rStyle w:val="Hyperlink"/>
          </w:rPr>
          <w:t>Draft Strategic Plan</w:t>
        </w:r>
      </w:hyperlink>
      <w:r w:rsidR="008439C4">
        <w:rPr>
          <w:rStyle w:val="Hyperlink"/>
        </w:rPr>
        <w:t>.</w:t>
      </w:r>
      <w:r>
        <w:t>)</w:t>
      </w:r>
    </w:p>
    <w:p w14:paraId="6A4A1753" w14:textId="77777777" w:rsidR="00FD1FD8" w:rsidRDefault="00FD1FD8" w:rsidP="00FD1FD8">
      <w:pPr>
        <w:pStyle w:val="COAPRTEvidence"/>
      </w:pPr>
    </w:p>
    <w:p w14:paraId="376DB002" w14:textId="77777777" w:rsidR="00FD1FD8" w:rsidRPr="00F66EE8" w:rsidRDefault="00FD1FD8" w:rsidP="00FD1FD8">
      <w:pPr>
        <w:pStyle w:val="COAPRTEvidence"/>
        <w:rPr>
          <w:u w:val="single"/>
        </w:rPr>
      </w:pPr>
      <w:r w:rsidRPr="00F66EE8">
        <w:rPr>
          <w:u w:val="single"/>
        </w:rPr>
        <w:t>Vision:</w:t>
      </w:r>
    </w:p>
    <w:p w14:paraId="060602F0" w14:textId="77777777" w:rsidR="00FD1FD8" w:rsidRDefault="00FD1FD8" w:rsidP="00020F48">
      <w:pPr>
        <w:pStyle w:val="COAPRTEvidence"/>
      </w:pPr>
      <w:r>
        <w:t>Western Washington University prepares and inspires individuals to achieve their aspirations and</w:t>
      </w:r>
      <w:r w:rsidR="00020F48">
        <w:t xml:space="preserve"> </w:t>
      </w:r>
      <w:r>
        <w:t xml:space="preserve">address the world’s most challenging questions. </w:t>
      </w:r>
    </w:p>
    <w:p w14:paraId="2FAB6C3B" w14:textId="77777777" w:rsidR="00FD1FD8" w:rsidRDefault="00FD1FD8" w:rsidP="00FD1FD8">
      <w:pPr>
        <w:pStyle w:val="COAPRTEvidence"/>
      </w:pPr>
    </w:p>
    <w:p w14:paraId="5E63F25E" w14:textId="77777777" w:rsidR="00FD1FD8" w:rsidRPr="00F66EE8" w:rsidRDefault="00000000" w:rsidP="00FD1FD8">
      <w:pPr>
        <w:pStyle w:val="COAPRTEvidence"/>
        <w:rPr>
          <w:u w:val="single"/>
        </w:rPr>
      </w:pPr>
      <w:hyperlink r:id="rId22" w:history="1">
        <w:r w:rsidR="00FD1FD8" w:rsidRPr="00F66EE8">
          <w:rPr>
            <w:rStyle w:val="Hyperlink"/>
          </w:rPr>
          <w:t>Strategic Goals</w:t>
        </w:r>
      </w:hyperlink>
      <w:r w:rsidR="00FD1FD8" w:rsidRPr="00F66EE8">
        <w:rPr>
          <w:u w:val="single"/>
        </w:rPr>
        <w:t>:</w:t>
      </w:r>
    </w:p>
    <w:p w14:paraId="3B55DF4F" w14:textId="77777777" w:rsidR="00FD1FD8" w:rsidRDefault="00FD1FD8" w:rsidP="00FD1FD8">
      <w:pPr>
        <w:pStyle w:val="COAPRTEvidence"/>
        <w:ind w:left="1440" w:hanging="720"/>
      </w:pPr>
      <w:r>
        <w:t xml:space="preserve">A.  Support the delivery of the liberal arts core to ensure student access to the broad exploration of knowledge of our undergraduate </w:t>
      </w:r>
      <w:proofErr w:type="gramStart"/>
      <w:r>
        <w:t>education;</w:t>
      </w:r>
      <w:proofErr w:type="gramEnd"/>
    </w:p>
    <w:p w14:paraId="6864A766" w14:textId="344C9695" w:rsidR="00FD1FD8" w:rsidRDefault="00FD1FD8" w:rsidP="00FD1FD8">
      <w:pPr>
        <w:pStyle w:val="COAPRTEvidence"/>
        <w:ind w:left="1440" w:hanging="720"/>
      </w:pPr>
      <w:r>
        <w:t xml:space="preserve">B.  Review and update general education, major graduation requirements, and graduate programs to ensure they foster the knowledge, skills, and habits of mind required of a fast-changing world in the 21st </w:t>
      </w:r>
      <w:proofErr w:type="gramStart"/>
      <w:r>
        <w:t>century</w:t>
      </w:r>
      <w:r w:rsidR="00A74E69">
        <w:t>;</w:t>
      </w:r>
      <w:proofErr w:type="gramEnd"/>
    </w:p>
    <w:p w14:paraId="7876DBC1" w14:textId="77777777" w:rsidR="00FD1FD8" w:rsidRDefault="00FD1FD8" w:rsidP="00FD1FD8">
      <w:pPr>
        <w:pStyle w:val="COAPRTEvidence"/>
        <w:ind w:left="1440" w:hanging="720"/>
      </w:pPr>
      <w:r>
        <w:t xml:space="preserve">C.  Expand student access to rigorous baccalaureate and graduate major fields of </w:t>
      </w:r>
      <w:proofErr w:type="gramStart"/>
      <w:r>
        <w:t>study;</w:t>
      </w:r>
      <w:proofErr w:type="gramEnd"/>
    </w:p>
    <w:p w14:paraId="02D963F1" w14:textId="77777777" w:rsidR="00FD1FD8" w:rsidRDefault="00FD1FD8" w:rsidP="00FD1FD8">
      <w:pPr>
        <w:pStyle w:val="COAPRTEvidence"/>
        <w:ind w:left="1440" w:hanging="720"/>
      </w:pPr>
      <w:r>
        <w:t xml:space="preserve">D.  Increase affordability of both undergraduate and graduate education at all Western’s </w:t>
      </w:r>
      <w:proofErr w:type="gramStart"/>
      <w:r>
        <w:t>locations;</w:t>
      </w:r>
      <w:proofErr w:type="gramEnd"/>
    </w:p>
    <w:p w14:paraId="68DBCC85" w14:textId="77777777" w:rsidR="00FD1FD8" w:rsidRDefault="00FD1FD8" w:rsidP="00FD1FD8">
      <w:pPr>
        <w:pStyle w:val="COAPRTEvidence"/>
        <w:ind w:left="1440" w:hanging="720"/>
      </w:pPr>
      <w:r>
        <w:t xml:space="preserve">E.  Expect that all students have access to high-impact educational experiences inside and outside the </w:t>
      </w:r>
      <w:proofErr w:type="gramStart"/>
      <w:r>
        <w:t>classroom;</w:t>
      </w:r>
      <w:proofErr w:type="gramEnd"/>
      <w:r>
        <w:t xml:space="preserve"> </w:t>
      </w:r>
    </w:p>
    <w:p w14:paraId="5341FE75" w14:textId="77777777" w:rsidR="00FD1FD8" w:rsidRDefault="00FD1FD8" w:rsidP="00FD1FD8">
      <w:pPr>
        <w:pStyle w:val="COAPRTEvidence"/>
        <w:ind w:left="1440" w:hanging="720"/>
      </w:pPr>
      <w:r>
        <w:t xml:space="preserve">F.  Support innovation in curricula, scholarship, research, and creative </w:t>
      </w:r>
      <w:proofErr w:type="gramStart"/>
      <w:r>
        <w:t>activity;</w:t>
      </w:r>
      <w:proofErr w:type="gramEnd"/>
    </w:p>
    <w:p w14:paraId="25CBADD1" w14:textId="77777777" w:rsidR="00FD1FD8" w:rsidRDefault="00FD1FD8" w:rsidP="00FD1FD8">
      <w:pPr>
        <w:pStyle w:val="COAPRTEvidence"/>
        <w:ind w:left="1440" w:hanging="720"/>
      </w:pPr>
      <w:r>
        <w:lastRenderedPageBreak/>
        <w:t xml:space="preserve">G.  Provide tools and experiences by which students, staff, and faculty can work across disciplines to identify and creatively solve key global, environmental, and societal </w:t>
      </w:r>
      <w:proofErr w:type="gramStart"/>
      <w:r>
        <w:t>challenges;</w:t>
      </w:r>
      <w:proofErr w:type="gramEnd"/>
      <w:r>
        <w:t xml:space="preserve"> </w:t>
      </w:r>
    </w:p>
    <w:p w14:paraId="11D7E034" w14:textId="032E30DC" w:rsidR="00FD1FD8" w:rsidRDefault="00FD1FD8" w:rsidP="00FD1FD8">
      <w:pPr>
        <w:pStyle w:val="COAPRTEvidence"/>
        <w:ind w:left="1440" w:hanging="720"/>
      </w:pPr>
      <w:r>
        <w:t>H.  Align curricular revision, budgeting, capital planning</w:t>
      </w:r>
      <w:r w:rsidR="003F0A9B">
        <w:t>,</w:t>
      </w:r>
      <w:r>
        <w:t xml:space="preserve"> and development to allow for agility in programs and course offerings to respond to changes in student interests, state needs, and knowledge </w:t>
      </w:r>
      <w:proofErr w:type="gramStart"/>
      <w:r>
        <w:t>production;</w:t>
      </w:r>
      <w:proofErr w:type="gramEnd"/>
    </w:p>
    <w:p w14:paraId="21C0E3FD" w14:textId="35A82617" w:rsidR="00FD1FD8" w:rsidRDefault="00FD1FD8" w:rsidP="00FD1FD8">
      <w:pPr>
        <w:pStyle w:val="COAPRTEvidence"/>
        <w:ind w:left="1440" w:hanging="720"/>
      </w:pPr>
      <w:r>
        <w:t xml:space="preserve">I.  Provide proper technological and other academic infrastructure to support curricular innovation, research, scholarship, and creative activity, civic </w:t>
      </w:r>
      <w:proofErr w:type="gramStart"/>
      <w:r>
        <w:t>engagement</w:t>
      </w:r>
      <w:proofErr w:type="gramEnd"/>
      <w:r>
        <w:t xml:space="preserve"> and social justice; </w:t>
      </w:r>
      <w:r w:rsidR="003F0A9B">
        <w:t>and</w:t>
      </w:r>
    </w:p>
    <w:p w14:paraId="7FF7241E" w14:textId="77777777" w:rsidR="00FD1FD8" w:rsidRDefault="00FD1FD8" w:rsidP="00FD1FD8">
      <w:pPr>
        <w:pStyle w:val="COAPRTEvidence"/>
        <w:ind w:left="1440" w:hanging="720"/>
      </w:pPr>
      <w:r>
        <w:t xml:space="preserve">J. Enhance and augment affordable programs in areas underserved by four-year higher education outside Bellingham.  </w:t>
      </w:r>
    </w:p>
    <w:p w14:paraId="4731907A" w14:textId="77777777" w:rsidR="00FD1FD8" w:rsidRDefault="00FD1FD8" w:rsidP="00FD1FD8">
      <w:pPr>
        <w:pStyle w:val="COAPRTEvidence"/>
      </w:pPr>
    </w:p>
    <w:p w14:paraId="538082A5" w14:textId="77777777" w:rsidR="00FD1FD8" w:rsidRPr="00760B2A" w:rsidRDefault="00FD1FD8" w:rsidP="00FD1FD8">
      <w:pPr>
        <w:pStyle w:val="COAPRTEvidence"/>
        <w:rPr>
          <w:b/>
          <w:color w:val="auto"/>
        </w:rPr>
      </w:pPr>
      <w:r w:rsidRPr="00760B2A">
        <w:rPr>
          <w:b/>
          <w:color w:val="auto"/>
        </w:rPr>
        <w:t>College of Humanities and Social Science</w:t>
      </w:r>
    </w:p>
    <w:p w14:paraId="0420C41E" w14:textId="77777777" w:rsidR="00FD1FD8" w:rsidRDefault="00FD1FD8" w:rsidP="00FD1FD8">
      <w:pPr>
        <w:pStyle w:val="COAPRTEvidence"/>
        <w:rPr>
          <w:color w:val="auto"/>
        </w:rPr>
      </w:pPr>
    </w:p>
    <w:p w14:paraId="78107402" w14:textId="77777777" w:rsidR="00FD1FD8" w:rsidRPr="0065140F" w:rsidRDefault="00FD1FD8" w:rsidP="00FD1FD8">
      <w:pPr>
        <w:pStyle w:val="COAPRTEvidence"/>
        <w:rPr>
          <w:color w:val="FF0000"/>
          <w:u w:val="single"/>
        </w:rPr>
      </w:pPr>
      <w:r w:rsidRPr="0065140F">
        <w:rPr>
          <w:color w:val="auto"/>
          <w:u w:val="single"/>
        </w:rPr>
        <w:t>Mission:</w:t>
      </w:r>
    </w:p>
    <w:p w14:paraId="2A3F6B03" w14:textId="4F3C1C67" w:rsidR="00FD1FD8" w:rsidRDefault="00FD1FD8" w:rsidP="00FD1FD8">
      <w:pPr>
        <w:pStyle w:val="COAPRTEvidence"/>
        <w:rPr>
          <w:color w:val="auto"/>
        </w:rPr>
      </w:pPr>
      <w:r w:rsidRPr="0065140F">
        <w:rPr>
          <w:color w:val="auto"/>
        </w:rPr>
        <w:t>The College of Humanities and Social Sciences serves the University by engaging students in distinctive, diverse programs in social and behavioral sciences and the humanities. Emerging from a vibrant liberal arts core, our collaborative learning environment inspires individual, social, cultural, creative, and scientific exploration.  Students devise and apply innovative solutions, embrace divergent worldviews, consider the ethical implications of their actions, and communicate effectively in their professional, public, and personal lives. Together, students, faculty</w:t>
      </w:r>
      <w:r w:rsidR="003F0A9B">
        <w:rPr>
          <w:color w:val="auto"/>
        </w:rPr>
        <w:t>,</w:t>
      </w:r>
      <w:r w:rsidRPr="0065140F">
        <w:rPr>
          <w:color w:val="auto"/>
        </w:rPr>
        <w:t xml:space="preserve"> and staff generate knowledge, pursue research</w:t>
      </w:r>
      <w:r w:rsidR="003F0A9B">
        <w:rPr>
          <w:color w:val="auto"/>
        </w:rPr>
        <w:t>,</w:t>
      </w:r>
      <w:r w:rsidRPr="0065140F">
        <w:rPr>
          <w:color w:val="auto"/>
        </w:rPr>
        <w:t xml:space="preserve"> and foster life-long learning to contribute to the well-being of communities from local to global</w:t>
      </w:r>
      <w:r>
        <w:rPr>
          <w:color w:val="auto"/>
        </w:rPr>
        <w:t xml:space="preserve"> (see </w:t>
      </w:r>
      <w:hyperlink r:id="rId23" w:history="1">
        <w:r w:rsidRPr="0065140F">
          <w:rPr>
            <w:rStyle w:val="Hyperlink"/>
          </w:rPr>
          <w:t>CHSS Mission</w:t>
        </w:r>
      </w:hyperlink>
      <w:r>
        <w:rPr>
          <w:color w:val="auto"/>
        </w:rPr>
        <w:t>)</w:t>
      </w:r>
      <w:r w:rsidRPr="0065140F">
        <w:rPr>
          <w:color w:val="auto"/>
        </w:rPr>
        <w:t>.</w:t>
      </w:r>
      <w:r>
        <w:rPr>
          <w:color w:val="auto"/>
        </w:rPr>
        <w:t xml:space="preserve"> CHSS is still operating under the current </w:t>
      </w:r>
      <w:hyperlink r:id="rId24" w:history="1">
        <w:r w:rsidR="00F6279E" w:rsidRPr="00A43775">
          <w:rPr>
            <w:rStyle w:val="Hyperlink"/>
          </w:rPr>
          <w:t>201</w:t>
        </w:r>
        <w:r w:rsidR="00F6279E">
          <w:rPr>
            <w:rStyle w:val="Hyperlink"/>
          </w:rPr>
          <w:t>2</w:t>
        </w:r>
        <w:r w:rsidR="00F6279E" w:rsidRPr="00A43775">
          <w:rPr>
            <w:rStyle w:val="Hyperlink"/>
          </w:rPr>
          <w:t>/2015 Strategic Plan</w:t>
        </w:r>
      </w:hyperlink>
      <w:r>
        <w:rPr>
          <w:color w:val="auto"/>
        </w:rPr>
        <w:t xml:space="preserve"> and will undergo revision upon completion of the </w:t>
      </w:r>
      <w:r w:rsidR="003F0A9B">
        <w:rPr>
          <w:color w:val="auto"/>
        </w:rPr>
        <w:t xml:space="preserve">Western Washington University </w:t>
      </w:r>
      <w:r>
        <w:rPr>
          <w:color w:val="auto"/>
        </w:rPr>
        <w:t xml:space="preserve">Strategic Plan currently in draft form. CHSS also has a current SCOT </w:t>
      </w:r>
      <w:r w:rsidR="003F0A9B">
        <w:rPr>
          <w:color w:val="auto"/>
        </w:rPr>
        <w:t xml:space="preserve">analysis that </w:t>
      </w:r>
      <w:r>
        <w:rPr>
          <w:color w:val="auto"/>
        </w:rPr>
        <w:t>guides strategic vision and activity (</w:t>
      </w:r>
      <w:hyperlink r:id="rId25" w:history="1">
        <w:r w:rsidRPr="003842F1">
          <w:rPr>
            <w:rStyle w:val="Hyperlink"/>
          </w:rPr>
          <w:t>see link</w:t>
        </w:r>
      </w:hyperlink>
      <w:r>
        <w:rPr>
          <w:color w:val="auto"/>
        </w:rPr>
        <w:t xml:space="preserve">).  </w:t>
      </w:r>
    </w:p>
    <w:p w14:paraId="5DF91659" w14:textId="77777777" w:rsidR="00FD1FD8" w:rsidRPr="0065140F" w:rsidRDefault="00FD1FD8" w:rsidP="00FD1FD8">
      <w:pPr>
        <w:pStyle w:val="COAPRTEvidence"/>
        <w:rPr>
          <w:color w:val="auto"/>
        </w:rPr>
      </w:pPr>
    </w:p>
    <w:p w14:paraId="37DB4061" w14:textId="77777777" w:rsidR="00FD1FD8" w:rsidRPr="00760B2A" w:rsidRDefault="00FD1FD8" w:rsidP="00FD1FD8">
      <w:pPr>
        <w:pStyle w:val="COAPRTEvidence"/>
        <w:ind w:left="0" w:firstLine="720"/>
        <w:rPr>
          <w:b/>
          <w:color w:val="auto"/>
        </w:rPr>
      </w:pPr>
      <w:r w:rsidRPr="00760B2A">
        <w:rPr>
          <w:b/>
          <w:color w:val="auto"/>
        </w:rPr>
        <w:t>Department of Health and Human Development</w:t>
      </w:r>
    </w:p>
    <w:p w14:paraId="7141A03A" w14:textId="77777777" w:rsidR="00FD1FD8" w:rsidRDefault="00FD1FD8" w:rsidP="00FD1FD8">
      <w:pPr>
        <w:pStyle w:val="COAPRTEvidence"/>
        <w:ind w:left="0" w:firstLine="720"/>
        <w:rPr>
          <w:color w:val="auto"/>
        </w:rPr>
      </w:pPr>
    </w:p>
    <w:p w14:paraId="7693DDAB" w14:textId="77777777" w:rsidR="003F0A9B" w:rsidRPr="0065140F" w:rsidRDefault="003F0A9B" w:rsidP="003F0A9B">
      <w:pPr>
        <w:pStyle w:val="COAPRTEvidence"/>
        <w:rPr>
          <w:color w:val="FF0000"/>
          <w:u w:val="single"/>
        </w:rPr>
      </w:pPr>
      <w:r w:rsidRPr="0065140F">
        <w:rPr>
          <w:color w:val="auto"/>
          <w:u w:val="single"/>
        </w:rPr>
        <w:t>Mission:</w:t>
      </w:r>
    </w:p>
    <w:p w14:paraId="693BA3BB" w14:textId="60C6C409" w:rsidR="00FD1FD8" w:rsidRPr="00156FAF" w:rsidRDefault="00FD1FD8" w:rsidP="00FD1FD8">
      <w:pPr>
        <w:pStyle w:val="NormalWeb"/>
        <w:spacing w:after="240"/>
        <w:ind w:left="720"/>
        <w:rPr>
          <w:color w:val="000000"/>
        </w:rPr>
      </w:pPr>
      <w:r w:rsidRPr="00156FAF">
        <w:rPr>
          <w:color w:val="000000"/>
        </w:rPr>
        <w:t>The mission of the Department of Health and Human Development is to educate individuals to improve personal and community wellness and quality of life through human movement, health, and leisure experiences.</w:t>
      </w:r>
      <w:r>
        <w:rPr>
          <w:color w:val="000000"/>
        </w:rPr>
        <w:t xml:space="preserve"> In addition, the HHD has a current SCOT analysis that guides its decision</w:t>
      </w:r>
      <w:r w:rsidR="003A1728">
        <w:rPr>
          <w:color w:val="000000"/>
        </w:rPr>
        <w:t>-</w:t>
      </w:r>
      <w:r>
        <w:rPr>
          <w:color w:val="000000"/>
        </w:rPr>
        <w:t>making and strategic initiatives (</w:t>
      </w:r>
      <w:hyperlink r:id="rId26" w:history="1">
        <w:r w:rsidRPr="00DA6096">
          <w:rPr>
            <w:rStyle w:val="Hyperlink"/>
          </w:rPr>
          <w:t>see link</w:t>
        </w:r>
      </w:hyperlink>
      <w:r>
        <w:rPr>
          <w:color w:val="000000"/>
        </w:rPr>
        <w:t xml:space="preserve">).  </w:t>
      </w:r>
    </w:p>
    <w:p w14:paraId="3005235D" w14:textId="322E3F75" w:rsidR="00FD1FD8" w:rsidRDefault="00FD1FD8" w:rsidP="00FD1FD8">
      <w:pPr>
        <w:pStyle w:val="NormalWeb"/>
        <w:ind w:left="720"/>
        <w:rPr>
          <w:color w:val="000000"/>
        </w:rPr>
      </w:pPr>
      <w:r w:rsidRPr="00156FAF">
        <w:rPr>
          <w:color w:val="000000"/>
        </w:rPr>
        <w:t xml:space="preserve">The goal of the </w:t>
      </w:r>
      <w:r w:rsidR="003F0A9B">
        <w:rPr>
          <w:color w:val="000000"/>
        </w:rPr>
        <w:t>d</w:t>
      </w:r>
      <w:r w:rsidR="003F0A9B" w:rsidRPr="00156FAF">
        <w:rPr>
          <w:color w:val="000000"/>
        </w:rPr>
        <w:t xml:space="preserve">epartment </w:t>
      </w:r>
      <w:r w:rsidRPr="00156FAF">
        <w:rPr>
          <w:color w:val="000000"/>
        </w:rPr>
        <w:t xml:space="preserve">is excellence in teaching, </w:t>
      </w:r>
      <w:proofErr w:type="gramStart"/>
      <w:r w:rsidRPr="00156FAF">
        <w:rPr>
          <w:color w:val="000000"/>
        </w:rPr>
        <w:t>research</w:t>
      </w:r>
      <w:proofErr w:type="gramEnd"/>
      <w:r w:rsidRPr="00156FAF">
        <w:rPr>
          <w:color w:val="000000"/>
        </w:rPr>
        <w:t xml:space="preserve"> and service. Programs in the department:</w:t>
      </w:r>
    </w:p>
    <w:p w14:paraId="502A65E0" w14:textId="77777777" w:rsidR="00FD1FD8" w:rsidRDefault="00FD1FD8" w:rsidP="00FD1FD8">
      <w:pPr>
        <w:pStyle w:val="NormalWeb"/>
        <w:ind w:left="720"/>
        <w:rPr>
          <w:color w:val="000000"/>
        </w:rPr>
      </w:pPr>
    </w:p>
    <w:p w14:paraId="059319F8" w14:textId="72494CF9" w:rsidR="00FD1FD8" w:rsidRDefault="00FD1FD8" w:rsidP="00FD1FD8">
      <w:pPr>
        <w:pStyle w:val="NormalWeb"/>
        <w:numPr>
          <w:ilvl w:val="0"/>
          <w:numId w:val="23"/>
        </w:numPr>
        <w:rPr>
          <w:color w:val="000000"/>
        </w:rPr>
      </w:pPr>
      <w:r w:rsidRPr="00156FAF">
        <w:rPr>
          <w:color w:val="000000"/>
        </w:rPr>
        <w:t xml:space="preserve">Provide professional preparation based on a </w:t>
      </w:r>
      <w:r>
        <w:rPr>
          <w:color w:val="000000"/>
        </w:rPr>
        <w:t>foundation of liberal education</w:t>
      </w:r>
      <w:r w:rsidR="00A74E69">
        <w:rPr>
          <w:color w:val="000000"/>
        </w:rPr>
        <w:t>.</w:t>
      </w:r>
    </w:p>
    <w:p w14:paraId="7757FF87" w14:textId="4FAAB68C" w:rsidR="00FD1FD8" w:rsidRDefault="00FD1FD8" w:rsidP="00FD1FD8">
      <w:pPr>
        <w:pStyle w:val="NormalWeb"/>
        <w:numPr>
          <w:ilvl w:val="0"/>
          <w:numId w:val="23"/>
        </w:numPr>
        <w:rPr>
          <w:color w:val="000000"/>
        </w:rPr>
      </w:pPr>
      <w:r w:rsidRPr="006C3E26">
        <w:rPr>
          <w:color w:val="000000"/>
        </w:rPr>
        <w:t xml:space="preserve">Provide intellectually challenging programs of study through a variety of teaching techniques, including active student involvement in the learning process, </w:t>
      </w:r>
      <w:proofErr w:type="spellStart"/>
      <w:r w:rsidRPr="006C3E26">
        <w:rPr>
          <w:color w:val="000000"/>
        </w:rPr>
        <w:t>practica</w:t>
      </w:r>
      <w:proofErr w:type="spellEnd"/>
      <w:r w:rsidRPr="006C3E26">
        <w:rPr>
          <w:color w:val="000000"/>
        </w:rPr>
        <w:t>, service learning</w:t>
      </w:r>
      <w:r w:rsidR="003F0A9B">
        <w:rPr>
          <w:color w:val="000000"/>
        </w:rPr>
        <w:t>,</w:t>
      </w:r>
      <w:r w:rsidRPr="006C3E26">
        <w:rPr>
          <w:color w:val="000000"/>
        </w:rPr>
        <w:t xml:space="preserve"> and participation in faculty research.</w:t>
      </w:r>
    </w:p>
    <w:p w14:paraId="05F2E657" w14:textId="33452C05" w:rsidR="00FD1FD8" w:rsidRDefault="00FD1FD8" w:rsidP="00FD1FD8">
      <w:pPr>
        <w:pStyle w:val="NormalWeb"/>
        <w:numPr>
          <w:ilvl w:val="0"/>
          <w:numId w:val="23"/>
        </w:numPr>
        <w:rPr>
          <w:color w:val="000000"/>
        </w:rPr>
      </w:pPr>
      <w:r w:rsidRPr="006C3E26">
        <w:rPr>
          <w:color w:val="000000"/>
        </w:rPr>
        <w:t>Provide instruction that enables students to communicate effectively, think critically and creatively</w:t>
      </w:r>
      <w:r w:rsidR="003F0A9B">
        <w:rPr>
          <w:color w:val="000000"/>
        </w:rPr>
        <w:t>,</w:t>
      </w:r>
      <w:r w:rsidRPr="006C3E26">
        <w:rPr>
          <w:color w:val="000000"/>
        </w:rPr>
        <w:t xml:space="preserve"> and work cooperatively.</w:t>
      </w:r>
    </w:p>
    <w:p w14:paraId="527B5AAA" w14:textId="77777777" w:rsidR="00FD1FD8" w:rsidRDefault="00FD1FD8" w:rsidP="00FD1FD8">
      <w:pPr>
        <w:pStyle w:val="NormalWeb"/>
        <w:numPr>
          <w:ilvl w:val="0"/>
          <w:numId w:val="23"/>
        </w:numPr>
        <w:rPr>
          <w:color w:val="000000"/>
        </w:rPr>
      </w:pPr>
      <w:r w:rsidRPr="006C3E26">
        <w:rPr>
          <w:color w:val="000000"/>
        </w:rPr>
        <w:lastRenderedPageBreak/>
        <w:t>Provide academic advisement that assists students in achieving their academic and professional goals.</w:t>
      </w:r>
    </w:p>
    <w:p w14:paraId="61521B66" w14:textId="77777777" w:rsidR="00FD1FD8" w:rsidRDefault="00FD1FD8" w:rsidP="00FD1FD8">
      <w:pPr>
        <w:pStyle w:val="NormalWeb"/>
        <w:numPr>
          <w:ilvl w:val="0"/>
          <w:numId w:val="23"/>
        </w:numPr>
        <w:rPr>
          <w:color w:val="000000"/>
        </w:rPr>
      </w:pPr>
      <w:r w:rsidRPr="006C3E26">
        <w:rPr>
          <w:color w:val="000000"/>
        </w:rPr>
        <w:t>Prepare students to be competent and ethical professionals who model a commitment to lifelong learning and healthy living.</w:t>
      </w:r>
    </w:p>
    <w:p w14:paraId="25F20A9F" w14:textId="77777777" w:rsidR="00FD1FD8" w:rsidRDefault="00FD1FD8" w:rsidP="00FD1FD8">
      <w:pPr>
        <w:pStyle w:val="NormalWeb"/>
        <w:numPr>
          <w:ilvl w:val="0"/>
          <w:numId w:val="23"/>
        </w:numPr>
        <w:rPr>
          <w:color w:val="000000"/>
        </w:rPr>
      </w:pPr>
      <w:r w:rsidRPr="006C3E26">
        <w:rPr>
          <w:color w:val="000000"/>
        </w:rPr>
        <w:t>Prepare students to be stewards of environments that promote healthy living and quality of life.</w:t>
      </w:r>
    </w:p>
    <w:p w14:paraId="518E452F" w14:textId="114FFC6B" w:rsidR="00FD1FD8" w:rsidRPr="006C3E26" w:rsidRDefault="00FD1FD8" w:rsidP="00FD1FD8">
      <w:pPr>
        <w:pStyle w:val="NormalWeb"/>
        <w:numPr>
          <w:ilvl w:val="0"/>
          <w:numId w:val="23"/>
        </w:numPr>
        <w:rPr>
          <w:color w:val="000000"/>
        </w:rPr>
      </w:pPr>
      <w:r w:rsidRPr="006C3E26">
        <w:rPr>
          <w:color w:val="000000"/>
        </w:rPr>
        <w:t xml:space="preserve">Prepare students to live and work in a </w:t>
      </w:r>
      <w:proofErr w:type="gramStart"/>
      <w:r w:rsidRPr="006C3E26">
        <w:rPr>
          <w:color w:val="000000"/>
        </w:rPr>
        <w:t>culturally</w:t>
      </w:r>
      <w:r w:rsidR="00B87856">
        <w:rPr>
          <w:color w:val="000000"/>
        </w:rPr>
        <w:t>-</w:t>
      </w:r>
      <w:r w:rsidRPr="006C3E26">
        <w:rPr>
          <w:color w:val="000000"/>
        </w:rPr>
        <w:t>diverse</w:t>
      </w:r>
      <w:proofErr w:type="gramEnd"/>
      <w:r w:rsidRPr="006C3E26">
        <w:rPr>
          <w:color w:val="000000"/>
        </w:rPr>
        <w:t xml:space="preserve"> society.</w:t>
      </w:r>
    </w:p>
    <w:p w14:paraId="5A010A98" w14:textId="77777777" w:rsidR="00FD1FD8" w:rsidRDefault="00FD1FD8" w:rsidP="00FD1FD8">
      <w:pPr>
        <w:pStyle w:val="COAPRTEvidence"/>
        <w:rPr>
          <w:b/>
          <w:color w:val="auto"/>
        </w:rPr>
      </w:pPr>
    </w:p>
    <w:p w14:paraId="75003FFC" w14:textId="77777777" w:rsidR="00FD1FD8" w:rsidRPr="00760B2A" w:rsidRDefault="00FD1FD8" w:rsidP="00B87856">
      <w:pPr>
        <w:pStyle w:val="COAPRTEvidence"/>
        <w:rPr>
          <w:b/>
          <w:color w:val="auto"/>
        </w:rPr>
      </w:pPr>
      <w:r w:rsidRPr="00760B2A">
        <w:rPr>
          <w:b/>
          <w:color w:val="auto"/>
        </w:rPr>
        <w:t xml:space="preserve">Recreation Program </w:t>
      </w:r>
    </w:p>
    <w:p w14:paraId="25A38D6D" w14:textId="77777777" w:rsidR="00FD1FD8" w:rsidRDefault="00FD1FD8" w:rsidP="00B87856">
      <w:pPr>
        <w:pStyle w:val="COAPRTEvidence"/>
        <w:rPr>
          <w:color w:val="auto"/>
        </w:rPr>
      </w:pPr>
    </w:p>
    <w:p w14:paraId="0E755136" w14:textId="7FB67E59" w:rsidR="00FD1FD8" w:rsidRPr="00B87856" w:rsidRDefault="00FD1FD8" w:rsidP="00F6279E">
      <w:pPr>
        <w:spacing w:line="240" w:lineRule="auto"/>
        <w:ind w:left="720"/>
        <w:rPr>
          <w:rFonts w:ascii="Times New Roman" w:hAnsi="Times New Roman" w:cs="Times New Roman"/>
          <w:sz w:val="24"/>
          <w:szCs w:val="24"/>
          <w:u w:val="single"/>
        </w:rPr>
      </w:pPr>
      <w:r w:rsidRPr="00B87856">
        <w:rPr>
          <w:rFonts w:ascii="Times New Roman" w:hAnsi="Times New Roman" w:cs="Times New Roman"/>
          <w:sz w:val="24"/>
          <w:szCs w:val="24"/>
          <w:u w:val="single"/>
        </w:rPr>
        <w:t>Mission</w:t>
      </w:r>
      <w:r w:rsidR="00B87856" w:rsidRPr="00B87856">
        <w:rPr>
          <w:rFonts w:ascii="Times New Roman" w:hAnsi="Times New Roman" w:cs="Times New Roman"/>
          <w:sz w:val="24"/>
          <w:szCs w:val="24"/>
          <w:u w:val="single"/>
        </w:rPr>
        <w:t>:</w:t>
      </w:r>
    </w:p>
    <w:p w14:paraId="45B94A73" w14:textId="77777777" w:rsidR="00FD1FD8" w:rsidRDefault="00FD1FD8" w:rsidP="00F6279E">
      <w:pPr>
        <w:spacing w:line="240" w:lineRule="auto"/>
        <w:ind w:left="720"/>
        <w:rPr>
          <w:rFonts w:ascii="Times New Roman" w:hAnsi="Times New Roman" w:cs="Times New Roman"/>
          <w:sz w:val="24"/>
          <w:szCs w:val="24"/>
        </w:rPr>
      </w:pPr>
      <w:r w:rsidRPr="00064EB8">
        <w:rPr>
          <w:rFonts w:ascii="Times New Roman" w:hAnsi="Times New Roman" w:cs="Times New Roman"/>
          <w:sz w:val="24"/>
          <w:szCs w:val="24"/>
        </w:rPr>
        <w:t>Conducted from a foundation of liberal education, the Recreation Program prepares students to enhance the quality of individual and community life through the provision of recreation and leisure services for all people. Based on this mission, students shall develop the values, knowledge, skill, and qualities to perform proficiently and ethically as professionals</w:t>
      </w:r>
      <w:r>
        <w:rPr>
          <w:rFonts w:ascii="Times New Roman" w:hAnsi="Times New Roman" w:cs="Times New Roman"/>
          <w:sz w:val="24"/>
          <w:szCs w:val="24"/>
        </w:rPr>
        <w:t xml:space="preserve"> (see </w:t>
      </w:r>
      <w:hyperlink r:id="rId27" w:history="1">
        <w:r w:rsidRPr="006B23AF">
          <w:rPr>
            <w:rStyle w:val="Hyperlink"/>
            <w:rFonts w:ascii="Times New Roman" w:hAnsi="Times New Roman" w:cs="Times New Roman"/>
            <w:sz w:val="24"/>
            <w:szCs w:val="24"/>
          </w:rPr>
          <w:t>Recreation Program Mission</w:t>
        </w:r>
      </w:hyperlink>
      <w:r>
        <w:rPr>
          <w:rFonts w:ascii="Times New Roman" w:hAnsi="Times New Roman" w:cs="Times New Roman"/>
          <w:sz w:val="24"/>
          <w:szCs w:val="24"/>
        </w:rPr>
        <w:t>)</w:t>
      </w:r>
      <w:r w:rsidRPr="00064EB8">
        <w:rPr>
          <w:rFonts w:ascii="Times New Roman" w:hAnsi="Times New Roman" w:cs="Times New Roman"/>
          <w:sz w:val="24"/>
          <w:szCs w:val="24"/>
        </w:rPr>
        <w:t xml:space="preserve">. </w:t>
      </w:r>
    </w:p>
    <w:p w14:paraId="706A02B4" w14:textId="171A27ED" w:rsidR="00FD1FD8" w:rsidRPr="00064EB8" w:rsidRDefault="00FD1FD8" w:rsidP="00F6279E">
      <w:pPr>
        <w:spacing w:line="240" w:lineRule="auto"/>
        <w:ind w:left="720"/>
        <w:rPr>
          <w:rFonts w:ascii="Times New Roman" w:hAnsi="Times New Roman" w:cs="Times New Roman"/>
          <w:sz w:val="24"/>
          <w:szCs w:val="24"/>
        </w:rPr>
      </w:pPr>
      <w:proofErr w:type="gramStart"/>
      <w:r w:rsidRPr="00064EB8">
        <w:rPr>
          <w:rFonts w:ascii="Times New Roman" w:hAnsi="Times New Roman" w:cs="Times New Roman"/>
          <w:sz w:val="24"/>
          <w:szCs w:val="24"/>
        </w:rPr>
        <w:t xml:space="preserve">In particular, </w:t>
      </w:r>
      <w:r>
        <w:rPr>
          <w:rFonts w:ascii="Times New Roman" w:hAnsi="Times New Roman" w:cs="Times New Roman"/>
          <w:sz w:val="24"/>
          <w:szCs w:val="24"/>
        </w:rPr>
        <w:t>the</w:t>
      </w:r>
      <w:r w:rsidR="004C629F">
        <w:rPr>
          <w:rFonts w:ascii="Times New Roman" w:hAnsi="Times New Roman" w:cs="Times New Roman"/>
          <w:sz w:val="24"/>
          <w:szCs w:val="24"/>
        </w:rPr>
        <w:t>se</w:t>
      </w:r>
      <w:proofErr w:type="gramEnd"/>
      <w:r>
        <w:rPr>
          <w:rFonts w:ascii="Times New Roman" w:hAnsi="Times New Roman" w:cs="Times New Roman"/>
          <w:sz w:val="24"/>
          <w:szCs w:val="24"/>
        </w:rPr>
        <w:t xml:space="preserve"> student learning outcomes are expected of graduating students</w:t>
      </w:r>
      <w:r w:rsidRPr="00064EB8">
        <w:rPr>
          <w:rFonts w:ascii="Times New Roman" w:hAnsi="Times New Roman" w:cs="Times New Roman"/>
          <w:sz w:val="24"/>
          <w:szCs w:val="24"/>
        </w:rPr>
        <w:t>:</w:t>
      </w:r>
    </w:p>
    <w:p w14:paraId="2DF6A6EE" w14:textId="77777777"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Understand principles of social justice and be able to develop policies and practices that make recreation and leisure opportunities available to all people, in a systems-based context.</w:t>
      </w:r>
    </w:p>
    <w:p w14:paraId="6A6ED5E5" w14:textId="08E5ED42"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Understand the relation between leisure and the arts, the humanities, and the social, behavioral, and natural sciences.</w:t>
      </w:r>
    </w:p>
    <w:p w14:paraId="39109F70" w14:textId="77777777"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 xml:space="preserve">Be able to think critically and use diverse methods of understanding and reasoning. </w:t>
      </w:r>
    </w:p>
    <w:p w14:paraId="4DC15F15" w14:textId="77777777"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Be able to speak and write effectively.</w:t>
      </w:r>
    </w:p>
    <w:p w14:paraId="0E6988D7" w14:textId="77777777"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Be able to work effectively in a multicultural society for the wellbeing of communities.</w:t>
      </w:r>
    </w:p>
    <w:p w14:paraId="01B35C47" w14:textId="77777777"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Be able to analyze contemporary moral, ethical, social, and political issues in relation to recreation and leisure.</w:t>
      </w:r>
    </w:p>
    <w:p w14:paraId="58E7BDCC" w14:textId="77777777" w:rsidR="00FD1FD8" w:rsidRPr="00064EB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Possess the technical knowledge and skills required of recreation professionals, including planning, management, assessment, leadership, evaluation, and budget and finance.</w:t>
      </w:r>
    </w:p>
    <w:p w14:paraId="4D69292E" w14:textId="77777777" w:rsidR="00FD1FD8" w:rsidRDefault="00FD1FD8" w:rsidP="00F6279E">
      <w:pPr>
        <w:widowControl/>
        <w:numPr>
          <w:ilvl w:val="0"/>
          <w:numId w:val="30"/>
        </w:numPr>
        <w:overflowPunct/>
        <w:autoSpaceDE/>
        <w:autoSpaceDN/>
        <w:adjustRightInd/>
        <w:spacing w:before="100" w:beforeAutospacing="1" w:after="100" w:afterAutospacing="1" w:line="240" w:lineRule="auto"/>
        <w:ind w:left="1080"/>
        <w:rPr>
          <w:rFonts w:ascii="Times New Roman" w:hAnsi="Times New Roman" w:cs="Times New Roman"/>
          <w:sz w:val="24"/>
          <w:szCs w:val="24"/>
        </w:rPr>
      </w:pPr>
      <w:r w:rsidRPr="00064EB8">
        <w:rPr>
          <w:rFonts w:ascii="Times New Roman" w:hAnsi="Times New Roman" w:cs="Times New Roman"/>
          <w:sz w:val="24"/>
          <w:szCs w:val="24"/>
        </w:rPr>
        <w:t>Be well prepared in their area of specialization, including ecotourism, outdoor recreation, community recreation, and/or therapeutic recreation.</w:t>
      </w:r>
    </w:p>
    <w:p w14:paraId="565DB408" w14:textId="77777777" w:rsidR="00FD1FD8" w:rsidRDefault="00FD1FD8" w:rsidP="00F6279E">
      <w:pPr>
        <w:widowControl/>
        <w:overflowPunct/>
        <w:autoSpaceDE/>
        <w:autoSpaceDN/>
        <w:adjustRightInd/>
        <w:spacing w:after="16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3D08D71" w14:textId="77777777" w:rsidR="00FD1FD8" w:rsidRDefault="00FD1FD8" w:rsidP="00FD1FD8">
      <w:pPr>
        <w:widowControl/>
        <w:overflowPunct/>
        <w:autoSpaceDE/>
        <w:autoSpaceDN/>
        <w:adjustRightInd/>
        <w:spacing w:after="160" w:line="259" w:lineRule="auto"/>
        <w:rPr>
          <w:rFonts w:ascii="Times New Roman" w:hAnsi="Times New Roman" w:cs="Times New Roman"/>
          <w:b/>
          <w:bCs/>
          <w:sz w:val="24"/>
          <w:szCs w:val="24"/>
        </w:rPr>
      </w:pPr>
    </w:p>
    <w:p w14:paraId="52CF0F87" w14:textId="77777777" w:rsidR="00FD1FD8" w:rsidRDefault="00FD1FD8" w:rsidP="00FD1FD8">
      <w:pPr>
        <w:pStyle w:val="COAPRTStandard"/>
        <w:ind w:left="1080" w:hanging="1080"/>
      </w:pPr>
      <w:r w:rsidRPr="00D11140">
        <w:t>2.01</w:t>
      </w:r>
      <w:r>
        <w:t>.</w:t>
      </w:r>
      <w:r w:rsidRPr="00D11140">
        <w:t>02</w:t>
      </w:r>
      <w:r w:rsidRPr="00D11140">
        <w:tab/>
        <w:t xml:space="preserve">The academic unit shall maintain an up-to-date strategic plan for the program. This plan must include a) current mission, </w:t>
      </w:r>
      <w:proofErr w:type="gramStart"/>
      <w:r w:rsidRPr="00D11140">
        <w:t>vision</w:t>
      </w:r>
      <w:proofErr w:type="gramEnd"/>
      <w:r w:rsidRPr="00D11140">
        <w:t xml:space="preserve"> and values; b) goals; c) </w:t>
      </w:r>
      <w:proofErr w:type="spellStart"/>
      <w:r w:rsidRPr="00D11140">
        <w:t>measureabl</w:t>
      </w:r>
      <w:r>
        <w:t>e</w:t>
      </w:r>
      <w:proofErr w:type="spellEnd"/>
      <w:r>
        <w:t xml:space="preserve"> </w:t>
      </w:r>
      <w:r w:rsidRPr="00D11140">
        <w:t>objectives; d) target dates for accomplishment of objecti</w:t>
      </w:r>
      <w:r>
        <w:t xml:space="preserve">ves; e) designation of primary </w:t>
      </w:r>
      <w:r w:rsidRPr="00D11140">
        <w:t>person or organizational unit responsible for atta</w:t>
      </w:r>
      <w:r>
        <w:t xml:space="preserve">inment of objectives; and f) a </w:t>
      </w:r>
      <w:r w:rsidRPr="00D11140">
        <w:t>strategic plan status report.</w:t>
      </w:r>
    </w:p>
    <w:p w14:paraId="6C9381F6" w14:textId="77777777" w:rsidR="00FD1FD8" w:rsidRPr="00D11140" w:rsidRDefault="00FD1FD8" w:rsidP="00FD1FD8">
      <w:pPr>
        <w:pStyle w:val="COAPRTEvidence"/>
      </w:pPr>
    </w:p>
    <w:p w14:paraId="71EDA4FD" w14:textId="316ED8B1" w:rsidR="004F5680" w:rsidRPr="004F5680" w:rsidRDefault="004F5680" w:rsidP="00FD1FD8">
      <w:pPr>
        <w:pStyle w:val="COAPRTEvidence"/>
        <w:rPr>
          <w:color w:val="auto"/>
        </w:rPr>
      </w:pPr>
      <w:r w:rsidRPr="004F5680">
        <w:rPr>
          <w:color w:val="auto"/>
        </w:rPr>
        <w:t>During the review period the program has completed one strategic planning cycle (</w:t>
      </w:r>
      <w:r w:rsidR="00322447">
        <w:rPr>
          <w:color w:val="auto"/>
        </w:rPr>
        <w:t>three</w:t>
      </w:r>
      <w:r w:rsidR="00322447" w:rsidRPr="004F5680">
        <w:rPr>
          <w:color w:val="auto"/>
        </w:rPr>
        <w:t xml:space="preserve"> </w:t>
      </w:r>
      <w:r w:rsidRPr="004F5680">
        <w:rPr>
          <w:color w:val="auto"/>
        </w:rPr>
        <w:t xml:space="preserve">years) and </w:t>
      </w:r>
      <w:r w:rsidR="00322447" w:rsidRPr="004F5680">
        <w:rPr>
          <w:color w:val="auto"/>
        </w:rPr>
        <w:t>ha</w:t>
      </w:r>
      <w:r w:rsidR="00322447">
        <w:rPr>
          <w:color w:val="auto"/>
        </w:rPr>
        <w:t xml:space="preserve">s </w:t>
      </w:r>
      <w:r w:rsidRPr="004F5680">
        <w:rPr>
          <w:color w:val="auto"/>
        </w:rPr>
        <w:t xml:space="preserve">updated and revised the strategic plan for the next cycle. Imbedded in the strategic planning documents are items “a” through “f” as required above. </w:t>
      </w:r>
    </w:p>
    <w:p w14:paraId="44DF6A08" w14:textId="77777777" w:rsidR="004F5680" w:rsidRDefault="004F5680" w:rsidP="00FD1FD8">
      <w:pPr>
        <w:pStyle w:val="COAPRTEvidence"/>
        <w:rPr>
          <w:color w:val="FF0000"/>
        </w:rPr>
      </w:pPr>
    </w:p>
    <w:p w14:paraId="49F392F1" w14:textId="6608A3CD" w:rsidR="004F5680" w:rsidRDefault="00000000" w:rsidP="00FD1FD8">
      <w:pPr>
        <w:pStyle w:val="COAPRTEvidence"/>
        <w:rPr>
          <w:color w:val="FF0000"/>
        </w:rPr>
      </w:pPr>
      <w:hyperlink r:id="rId28" w:history="1">
        <w:r w:rsidR="004F5680" w:rsidRPr="00987E4E">
          <w:rPr>
            <w:rStyle w:val="Hyperlink"/>
          </w:rPr>
          <w:t xml:space="preserve"> 2013-2016 strategic plan</w:t>
        </w:r>
      </w:hyperlink>
      <w:r w:rsidR="00987E4E">
        <w:rPr>
          <w:color w:val="FF0000"/>
        </w:rPr>
        <w:t xml:space="preserve"> </w:t>
      </w:r>
    </w:p>
    <w:p w14:paraId="71D77BAC" w14:textId="77777777" w:rsidR="00987E4E" w:rsidRDefault="00987E4E" w:rsidP="00FD1FD8">
      <w:pPr>
        <w:pStyle w:val="COAPRTEvidence"/>
        <w:rPr>
          <w:color w:val="FF0000"/>
        </w:rPr>
      </w:pPr>
    </w:p>
    <w:p w14:paraId="2058FFD2" w14:textId="055B2C6B" w:rsidR="00FD1FD8" w:rsidRDefault="00000000" w:rsidP="00FD1FD8">
      <w:pPr>
        <w:pStyle w:val="COAPRTEvidence"/>
        <w:rPr>
          <w:color w:val="FF0000"/>
        </w:rPr>
      </w:pPr>
      <w:hyperlink r:id="rId29" w:history="1">
        <w:r w:rsidR="004F5680" w:rsidRPr="00987E4E">
          <w:rPr>
            <w:rStyle w:val="Hyperlink"/>
          </w:rPr>
          <w:t xml:space="preserve"> 2017-2020 strategic plan</w:t>
        </w:r>
      </w:hyperlink>
      <w:r w:rsidR="00987E4E">
        <w:rPr>
          <w:color w:val="FF0000"/>
        </w:rPr>
        <w:t xml:space="preserve"> </w:t>
      </w:r>
    </w:p>
    <w:p w14:paraId="1129CE4C" w14:textId="77777777" w:rsidR="00FD1FD8" w:rsidRPr="00D11140" w:rsidRDefault="00FD1FD8" w:rsidP="00FD1FD8">
      <w:pPr>
        <w:pStyle w:val="COAPRTEvidence"/>
        <w:ind w:left="0"/>
      </w:pPr>
    </w:p>
    <w:p w14:paraId="0BDC0298" w14:textId="77777777" w:rsidR="00FD1FD8" w:rsidRPr="00A360C1" w:rsidRDefault="00FD1FD8" w:rsidP="00FD1FD8">
      <w:pPr>
        <w:pStyle w:val="COAPRTStandard"/>
      </w:pPr>
      <w:r w:rsidRPr="00D11140">
        <w:t>2.02</w:t>
      </w:r>
      <w:r w:rsidRPr="00D11140">
        <w:tab/>
        <w:t>There shall be ongoing curricular development and improvement, including faculty ownership</w:t>
      </w:r>
      <w:r>
        <w:t xml:space="preserve"> </w:t>
      </w:r>
      <w:r w:rsidRPr="00D11140">
        <w:t xml:space="preserve">of the curriculum and meaningful input from stakeholders and constituent groups. </w:t>
      </w:r>
    </w:p>
    <w:p w14:paraId="125C318D" w14:textId="77777777" w:rsidR="00FD1FD8" w:rsidRDefault="00FD1FD8" w:rsidP="00FD1FD8">
      <w:pPr>
        <w:pStyle w:val="COAPRTEvidence"/>
        <w:rPr>
          <w:i/>
          <w:iCs/>
        </w:rPr>
      </w:pPr>
      <w:r>
        <w:rPr>
          <w:i/>
          <w:iCs/>
        </w:rPr>
        <w:t xml:space="preserve"> </w:t>
      </w:r>
    </w:p>
    <w:p w14:paraId="75E5A7C4" w14:textId="7AC998D4" w:rsidR="00FD1FD8" w:rsidRPr="00487A14" w:rsidRDefault="00FD1FD8" w:rsidP="00FD1FD8">
      <w:pPr>
        <w:pStyle w:val="COAPRTEvidence"/>
        <w:rPr>
          <w:iCs/>
        </w:rPr>
      </w:pPr>
      <w:r w:rsidRPr="00487A14">
        <w:rPr>
          <w:iCs/>
        </w:rPr>
        <w:t xml:space="preserve">The Recreation Program has </w:t>
      </w:r>
      <w:r>
        <w:rPr>
          <w:iCs/>
        </w:rPr>
        <w:t xml:space="preserve">an </w:t>
      </w:r>
      <w:r w:rsidRPr="00487A14">
        <w:rPr>
          <w:iCs/>
        </w:rPr>
        <w:t>assessment process that has several components designed to provide continuous feedback on realizing its mission and meeting its goals and objectives outlined in 2.01:01. First, an annual program outcomes assessment</w:t>
      </w:r>
      <w:r>
        <w:rPr>
          <w:iCs/>
        </w:rPr>
        <w:t xml:space="preserve"> survey is completed by</w:t>
      </w:r>
      <w:r w:rsidRPr="00487A14">
        <w:rPr>
          <w:iCs/>
        </w:rPr>
        <w:t xml:space="preserve"> graduating students in the program</w:t>
      </w:r>
      <w:r>
        <w:rPr>
          <w:iCs/>
        </w:rPr>
        <w:t xml:space="preserve"> each fall</w:t>
      </w:r>
      <w:r w:rsidR="004A7207">
        <w:rPr>
          <w:iCs/>
        </w:rPr>
        <w:t xml:space="preserve"> (linked below)</w:t>
      </w:r>
      <w:r w:rsidRPr="00487A14">
        <w:rPr>
          <w:iCs/>
        </w:rPr>
        <w:t xml:space="preserve">. The </w:t>
      </w:r>
      <w:r>
        <w:rPr>
          <w:iCs/>
        </w:rPr>
        <w:t>recent iteration of the</w:t>
      </w:r>
      <w:r w:rsidRPr="00487A14">
        <w:rPr>
          <w:iCs/>
        </w:rPr>
        <w:t xml:space="preserve"> online surveys was developed from versions </w:t>
      </w:r>
      <w:r>
        <w:rPr>
          <w:iCs/>
        </w:rPr>
        <w:t xml:space="preserve">used in years </w:t>
      </w:r>
      <w:proofErr w:type="gramStart"/>
      <w:r>
        <w:rPr>
          <w:iCs/>
        </w:rPr>
        <w:t>past, but</w:t>
      </w:r>
      <w:proofErr w:type="gramEnd"/>
      <w:r>
        <w:rPr>
          <w:iCs/>
        </w:rPr>
        <w:t xml:space="preserve"> includes</w:t>
      </w:r>
      <w:r w:rsidRPr="00487A14">
        <w:rPr>
          <w:iCs/>
        </w:rPr>
        <w:t xml:space="preserve"> new questions that </w:t>
      </w:r>
      <w:r>
        <w:rPr>
          <w:iCs/>
        </w:rPr>
        <w:t>are</w:t>
      </w:r>
      <w:r w:rsidRPr="00487A14">
        <w:rPr>
          <w:iCs/>
        </w:rPr>
        <w:t xml:space="preserve"> more aligned with recently</w:t>
      </w:r>
      <w:r w:rsidR="003C5506">
        <w:rPr>
          <w:iCs/>
        </w:rPr>
        <w:t>-</w:t>
      </w:r>
      <w:r w:rsidRPr="00487A14">
        <w:rPr>
          <w:iCs/>
        </w:rPr>
        <w:t>developed goals and objectives developed by progr</w:t>
      </w:r>
      <w:r>
        <w:rPr>
          <w:iCs/>
        </w:rPr>
        <w:t>am faculty</w:t>
      </w:r>
      <w:r w:rsidRPr="00487A14">
        <w:rPr>
          <w:iCs/>
        </w:rPr>
        <w:t>. T</w:t>
      </w:r>
      <w:r>
        <w:rPr>
          <w:iCs/>
        </w:rPr>
        <w:t>his process was modified</w:t>
      </w:r>
      <w:r w:rsidRPr="00487A14">
        <w:rPr>
          <w:iCs/>
        </w:rPr>
        <w:t xml:space="preserve"> to </w:t>
      </w:r>
      <w:proofErr w:type="gramStart"/>
      <w:r w:rsidRPr="00487A14">
        <w:rPr>
          <w:iCs/>
        </w:rPr>
        <w:t>more closely align the outcomes assessment instrument</w:t>
      </w:r>
      <w:proofErr w:type="gramEnd"/>
      <w:r w:rsidRPr="00487A14">
        <w:rPr>
          <w:iCs/>
        </w:rPr>
        <w:t xml:space="preserve"> with the revised goals and objectives of the program.</w:t>
      </w:r>
      <w:r>
        <w:rPr>
          <w:iCs/>
        </w:rPr>
        <w:t xml:space="preserve"> </w:t>
      </w:r>
      <w:r w:rsidRPr="00487A14">
        <w:rPr>
          <w:iCs/>
        </w:rPr>
        <w:t>The purpose of the Recreation Program Graduation Survey is to query graduating students from the Recreation Program for their perspectives on the</w:t>
      </w:r>
      <w:r>
        <w:rPr>
          <w:iCs/>
        </w:rPr>
        <w:t>ir</w:t>
      </w:r>
      <w:r w:rsidRPr="00487A14">
        <w:rPr>
          <w:iCs/>
        </w:rPr>
        <w:t xml:space="preserve"> relative experience and learning outcomes associated with their involvement in the Recreation Program. </w:t>
      </w:r>
      <w:r>
        <w:rPr>
          <w:iCs/>
        </w:rPr>
        <w:t xml:space="preserve">The assessments provide valuable trends to aid in curricular decisions, including the need to include more applied projects, access to technology, and career and professional advising. Please see this link to all </w:t>
      </w:r>
      <w:hyperlink r:id="rId30" w:history="1">
        <w:r w:rsidRPr="00770354">
          <w:rPr>
            <w:rStyle w:val="Hyperlink"/>
            <w:iCs/>
          </w:rPr>
          <w:t>Recreation Program Assessments</w:t>
        </w:r>
      </w:hyperlink>
      <w:r>
        <w:rPr>
          <w:iCs/>
        </w:rPr>
        <w:t xml:space="preserve"> conducted from 2012 – 2017.  </w:t>
      </w:r>
    </w:p>
    <w:p w14:paraId="0661F73A" w14:textId="77777777" w:rsidR="00FD1FD8" w:rsidRPr="00487A14" w:rsidRDefault="00FD1FD8" w:rsidP="00FD1FD8">
      <w:pPr>
        <w:pStyle w:val="COAPRTEvidence"/>
        <w:rPr>
          <w:iCs/>
        </w:rPr>
      </w:pPr>
    </w:p>
    <w:p w14:paraId="77562AA2" w14:textId="22F8EC5C" w:rsidR="00FD1FD8" w:rsidRDefault="00FD1FD8" w:rsidP="00FD1FD8">
      <w:pPr>
        <w:pStyle w:val="COAPRTEvidence"/>
        <w:rPr>
          <w:iCs/>
        </w:rPr>
      </w:pPr>
      <w:r w:rsidRPr="006B23AF">
        <w:rPr>
          <w:iCs/>
          <w:color w:val="auto"/>
        </w:rPr>
        <w:t xml:space="preserve">In addition to annual outcome assessments, an alumni survey is also completed. The most recent </w:t>
      </w:r>
      <w:r w:rsidR="003F538E">
        <w:rPr>
          <w:iCs/>
          <w:color w:val="auto"/>
        </w:rPr>
        <w:t>a</w:t>
      </w:r>
      <w:r w:rsidR="003F538E" w:rsidRPr="006B23AF">
        <w:rPr>
          <w:iCs/>
          <w:color w:val="auto"/>
        </w:rPr>
        <w:t xml:space="preserve">lumni </w:t>
      </w:r>
      <w:r w:rsidR="003F538E">
        <w:rPr>
          <w:iCs/>
          <w:color w:val="auto"/>
        </w:rPr>
        <w:t>s</w:t>
      </w:r>
      <w:r w:rsidR="003F538E" w:rsidRPr="006B23AF">
        <w:rPr>
          <w:iCs/>
          <w:color w:val="auto"/>
        </w:rPr>
        <w:t xml:space="preserve">urvey </w:t>
      </w:r>
      <w:r w:rsidRPr="006B23AF">
        <w:rPr>
          <w:iCs/>
          <w:color w:val="auto"/>
        </w:rPr>
        <w:t xml:space="preserve">was conducted in the </w:t>
      </w:r>
      <w:r w:rsidR="003F538E">
        <w:rPr>
          <w:iCs/>
          <w:color w:val="auto"/>
        </w:rPr>
        <w:t>f</w:t>
      </w:r>
      <w:r w:rsidR="003F538E" w:rsidRPr="006B23AF">
        <w:rPr>
          <w:iCs/>
          <w:color w:val="auto"/>
        </w:rPr>
        <w:t>all</w:t>
      </w:r>
      <w:r w:rsidRPr="006B23AF">
        <w:rPr>
          <w:iCs/>
          <w:color w:val="auto"/>
        </w:rPr>
        <w:t>/</w:t>
      </w:r>
      <w:r w:rsidR="003F538E">
        <w:rPr>
          <w:iCs/>
          <w:color w:val="auto"/>
        </w:rPr>
        <w:t>w</w:t>
      </w:r>
      <w:r w:rsidR="003F538E" w:rsidRPr="006B23AF">
        <w:rPr>
          <w:iCs/>
          <w:color w:val="auto"/>
        </w:rPr>
        <w:t xml:space="preserve">inter </w:t>
      </w:r>
      <w:r w:rsidRPr="006B23AF">
        <w:rPr>
          <w:iCs/>
          <w:color w:val="auto"/>
        </w:rPr>
        <w:t>of 2013</w:t>
      </w:r>
      <w:r>
        <w:rPr>
          <w:iCs/>
        </w:rPr>
        <w:t xml:space="preserve"> (</w:t>
      </w:r>
      <w:hyperlink r:id="rId31" w:history="1">
        <w:r w:rsidRPr="006B23AF">
          <w:rPr>
            <w:rStyle w:val="Hyperlink"/>
            <w:iCs/>
          </w:rPr>
          <w:t>click here for report</w:t>
        </w:r>
      </w:hyperlink>
      <w:r>
        <w:rPr>
          <w:iCs/>
        </w:rPr>
        <w:t>)</w:t>
      </w:r>
      <w:r w:rsidRPr="00487A14">
        <w:rPr>
          <w:iCs/>
        </w:rPr>
        <w:t xml:space="preserve">. </w:t>
      </w:r>
      <w:r w:rsidRPr="006B23AF">
        <w:rPr>
          <w:iCs/>
        </w:rPr>
        <w:t>The purpose of the 2013 Recreation Program Alumni Survey was to query alumni from the</w:t>
      </w:r>
      <w:r>
        <w:rPr>
          <w:iCs/>
        </w:rPr>
        <w:t xml:space="preserve"> </w:t>
      </w:r>
      <w:r w:rsidRPr="006B23AF">
        <w:rPr>
          <w:iCs/>
        </w:rPr>
        <w:t xml:space="preserve">Recreation </w:t>
      </w:r>
      <w:r w:rsidR="003F538E">
        <w:rPr>
          <w:iCs/>
        </w:rPr>
        <w:t>P</w:t>
      </w:r>
      <w:r w:rsidR="003F538E" w:rsidRPr="006B23AF">
        <w:rPr>
          <w:iCs/>
        </w:rPr>
        <w:t xml:space="preserve">rogram </w:t>
      </w:r>
      <w:r w:rsidRPr="006B23AF">
        <w:rPr>
          <w:iCs/>
        </w:rPr>
        <w:t>for their perspectives on their relative experience and learning outcomes</w:t>
      </w:r>
      <w:r>
        <w:rPr>
          <w:iCs/>
        </w:rPr>
        <w:t xml:space="preserve"> </w:t>
      </w:r>
      <w:r w:rsidRPr="006B23AF">
        <w:rPr>
          <w:iCs/>
        </w:rPr>
        <w:t>associated with their involvement in the Recreation Program at Western Washington</w:t>
      </w:r>
      <w:r>
        <w:rPr>
          <w:iCs/>
        </w:rPr>
        <w:t xml:space="preserve"> </w:t>
      </w:r>
      <w:r w:rsidRPr="006B23AF">
        <w:rPr>
          <w:iCs/>
        </w:rPr>
        <w:t>University. The online survey was developed from versions used in years past, but included</w:t>
      </w:r>
      <w:r>
        <w:rPr>
          <w:iCs/>
        </w:rPr>
        <w:t xml:space="preserve"> </w:t>
      </w:r>
      <w:r w:rsidRPr="006B23AF">
        <w:rPr>
          <w:iCs/>
        </w:rPr>
        <w:t>new questions that were more aligned with recently revised mission, goals, and objectives</w:t>
      </w:r>
      <w:r>
        <w:rPr>
          <w:iCs/>
        </w:rPr>
        <w:t xml:space="preserve"> </w:t>
      </w:r>
      <w:r w:rsidRPr="006B23AF">
        <w:rPr>
          <w:iCs/>
        </w:rPr>
        <w:t xml:space="preserve">following </w:t>
      </w:r>
      <w:r w:rsidR="00841C57">
        <w:rPr>
          <w:iCs/>
        </w:rPr>
        <w:t xml:space="preserve">COAPRT </w:t>
      </w:r>
      <w:r w:rsidRPr="006B23AF">
        <w:rPr>
          <w:iCs/>
        </w:rPr>
        <w:t>reaccreditation. This was done to more directly link the programs’ goals and objectives to</w:t>
      </w:r>
      <w:r>
        <w:rPr>
          <w:iCs/>
        </w:rPr>
        <w:t xml:space="preserve"> </w:t>
      </w:r>
      <w:r w:rsidRPr="006B23AF">
        <w:rPr>
          <w:iCs/>
        </w:rPr>
        <w:t xml:space="preserve">learning outcomes in preparation for shifting to the new </w:t>
      </w:r>
      <w:r w:rsidR="00CC5CF3">
        <w:rPr>
          <w:iCs/>
        </w:rPr>
        <w:t>COAPRT</w:t>
      </w:r>
      <w:r w:rsidR="00CC5CF3" w:rsidRPr="006B23AF">
        <w:rPr>
          <w:iCs/>
        </w:rPr>
        <w:t xml:space="preserve"> </w:t>
      </w:r>
      <w:r w:rsidRPr="006B23AF">
        <w:rPr>
          <w:iCs/>
        </w:rPr>
        <w:t>standards. Faculty reviewed the</w:t>
      </w:r>
      <w:r>
        <w:rPr>
          <w:iCs/>
        </w:rPr>
        <w:t xml:space="preserve"> </w:t>
      </w:r>
      <w:r w:rsidRPr="006B23AF">
        <w:rPr>
          <w:iCs/>
        </w:rPr>
        <w:t>survey and had opportunity to comment on the content and layout of the questions and</w:t>
      </w:r>
      <w:r>
        <w:rPr>
          <w:iCs/>
        </w:rPr>
        <w:t xml:space="preserve"> </w:t>
      </w:r>
      <w:r w:rsidRPr="006B23AF">
        <w:rPr>
          <w:iCs/>
        </w:rPr>
        <w:t xml:space="preserve">answers. A total of 587 alumni </w:t>
      </w:r>
      <w:r w:rsidRPr="006B23AF">
        <w:rPr>
          <w:iCs/>
        </w:rPr>
        <w:lastRenderedPageBreak/>
        <w:t>were identified from a database made available by the Alumni</w:t>
      </w:r>
      <w:r>
        <w:rPr>
          <w:iCs/>
        </w:rPr>
        <w:t xml:space="preserve"> </w:t>
      </w:r>
      <w:r w:rsidRPr="006B23AF">
        <w:rPr>
          <w:iCs/>
        </w:rPr>
        <w:t>Office and sent the link to the survey. Of those, 94 emails were returned as not being active or</w:t>
      </w:r>
      <w:r>
        <w:rPr>
          <w:iCs/>
        </w:rPr>
        <w:t xml:space="preserve"> </w:t>
      </w:r>
      <w:r w:rsidRPr="006B23AF">
        <w:rPr>
          <w:iCs/>
        </w:rPr>
        <w:t xml:space="preserve">that person was not an </w:t>
      </w:r>
      <w:proofErr w:type="gramStart"/>
      <w:r w:rsidRPr="006B23AF">
        <w:rPr>
          <w:iCs/>
        </w:rPr>
        <w:t>alumni</w:t>
      </w:r>
      <w:proofErr w:type="gramEnd"/>
      <w:r w:rsidRPr="006B23AF">
        <w:rPr>
          <w:iCs/>
        </w:rPr>
        <w:t>, but the wife or husband of an alumni. Therefore, the total</w:t>
      </w:r>
      <w:r>
        <w:rPr>
          <w:iCs/>
        </w:rPr>
        <w:t xml:space="preserve"> </w:t>
      </w:r>
      <w:r w:rsidRPr="006B23AF">
        <w:rPr>
          <w:iCs/>
        </w:rPr>
        <w:t>sampling frame was 493 alumni. A total of 251 surveys were returned, yielding a response rate</w:t>
      </w:r>
      <w:r>
        <w:rPr>
          <w:iCs/>
        </w:rPr>
        <w:t xml:space="preserve"> </w:t>
      </w:r>
      <w:r w:rsidRPr="006B23AF">
        <w:rPr>
          <w:iCs/>
        </w:rPr>
        <w:t xml:space="preserve">of 50.9%. </w:t>
      </w:r>
    </w:p>
    <w:p w14:paraId="3FAE7C64" w14:textId="77777777" w:rsidR="00FD1FD8" w:rsidRDefault="00FD1FD8" w:rsidP="00FD1FD8">
      <w:pPr>
        <w:pStyle w:val="COAPRTEvidence"/>
        <w:rPr>
          <w:iCs/>
        </w:rPr>
      </w:pPr>
    </w:p>
    <w:p w14:paraId="23E6E5C4" w14:textId="5FB9021C" w:rsidR="00FD1FD8" w:rsidRPr="006B23AF" w:rsidRDefault="00FD1FD8" w:rsidP="00FD1FD8">
      <w:pPr>
        <w:pStyle w:val="COAPRTEvidence"/>
        <w:rPr>
          <w:iCs/>
        </w:rPr>
      </w:pPr>
      <w:r w:rsidRPr="006B23AF">
        <w:rPr>
          <w:iCs/>
        </w:rPr>
        <w:t xml:space="preserve">Conclusion and </w:t>
      </w:r>
      <w:r>
        <w:rPr>
          <w:iCs/>
        </w:rPr>
        <w:t>o</w:t>
      </w:r>
      <w:r w:rsidRPr="006B23AF">
        <w:rPr>
          <w:iCs/>
        </w:rPr>
        <w:t>bservations</w:t>
      </w:r>
      <w:r>
        <w:rPr>
          <w:iCs/>
        </w:rPr>
        <w:t xml:space="preserve"> from the survey included s</w:t>
      </w:r>
      <w:r w:rsidRPr="006B23AF">
        <w:rPr>
          <w:iCs/>
        </w:rPr>
        <w:t xml:space="preserve">ample </w:t>
      </w:r>
      <w:r>
        <w:rPr>
          <w:iCs/>
        </w:rPr>
        <w:t>d</w:t>
      </w:r>
      <w:r w:rsidRPr="006B23AF">
        <w:rPr>
          <w:iCs/>
        </w:rPr>
        <w:t>emographics</w:t>
      </w:r>
      <w:r>
        <w:rPr>
          <w:iCs/>
        </w:rPr>
        <w:t xml:space="preserve"> of the </w:t>
      </w:r>
      <w:r w:rsidR="003F538E">
        <w:rPr>
          <w:iCs/>
        </w:rPr>
        <w:t xml:space="preserve">alumni </w:t>
      </w:r>
      <w:r>
        <w:rPr>
          <w:iCs/>
        </w:rPr>
        <w:t xml:space="preserve">and salient program elements and outcomes from graduates.  </w:t>
      </w:r>
      <w:r w:rsidRPr="006B23AF">
        <w:rPr>
          <w:iCs/>
        </w:rPr>
        <w:t>A total of 22% of this sample graduated from the program prior to 1990</w:t>
      </w:r>
      <w:r w:rsidR="003F538E">
        <w:rPr>
          <w:iCs/>
        </w:rPr>
        <w:t>,</w:t>
      </w:r>
      <w:r w:rsidRPr="006B23AF">
        <w:rPr>
          <w:iCs/>
        </w:rPr>
        <w:t xml:space="preserve"> and 78% of the </w:t>
      </w:r>
      <w:proofErr w:type="gramStart"/>
      <w:r w:rsidRPr="006B23AF">
        <w:rPr>
          <w:iCs/>
        </w:rPr>
        <w:t>sample</w:t>
      </w:r>
      <w:proofErr w:type="gramEnd"/>
    </w:p>
    <w:p w14:paraId="6C095715" w14:textId="64BC5FF6" w:rsidR="00FD1FD8" w:rsidRDefault="00FD1FD8" w:rsidP="00FD1FD8">
      <w:pPr>
        <w:pStyle w:val="COAPRTEvidence"/>
        <w:rPr>
          <w:iCs/>
        </w:rPr>
      </w:pPr>
      <w:r w:rsidRPr="006B23AF">
        <w:rPr>
          <w:iCs/>
        </w:rPr>
        <w:t>graduated between 2000 and 2012</w:t>
      </w:r>
      <w:r>
        <w:rPr>
          <w:iCs/>
        </w:rPr>
        <w:t xml:space="preserve">. </w:t>
      </w:r>
      <w:r w:rsidRPr="006B23AF">
        <w:rPr>
          <w:iCs/>
        </w:rPr>
        <w:t>The largest segment of the sample were graduates between 2000 and 2009 (37%)</w:t>
      </w:r>
      <w:r>
        <w:rPr>
          <w:iCs/>
        </w:rPr>
        <w:t xml:space="preserve">. </w:t>
      </w:r>
      <w:r w:rsidRPr="006B23AF">
        <w:rPr>
          <w:iCs/>
        </w:rPr>
        <w:t>The most</w:t>
      </w:r>
      <w:r w:rsidR="003F538E">
        <w:rPr>
          <w:iCs/>
        </w:rPr>
        <w:t>-</w:t>
      </w:r>
      <w:r w:rsidRPr="006B23AF">
        <w:rPr>
          <w:iCs/>
        </w:rPr>
        <w:t xml:space="preserve">represented option areas </w:t>
      </w:r>
      <w:proofErr w:type="gramStart"/>
      <w:r w:rsidRPr="006B23AF">
        <w:rPr>
          <w:iCs/>
        </w:rPr>
        <w:t>w</w:t>
      </w:r>
      <w:r w:rsidR="00543F93">
        <w:rPr>
          <w:iCs/>
        </w:rPr>
        <w:t>as</w:t>
      </w:r>
      <w:proofErr w:type="gramEnd"/>
      <w:r w:rsidRPr="006B23AF">
        <w:rPr>
          <w:iCs/>
        </w:rPr>
        <w:t xml:space="preserve"> </w:t>
      </w:r>
      <w:r w:rsidR="003F538E">
        <w:rPr>
          <w:iCs/>
        </w:rPr>
        <w:t>o</w:t>
      </w:r>
      <w:r w:rsidR="003F538E" w:rsidRPr="006B23AF">
        <w:rPr>
          <w:iCs/>
        </w:rPr>
        <w:t xml:space="preserve">utdoor </w:t>
      </w:r>
      <w:r w:rsidRPr="006B23AF">
        <w:rPr>
          <w:iCs/>
        </w:rPr>
        <w:t>(27.2%)</w:t>
      </w:r>
      <w:r w:rsidR="003F538E">
        <w:rPr>
          <w:iCs/>
        </w:rPr>
        <w:t>,</w:t>
      </w:r>
      <w:r w:rsidRPr="006B23AF">
        <w:rPr>
          <w:iCs/>
        </w:rPr>
        <w:t xml:space="preserve"> followed closely by </w:t>
      </w:r>
      <w:r w:rsidR="003F538E">
        <w:rPr>
          <w:iCs/>
        </w:rPr>
        <w:t>c</w:t>
      </w:r>
      <w:r w:rsidR="003F538E" w:rsidRPr="006B23AF">
        <w:rPr>
          <w:iCs/>
        </w:rPr>
        <w:t>ommunity</w:t>
      </w:r>
      <w:r w:rsidR="003F538E">
        <w:rPr>
          <w:iCs/>
        </w:rPr>
        <w:t xml:space="preserve"> </w:t>
      </w:r>
      <w:r w:rsidRPr="006B23AF">
        <w:rPr>
          <w:iCs/>
        </w:rPr>
        <w:t>(26.7%)</w:t>
      </w:r>
      <w:r>
        <w:rPr>
          <w:iCs/>
        </w:rPr>
        <w:t xml:space="preserve"> and </w:t>
      </w:r>
      <w:r w:rsidR="003F538E">
        <w:rPr>
          <w:iCs/>
        </w:rPr>
        <w:t>t</w:t>
      </w:r>
      <w:r w:rsidR="003F538E" w:rsidRPr="006B23AF">
        <w:rPr>
          <w:iCs/>
        </w:rPr>
        <w:t xml:space="preserve">herapeutic </w:t>
      </w:r>
      <w:r w:rsidR="003F538E">
        <w:rPr>
          <w:iCs/>
        </w:rPr>
        <w:t>r</w:t>
      </w:r>
      <w:r w:rsidR="003F538E" w:rsidRPr="006B23AF">
        <w:rPr>
          <w:iCs/>
        </w:rPr>
        <w:t xml:space="preserve">ecreation </w:t>
      </w:r>
      <w:r w:rsidRPr="006B23AF">
        <w:rPr>
          <w:iCs/>
        </w:rPr>
        <w:t xml:space="preserve">(21.4%) with </w:t>
      </w:r>
      <w:r w:rsidR="00543F93">
        <w:rPr>
          <w:iCs/>
        </w:rPr>
        <w:t>t</w:t>
      </w:r>
      <w:r w:rsidR="00543F93" w:rsidRPr="006B23AF">
        <w:rPr>
          <w:iCs/>
        </w:rPr>
        <w:t xml:space="preserve">ourism </w:t>
      </w:r>
      <w:r w:rsidRPr="006B23AF">
        <w:rPr>
          <w:iCs/>
        </w:rPr>
        <w:t xml:space="preserve">(11.7%) </w:t>
      </w:r>
      <w:r w:rsidR="00543F93">
        <w:rPr>
          <w:iCs/>
        </w:rPr>
        <w:t xml:space="preserve">as </w:t>
      </w:r>
      <w:r w:rsidRPr="006B23AF">
        <w:rPr>
          <w:iCs/>
        </w:rPr>
        <w:t>the smallest segment.</w:t>
      </w:r>
      <w:r>
        <w:rPr>
          <w:iCs/>
        </w:rPr>
        <w:t xml:space="preserve"> </w:t>
      </w:r>
      <w:r w:rsidRPr="006B23AF">
        <w:rPr>
          <w:iCs/>
        </w:rPr>
        <w:t>The majority were employed full</w:t>
      </w:r>
      <w:r w:rsidR="00B803F3">
        <w:rPr>
          <w:iCs/>
        </w:rPr>
        <w:t xml:space="preserve"> </w:t>
      </w:r>
      <w:r w:rsidRPr="006B23AF">
        <w:rPr>
          <w:iCs/>
        </w:rPr>
        <w:t>time (65.3%), with 18% self-employed or working part</w:t>
      </w:r>
      <w:r w:rsidR="00B803F3">
        <w:rPr>
          <w:iCs/>
        </w:rPr>
        <w:t xml:space="preserve"> </w:t>
      </w:r>
      <w:r w:rsidRPr="006B23AF">
        <w:rPr>
          <w:iCs/>
        </w:rPr>
        <w:t>time.</w:t>
      </w:r>
      <w:r>
        <w:rPr>
          <w:iCs/>
        </w:rPr>
        <w:t xml:space="preserve"> </w:t>
      </w:r>
      <w:r w:rsidRPr="006B23AF">
        <w:rPr>
          <w:iCs/>
        </w:rPr>
        <w:t>A small percentage were going to graduate school (2%) or were unemployed looking for</w:t>
      </w:r>
      <w:r>
        <w:rPr>
          <w:iCs/>
        </w:rPr>
        <w:t xml:space="preserve"> </w:t>
      </w:r>
      <w:r w:rsidRPr="006B23AF">
        <w:rPr>
          <w:iCs/>
        </w:rPr>
        <w:t>work (1.6%).</w:t>
      </w:r>
    </w:p>
    <w:p w14:paraId="1559A27A" w14:textId="77777777" w:rsidR="00B803F3" w:rsidRPr="006B23AF" w:rsidRDefault="00B803F3" w:rsidP="00FD1FD8">
      <w:pPr>
        <w:pStyle w:val="COAPRTEvidence"/>
        <w:rPr>
          <w:iCs/>
        </w:rPr>
      </w:pPr>
    </w:p>
    <w:p w14:paraId="3D5EBA63" w14:textId="77777777" w:rsidR="00FD1FD8" w:rsidRDefault="00FD1FD8" w:rsidP="00FD1FD8">
      <w:pPr>
        <w:pStyle w:val="COAPRTEvidence"/>
        <w:rPr>
          <w:iCs/>
        </w:rPr>
      </w:pPr>
      <w:r w:rsidRPr="006B23AF">
        <w:rPr>
          <w:iCs/>
        </w:rPr>
        <w:t>Slightly more t</w:t>
      </w:r>
      <w:r>
        <w:rPr>
          <w:iCs/>
        </w:rPr>
        <w:t>h</w:t>
      </w:r>
      <w:r w:rsidRPr="006B23AF">
        <w:rPr>
          <w:iCs/>
        </w:rPr>
        <w:t xml:space="preserve">an half (51%) were working in the recreation field, and 49% were not. </w:t>
      </w:r>
    </w:p>
    <w:p w14:paraId="7621483F" w14:textId="29BA3F4E" w:rsidR="00FD1FD8" w:rsidRPr="006B23AF" w:rsidRDefault="00FD1FD8" w:rsidP="00FD1FD8">
      <w:pPr>
        <w:pStyle w:val="COAPRTEvidence"/>
        <w:rPr>
          <w:iCs/>
        </w:rPr>
      </w:pPr>
      <w:r w:rsidRPr="006B23AF">
        <w:rPr>
          <w:iCs/>
        </w:rPr>
        <w:t>When asked if they would like to work in the recreation field (for those that were not, 49% of</w:t>
      </w:r>
      <w:r>
        <w:rPr>
          <w:iCs/>
        </w:rPr>
        <w:t xml:space="preserve"> </w:t>
      </w:r>
      <w:r w:rsidRPr="006B23AF">
        <w:rPr>
          <w:iCs/>
        </w:rPr>
        <w:t>the sample), 66% indicated they would not, while 34% said they would, but they had not found</w:t>
      </w:r>
      <w:r>
        <w:rPr>
          <w:iCs/>
        </w:rPr>
        <w:t xml:space="preserve"> </w:t>
      </w:r>
      <w:r w:rsidRPr="006B23AF">
        <w:rPr>
          <w:iCs/>
        </w:rPr>
        <w:t xml:space="preserve">the right situation. That means that 41 respondents of the 251 would like to </w:t>
      </w:r>
      <w:r>
        <w:rPr>
          <w:iCs/>
        </w:rPr>
        <w:t>b</w:t>
      </w:r>
      <w:r w:rsidRPr="006B23AF">
        <w:rPr>
          <w:iCs/>
        </w:rPr>
        <w:t>e working in the</w:t>
      </w:r>
      <w:r>
        <w:rPr>
          <w:iCs/>
        </w:rPr>
        <w:t xml:space="preserve"> </w:t>
      </w:r>
      <w:r w:rsidRPr="006B23AF">
        <w:rPr>
          <w:iCs/>
        </w:rPr>
        <w:t>recreation field but have not found the right situation.</w:t>
      </w:r>
    </w:p>
    <w:p w14:paraId="75DD8262" w14:textId="77777777" w:rsidR="00FD1FD8" w:rsidRDefault="00FD1FD8" w:rsidP="00FD1FD8">
      <w:pPr>
        <w:pStyle w:val="COAPRTEvidence"/>
        <w:rPr>
          <w:iCs/>
        </w:rPr>
      </w:pPr>
    </w:p>
    <w:p w14:paraId="4DDFE036" w14:textId="691B4C21" w:rsidR="00FD1FD8" w:rsidRPr="006B23AF" w:rsidRDefault="00FD1FD8" w:rsidP="00FD1FD8">
      <w:pPr>
        <w:pStyle w:val="COAPRTEvidence"/>
        <w:rPr>
          <w:iCs/>
        </w:rPr>
      </w:pPr>
      <w:r>
        <w:rPr>
          <w:iCs/>
        </w:rPr>
        <w:t>When considering the respondents’ a</w:t>
      </w:r>
      <w:r w:rsidRPr="006B23AF">
        <w:rPr>
          <w:iCs/>
        </w:rPr>
        <w:t xml:space="preserve">ttitudes </w:t>
      </w:r>
      <w:r>
        <w:rPr>
          <w:iCs/>
        </w:rPr>
        <w:t>t</w:t>
      </w:r>
      <w:r w:rsidRPr="006B23AF">
        <w:rPr>
          <w:iCs/>
        </w:rPr>
        <w:t xml:space="preserve">oward </w:t>
      </w:r>
      <w:r>
        <w:rPr>
          <w:iCs/>
        </w:rPr>
        <w:t>the various e</w:t>
      </w:r>
      <w:r w:rsidRPr="006B23AF">
        <w:rPr>
          <w:iCs/>
        </w:rPr>
        <w:t xml:space="preserve">lements of the </w:t>
      </w:r>
      <w:r>
        <w:rPr>
          <w:iCs/>
        </w:rPr>
        <w:t>R</w:t>
      </w:r>
      <w:r w:rsidRPr="006B23AF">
        <w:rPr>
          <w:iCs/>
        </w:rPr>
        <w:t>ecreation Program</w:t>
      </w:r>
      <w:r>
        <w:rPr>
          <w:iCs/>
        </w:rPr>
        <w:t>, r</w:t>
      </w:r>
      <w:r w:rsidRPr="006B23AF">
        <w:rPr>
          <w:iCs/>
        </w:rPr>
        <w:t>espondents were asked to what degree they believed various elements helped prepare them for their current or most recent employment position.</w:t>
      </w:r>
      <w:r>
        <w:rPr>
          <w:iCs/>
        </w:rPr>
        <w:t xml:space="preserve"> </w:t>
      </w:r>
      <w:r w:rsidRPr="006B23AF">
        <w:rPr>
          <w:iCs/>
        </w:rPr>
        <w:t xml:space="preserve">The top three factors that averaged in the range (1.38 – 1.56) of the scale </w:t>
      </w:r>
      <w:proofErr w:type="gramStart"/>
      <w:r w:rsidRPr="006B23AF">
        <w:rPr>
          <w:iCs/>
        </w:rPr>
        <w:t>were</w:t>
      </w:r>
      <w:proofErr w:type="gramEnd"/>
    </w:p>
    <w:p w14:paraId="71BE84BF" w14:textId="0D0C32C9" w:rsidR="001A399D" w:rsidRDefault="00FD1FD8" w:rsidP="00FD1FD8">
      <w:pPr>
        <w:pStyle w:val="COAPRTEvidence"/>
        <w:rPr>
          <w:iCs/>
        </w:rPr>
      </w:pPr>
      <w:r w:rsidRPr="006B23AF">
        <w:rPr>
          <w:iCs/>
        </w:rPr>
        <w:t>the “Quality of Instruction, “Group Projects,” and “Field Experiences within Classes.”</w:t>
      </w:r>
      <w:r>
        <w:rPr>
          <w:iCs/>
        </w:rPr>
        <w:t xml:space="preserve"> </w:t>
      </w:r>
      <w:r w:rsidRPr="006B23AF">
        <w:rPr>
          <w:iCs/>
        </w:rPr>
        <w:t xml:space="preserve"> The lowest</w:t>
      </w:r>
      <w:r>
        <w:rPr>
          <w:iCs/>
        </w:rPr>
        <w:t xml:space="preserve"> </w:t>
      </w:r>
      <w:r w:rsidRPr="006B23AF">
        <w:rPr>
          <w:iCs/>
        </w:rPr>
        <w:t>ranked item that averaged in the Effective to Ineffective range (2.18) was “Advising in and</w:t>
      </w:r>
      <w:r>
        <w:rPr>
          <w:iCs/>
        </w:rPr>
        <w:t xml:space="preserve"> </w:t>
      </w:r>
      <w:r w:rsidRPr="006B23AF">
        <w:rPr>
          <w:iCs/>
        </w:rPr>
        <w:t>Preparing for a Job Search.”</w:t>
      </w:r>
      <w:r>
        <w:rPr>
          <w:iCs/>
        </w:rPr>
        <w:t xml:space="preserve"> </w:t>
      </w:r>
    </w:p>
    <w:p w14:paraId="6A7535C2" w14:textId="77777777" w:rsidR="004630B5" w:rsidRDefault="00FD1FD8" w:rsidP="001A399D">
      <w:pPr>
        <w:pStyle w:val="COAPRTEvidence"/>
        <w:rPr>
          <w:iCs/>
        </w:rPr>
      </w:pPr>
      <w:r w:rsidRPr="006B23AF">
        <w:rPr>
          <w:iCs/>
        </w:rPr>
        <w:t xml:space="preserve">Respondents were </w:t>
      </w:r>
      <w:r>
        <w:rPr>
          <w:iCs/>
        </w:rPr>
        <w:t xml:space="preserve">also </w:t>
      </w:r>
      <w:r w:rsidRPr="006B23AF">
        <w:rPr>
          <w:iCs/>
        </w:rPr>
        <w:t xml:space="preserve">asked how satisfied </w:t>
      </w:r>
      <w:r w:rsidR="001A399D">
        <w:rPr>
          <w:iCs/>
        </w:rPr>
        <w:t xml:space="preserve">they </w:t>
      </w:r>
      <w:r w:rsidRPr="006B23AF">
        <w:rPr>
          <w:iCs/>
        </w:rPr>
        <w:t>were with the Recreation Program’s contribution to developing</w:t>
      </w:r>
      <w:r>
        <w:rPr>
          <w:iCs/>
        </w:rPr>
        <w:t xml:space="preserve"> </w:t>
      </w:r>
      <w:r w:rsidRPr="006B23AF">
        <w:rPr>
          <w:iCs/>
        </w:rPr>
        <w:t>skills and abilities in various areas that were related to goals and objectives of the program.</w:t>
      </w:r>
      <w:r w:rsidR="001A399D">
        <w:rPr>
          <w:iCs/>
        </w:rPr>
        <w:t xml:space="preserve"> </w:t>
      </w:r>
    </w:p>
    <w:p w14:paraId="5D777798" w14:textId="77777777" w:rsidR="004630B5" w:rsidRDefault="004630B5" w:rsidP="001A399D">
      <w:pPr>
        <w:pStyle w:val="COAPRTEvidence"/>
        <w:rPr>
          <w:iCs/>
        </w:rPr>
      </w:pPr>
    </w:p>
    <w:p w14:paraId="6F1E0C8F" w14:textId="2D9C3A5B" w:rsidR="00FD1FD8" w:rsidRPr="006B23AF" w:rsidRDefault="00FD1FD8" w:rsidP="001A399D">
      <w:pPr>
        <w:pStyle w:val="COAPRTEvidence"/>
        <w:rPr>
          <w:iCs/>
        </w:rPr>
      </w:pPr>
      <w:r w:rsidRPr="006B23AF">
        <w:rPr>
          <w:iCs/>
        </w:rPr>
        <w:t>The top three rated items were “Working cooperatively in groups,” “Using moral and logical</w:t>
      </w:r>
      <w:r>
        <w:rPr>
          <w:iCs/>
        </w:rPr>
        <w:t xml:space="preserve"> </w:t>
      </w:r>
      <w:r w:rsidRPr="006B23AF">
        <w:rPr>
          <w:iCs/>
        </w:rPr>
        <w:t>reasoning,” “Thinking creatively,” and “Interpersonal skills and awareness.” All items were</w:t>
      </w:r>
      <w:r>
        <w:rPr>
          <w:iCs/>
        </w:rPr>
        <w:t xml:space="preserve"> </w:t>
      </w:r>
      <w:r w:rsidRPr="006B23AF">
        <w:rPr>
          <w:iCs/>
        </w:rPr>
        <w:t>ranked in the Very Satisfied range.</w:t>
      </w:r>
      <w:r>
        <w:rPr>
          <w:iCs/>
        </w:rPr>
        <w:t xml:space="preserve">  </w:t>
      </w:r>
      <w:r w:rsidRPr="006B23AF">
        <w:rPr>
          <w:iCs/>
        </w:rPr>
        <w:t>The lowest ranked items were “Writing effectively,” “Working effectively with other cultures,”</w:t>
      </w:r>
      <w:r>
        <w:rPr>
          <w:iCs/>
        </w:rPr>
        <w:t xml:space="preserve"> </w:t>
      </w:r>
      <w:r w:rsidRPr="006B23AF">
        <w:rPr>
          <w:iCs/>
        </w:rPr>
        <w:t>and Working effectively with technology.” Working effectively with technology was the only</w:t>
      </w:r>
      <w:r>
        <w:rPr>
          <w:iCs/>
        </w:rPr>
        <w:t xml:space="preserve"> item </w:t>
      </w:r>
      <w:r w:rsidRPr="006B23AF">
        <w:rPr>
          <w:iCs/>
        </w:rPr>
        <w:t>with an average over 2.0 (2.26), indicating dissatisfaction.</w:t>
      </w:r>
      <w:r>
        <w:rPr>
          <w:iCs/>
        </w:rPr>
        <w:t xml:space="preserve">  </w:t>
      </w:r>
      <w:r w:rsidRPr="006B23AF">
        <w:rPr>
          <w:iCs/>
        </w:rPr>
        <w:t>“Interpersonal skills and awareness,” “Working cooperatively in groups,” and “Using critical</w:t>
      </w:r>
      <w:r>
        <w:rPr>
          <w:iCs/>
        </w:rPr>
        <w:t xml:space="preserve"> </w:t>
      </w:r>
      <w:r w:rsidRPr="006B23AF">
        <w:rPr>
          <w:iCs/>
        </w:rPr>
        <w:t xml:space="preserve">thinking skills were the top three ranked most relevant skills and abilities learned respectively. </w:t>
      </w:r>
      <w:r>
        <w:rPr>
          <w:iCs/>
        </w:rPr>
        <w:t xml:space="preserve"> </w:t>
      </w:r>
      <w:r w:rsidRPr="006B23AF">
        <w:rPr>
          <w:iCs/>
        </w:rPr>
        <w:t>Other topic areas that were ranked as relevance and usefulness to their current employment</w:t>
      </w:r>
      <w:r>
        <w:rPr>
          <w:iCs/>
        </w:rPr>
        <w:t xml:space="preserve"> </w:t>
      </w:r>
      <w:r w:rsidRPr="006B23AF">
        <w:rPr>
          <w:iCs/>
        </w:rPr>
        <w:t>situation were the “Development of their own personal philosophy of recreation,”</w:t>
      </w:r>
      <w:r>
        <w:rPr>
          <w:iCs/>
        </w:rPr>
        <w:t xml:space="preserve"> </w:t>
      </w:r>
      <w:r w:rsidRPr="006B23AF">
        <w:rPr>
          <w:iCs/>
        </w:rPr>
        <w:t>understanding the “Personal and social benefits of leisure,” and learning about “Organizations</w:t>
      </w:r>
      <w:r>
        <w:rPr>
          <w:iCs/>
        </w:rPr>
        <w:t xml:space="preserve"> </w:t>
      </w:r>
      <w:r w:rsidRPr="006B23AF">
        <w:rPr>
          <w:iCs/>
        </w:rPr>
        <w:t>and how people behave in them.”</w:t>
      </w:r>
      <w:r>
        <w:rPr>
          <w:iCs/>
        </w:rPr>
        <w:t xml:space="preserve">  </w:t>
      </w:r>
      <w:r w:rsidRPr="006B23AF">
        <w:rPr>
          <w:iCs/>
        </w:rPr>
        <w:t>The two lowest ranked items were the “Historical and philosophical foundations of leisure,” and</w:t>
      </w:r>
      <w:r>
        <w:rPr>
          <w:iCs/>
        </w:rPr>
        <w:t xml:space="preserve"> </w:t>
      </w:r>
      <w:r w:rsidRPr="006B23AF">
        <w:rPr>
          <w:iCs/>
        </w:rPr>
        <w:t xml:space="preserve">“Principles of Social justice and how to apply </w:t>
      </w:r>
      <w:r w:rsidRPr="006B23AF">
        <w:rPr>
          <w:iCs/>
        </w:rPr>
        <w:lastRenderedPageBreak/>
        <w:t>them.”</w:t>
      </w:r>
      <w:r>
        <w:rPr>
          <w:iCs/>
        </w:rPr>
        <w:t xml:space="preserve"> </w:t>
      </w:r>
      <w:r w:rsidRPr="006B23AF">
        <w:rPr>
          <w:iCs/>
        </w:rPr>
        <w:t>Learning about “Organizations and how people behave in them” was the most important topic</w:t>
      </w:r>
      <w:r>
        <w:rPr>
          <w:iCs/>
        </w:rPr>
        <w:t xml:space="preserve"> </w:t>
      </w:r>
      <w:r w:rsidRPr="006B23AF">
        <w:rPr>
          <w:iCs/>
        </w:rPr>
        <w:t>learned in relation to their current employment situation.</w:t>
      </w:r>
    </w:p>
    <w:p w14:paraId="6ED4B2D9" w14:textId="77777777" w:rsidR="00FD1FD8" w:rsidRDefault="00FD1FD8" w:rsidP="00FD1FD8">
      <w:pPr>
        <w:pStyle w:val="COAPRTEvidence"/>
        <w:rPr>
          <w:iCs/>
        </w:rPr>
      </w:pPr>
    </w:p>
    <w:p w14:paraId="35EEBF7F" w14:textId="18D55256" w:rsidR="00A90F1C" w:rsidRDefault="00FD1FD8" w:rsidP="00FD1FD8">
      <w:pPr>
        <w:pStyle w:val="COAPRTEvidence"/>
        <w:rPr>
          <w:iCs/>
        </w:rPr>
      </w:pPr>
      <w:r>
        <w:rPr>
          <w:iCs/>
        </w:rPr>
        <w:t>When asked about the r</w:t>
      </w:r>
      <w:r w:rsidRPr="006B23AF">
        <w:rPr>
          <w:iCs/>
        </w:rPr>
        <w:t xml:space="preserve">elative </w:t>
      </w:r>
      <w:r>
        <w:rPr>
          <w:iCs/>
        </w:rPr>
        <w:t>i</w:t>
      </w:r>
      <w:r w:rsidRPr="006B23AF">
        <w:rPr>
          <w:iCs/>
        </w:rPr>
        <w:t xml:space="preserve">mportance of </w:t>
      </w:r>
      <w:r>
        <w:rPr>
          <w:iCs/>
        </w:rPr>
        <w:t>s</w:t>
      </w:r>
      <w:r w:rsidRPr="006B23AF">
        <w:rPr>
          <w:iCs/>
        </w:rPr>
        <w:t xml:space="preserve">pecific </w:t>
      </w:r>
      <w:r>
        <w:rPr>
          <w:iCs/>
        </w:rPr>
        <w:t>c</w:t>
      </w:r>
      <w:r w:rsidRPr="006B23AF">
        <w:rPr>
          <w:iCs/>
        </w:rPr>
        <w:t xml:space="preserve">ourses and </w:t>
      </w:r>
      <w:r>
        <w:rPr>
          <w:iCs/>
        </w:rPr>
        <w:t>p</w:t>
      </w:r>
      <w:r w:rsidRPr="006B23AF">
        <w:rPr>
          <w:iCs/>
        </w:rPr>
        <w:t xml:space="preserve">rogrammatic </w:t>
      </w:r>
      <w:r>
        <w:rPr>
          <w:iCs/>
        </w:rPr>
        <w:t>e</w:t>
      </w:r>
      <w:r w:rsidRPr="006B23AF">
        <w:rPr>
          <w:iCs/>
        </w:rPr>
        <w:t>lements</w:t>
      </w:r>
      <w:r w:rsidR="00A90F1C">
        <w:rPr>
          <w:iCs/>
        </w:rPr>
        <w:t>,</w:t>
      </w:r>
      <w:r>
        <w:rPr>
          <w:iCs/>
        </w:rPr>
        <w:t xml:space="preserve"> </w:t>
      </w:r>
      <w:r w:rsidRPr="006B23AF">
        <w:rPr>
          <w:iCs/>
        </w:rPr>
        <w:t>Human Relations, Leadership, and Program Planning were the three highest ranked courses.</w:t>
      </w:r>
      <w:r>
        <w:rPr>
          <w:iCs/>
        </w:rPr>
        <w:t xml:space="preserve">  </w:t>
      </w:r>
      <w:r w:rsidRPr="006B23AF">
        <w:rPr>
          <w:iCs/>
        </w:rPr>
        <w:t>Foundations (201), Principles and Contemporary Issues (480) and Introductory Courses were the</w:t>
      </w:r>
      <w:r>
        <w:rPr>
          <w:iCs/>
        </w:rPr>
        <w:t xml:space="preserve"> </w:t>
      </w:r>
      <w:r w:rsidRPr="006B23AF">
        <w:rPr>
          <w:iCs/>
        </w:rPr>
        <w:t>three lowest rated courses.</w:t>
      </w:r>
      <w:r>
        <w:rPr>
          <w:iCs/>
        </w:rPr>
        <w:t xml:space="preserve">  </w:t>
      </w:r>
      <w:r w:rsidRPr="006B23AF">
        <w:rPr>
          <w:iCs/>
        </w:rPr>
        <w:t>Internship, the Cohort or Phase, retreats and Panel Discussion and Guest Lectures were the</w:t>
      </w:r>
      <w:r>
        <w:rPr>
          <w:iCs/>
        </w:rPr>
        <w:t xml:space="preserve"> </w:t>
      </w:r>
      <w:r w:rsidRPr="006B23AF">
        <w:rPr>
          <w:iCs/>
        </w:rPr>
        <w:t>highest rated Programmatic elements</w:t>
      </w:r>
      <w:r>
        <w:rPr>
          <w:iCs/>
        </w:rPr>
        <w:t>.</w:t>
      </w:r>
    </w:p>
    <w:p w14:paraId="4BEF1026" w14:textId="77777777" w:rsidR="00A90F1C" w:rsidRDefault="00A90F1C" w:rsidP="00FD1FD8">
      <w:pPr>
        <w:pStyle w:val="COAPRTEvidence"/>
        <w:rPr>
          <w:iCs/>
        </w:rPr>
      </w:pPr>
    </w:p>
    <w:p w14:paraId="70DE140F" w14:textId="054E06B2" w:rsidR="00FD1FD8" w:rsidRPr="006B23AF" w:rsidRDefault="00FD1FD8" w:rsidP="00FD1FD8">
      <w:pPr>
        <w:pStyle w:val="COAPRTEvidence"/>
        <w:rPr>
          <w:iCs/>
        </w:rPr>
      </w:pPr>
      <w:r w:rsidRPr="006B23AF">
        <w:rPr>
          <w:iCs/>
        </w:rPr>
        <w:t xml:space="preserve">Other </w:t>
      </w:r>
      <w:r>
        <w:rPr>
          <w:iCs/>
        </w:rPr>
        <w:t>c</w:t>
      </w:r>
      <w:r w:rsidRPr="006B23AF">
        <w:rPr>
          <w:iCs/>
        </w:rPr>
        <w:t>onclusions</w:t>
      </w:r>
      <w:r>
        <w:rPr>
          <w:iCs/>
        </w:rPr>
        <w:t xml:space="preserve"> from the survey were that t</w:t>
      </w:r>
      <w:r w:rsidRPr="006B23AF">
        <w:rPr>
          <w:iCs/>
        </w:rPr>
        <w:t xml:space="preserve">hree-quarters of the respondents had not </w:t>
      </w:r>
      <w:r>
        <w:rPr>
          <w:iCs/>
        </w:rPr>
        <w:t>participated in an alumni event</w:t>
      </w:r>
      <w:r w:rsidR="00A90F1C">
        <w:rPr>
          <w:iCs/>
        </w:rPr>
        <w:t>,</w:t>
      </w:r>
      <w:r>
        <w:rPr>
          <w:iCs/>
        </w:rPr>
        <w:t xml:space="preserve"> and the </w:t>
      </w:r>
      <w:r w:rsidRPr="006B23AF">
        <w:rPr>
          <w:iCs/>
        </w:rPr>
        <w:t>vast majority (83%) indicated they would like to participate if they were able.</w:t>
      </w:r>
      <w:r>
        <w:rPr>
          <w:iCs/>
        </w:rPr>
        <w:t xml:space="preserve"> </w:t>
      </w:r>
      <w:r w:rsidRPr="006B23AF">
        <w:rPr>
          <w:iCs/>
        </w:rPr>
        <w:t>More than half (53%) had advanced training, education, or certification credentials</w:t>
      </w:r>
      <w:r w:rsidR="00A90F1C">
        <w:rPr>
          <w:iCs/>
        </w:rPr>
        <w:t>,</w:t>
      </w:r>
      <w:r w:rsidRPr="006B23AF">
        <w:rPr>
          <w:iCs/>
        </w:rPr>
        <w:t xml:space="preserve"> and 61%</w:t>
      </w:r>
      <w:r>
        <w:rPr>
          <w:iCs/>
        </w:rPr>
        <w:t xml:space="preserve"> </w:t>
      </w:r>
      <w:r w:rsidRPr="006B23AF">
        <w:rPr>
          <w:iCs/>
        </w:rPr>
        <w:t xml:space="preserve">indicated that this was </w:t>
      </w:r>
      <w:r w:rsidR="00A90F1C">
        <w:rPr>
          <w:iCs/>
        </w:rPr>
        <w:t>i</w:t>
      </w:r>
      <w:r w:rsidR="00A90F1C" w:rsidRPr="006B23AF">
        <w:rPr>
          <w:iCs/>
        </w:rPr>
        <w:t xml:space="preserve">mportant </w:t>
      </w:r>
      <w:r w:rsidRPr="006B23AF">
        <w:rPr>
          <w:iCs/>
        </w:rPr>
        <w:t xml:space="preserve">or </w:t>
      </w:r>
      <w:r w:rsidR="00A90F1C">
        <w:rPr>
          <w:iCs/>
        </w:rPr>
        <w:t>v</w:t>
      </w:r>
      <w:r w:rsidR="00A90F1C" w:rsidRPr="006B23AF">
        <w:rPr>
          <w:iCs/>
        </w:rPr>
        <w:t xml:space="preserve">ery </w:t>
      </w:r>
      <w:r w:rsidR="00A90F1C">
        <w:rPr>
          <w:iCs/>
        </w:rPr>
        <w:t>i</w:t>
      </w:r>
      <w:r w:rsidR="00A90F1C" w:rsidRPr="006B23AF">
        <w:rPr>
          <w:iCs/>
        </w:rPr>
        <w:t xml:space="preserve">mportant </w:t>
      </w:r>
      <w:r w:rsidRPr="006B23AF">
        <w:rPr>
          <w:iCs/>
        </w:rPr>
        <w:t>to them.</w:t>
      </w:r>
      <w:r>
        <w:rPr>
          <w:iCs/>
        </w:rPr>
        <w:t xml:space="preserve"> </w:t>
      </w:r>
      <w:r w:rsidRPr="006B23AF">
        <w:rPr>
          <w:iCs/>
        </w:rPr>
        <w:t>A total of 81% indicated they occasionally keep in touch with Phasers, using various means,</w:t>
      </w:r>
      <w:r>
        <w:rPr>
          <w:iCs/>
        </w:rPr>
        <w:t xml:space="preserve"> </w:t>
      </w:r>
      <w:r w:rsidRPr="006B23AF">
        <w:rPr>
          <w:iCs/>
        </w:rPr>
        <w:t>including social media. Slightly less than a third (29.1%) do not keep in touch at all.</w:t>
      </w:r>
    </w:p>
    <w:p w14:paraId="12B46C94" w14:textId="77777777" w:rsidR="00FD1FD8" w:rsidRDefault="00FD1FD8" w:rsidP="00FD1FD8">
      <w:pPr>
        <w:pStyle w:val="COAPRTEvidence"/>
        <w:rPr>
          <w:i/>
          <w:iCs/>
        </w:rPr>
      </w:pPr>
    </w:p>
    <w:p w14:paraId="2EB61740" w14:textId="1D639A6E" w:rsidR="00FD1FD8" w:rsidRDefault="00FD1FD8" w:rsidP="00FD1FD8">
      <w:pPr>
        <w:pStyle w:val="COAPRTEvidence"/>
      </w:pPr>
      <w:r w:rsidRPr="00D11140">
        <w:t xml:space="preserve">Curricular development and improvement </w:t>
      </w:r>
      <w:r>
        <w:t xml:space="preserve">in the Recreation Program is an ongoing process. </w:t>
      </w:r>
      <w:r w:rsidRPr="00D11140">
        <w:t>Stakeholders and constituent groups that have input in ongoing curricular development include</w:t>
      </w:r>
      <w:r>
        <w:t xml:space="preserve"> </w:t>
      </w:r>
      <w:r w:rsidRPr="00D11140">
        <w:t>students (</w:t>
      </w:r>
      <w:r>
        <w:t>via data collected from the exit survey</w:t>
      </w:r>
      <w:r w:rsidRPr="00D11140">
        <w:t>); alumni (via guest lectures in classes</w:t>
      </w:r>
      <w:r w:rsidR="008C50C1">
        <w:t xml:space="preserve"> </w:t>
      </w:r>
      <w:r>
        <w:t>and from our annual Professional Advisory Committee</w:t>
      </w:r>
      <w:r w:rsidR="00580357">
        <w:t xml:space="preserve"> </w:t>
      </w:r>
      <w:r w:rsidR="00E637F9">
        <w:t>[PAC]</w:t>
      </w:r>
      <w:r w:rsidR="008C50C1">
        <w:t xml:space="preserve"> meeting</w:t>
      </w:r>
      <w:r w:rsidRPr="00D11140">
        <w:t xml:space="preserve">); </w:t>
      </w:r>
      <w:proofErr w:type="gramStart"/>
      <w:r w:rsidRPr="00D11140">
        <w:t>and,</w:t>
      </w:r>
      <w:proofErr w:type="gramEnd"/>
      <w:r w:rsidRPr="00D11140">
        <w:t xml:space="preserve"> professionals (via on</w:t>
      </w:r>
      <w:r w:rsidR="008C50C1">
        <w:t>-</w:t>
      </w:r>
      <w:r w:rsidRPr="00D11140">
        <w:t>campus</w:t>
      </w:r>
      <w:r>
        <w:t xml:space="preserve"> </w:t>
      </w:r>
      <w:r w:rsidRPr="00D11140">
        <w:t>meetings, workshops, and guest lectures in classes</w:t>
      </w:r>
      <w:r w:rsidR="008C50C1">
        <w:t xml:space="preserve">; </w:t>
      </w:r>
      <w:r>
        <w:t>also</w:t>
      </w:r>
      <w:r w:rsidR="008C50C1">
        <w:t>,</w:t>
      </w:r>
      <w:r>
        <w:t xml:space="preserve"> some PAC members are professionals that are not alumni</w:t>
      </w:r>
      <w:r w:rsidRPr="00D11140">
        <w:t xml:space="preserve">). </w:t>
      </w:r>
    </w:p>
    <w:p w14:paraId="1AA6AF8B" w14:textId="77777777" w:rsidR="00FD1FD8" w:rsidRPr="00D11140" w:rsidRDefault="00FD1FD8" w:rsidP="00FD1FD8">
      <w:pPr>
        <w:pStyle w:val="COAPRTEvidence"/>
      </w:pPr>
    </w:p>
    <w:p w14:paraId="07A9314E" w14:textId="2678ECB5" w:rsidR="00FD1FD8" w:rsidRPr="009D36E9" w:rsidRDefault="004A7207" w:rsidP="00FD1FD8">
      <w:pPr>
        <w:pStyle w:val="COAPRTEvidence"/>
        <w:rPr>
          <w:color w:val="auto"/>
        </w:rPr>
      </w:pPr>
      <w:r>
        <w:rPr>
          <w:color w:val="auto"/>
        </w:rPr>
        <w:t>Finally, c</w:t>
      </w:r>
      <w:r w:rsidR="00FD1FD8" w:rsidRPr="009D36E9">
        <w:rPr>
          <w:color w:val="auto"/>
        </w:rPr>
        <w:t xml:space="preserve">urriculum development has consistently improved through our PAC meetings, which has involved day-long sessions with our advisory groups focusing on central themes such as systems theory, social justice, collective impact, collaboration, and systems of care. Our fall 2017 advisory group </w:t>
      </w:r>
      <w:r w:rsidR="00E637F9">
        <w:rPr>
          <w:color w:val="auto"/>
        </w:rPr>
        <w:t>focused</w:t>
      </w:r>
      <w:r w:rsidR="00FD1FD8" w:rsidRPr="009D36E9">
        <w:rPr>
          <w:color w:val="auto"/>
        </w:rPr>
        <w:t xml:space="preserve"> on identifying “core competencies” they feel are necessary for our students to thrive in their professional lives.</w:t>
      </w:r>
    </w:p>
    <w:p w14:paraId="00D52D98" w14:textId="77777777" w:rsidR="00FD1FD8" w:rsidRDefault="00FD1FD8" w:rsidP="00FD1FD8">
      <w:pPr>
        <w:pStyle w:val="COAPRTEvidence"/>
      </w:pPr>
    </w:p>
    <w:p w14:paraId="081DB0CD" w14:textId="68D28193" w:rsidR="00580357" w:rsidRPr="00CB24C1" w:rsidRDefault="00580357" w:rsidP="00FD1FD8">
      <w:pPr>
        <w:pStyle w:val="COAPRTEvidence"/>
        <w:rPr>
          <w:color w:val="auto"/>
        </w:rPr>
      </w:pPr>
      <w:r w:rsidRPr="00CB24C1">
        <w:rPr>
          <w:color w:val="auto"/>
        </w:rPr>
        <w:t>As a result, numerous programmatic changes have been made. Please see Matrix (</w:t>
      </w:r>
      <w:hyperlink w:anchor="_7.0_Learning_Outcomes" w:history="1">
        <w:r w:rsidRPr="000F489F">
          <w:rPr>
            <w:rStyle w:val="Hyperlink"/>
          </w:rPr>
          <w:t>link to matrix</w:t>
        </w:r>
      </w:hyperlink>
      <w:r w:rsidRPr="00CB24C1">
        <w:rPr>
          <w:color w:val="auto"/>
        </w:rPr>
        <w:t>).</w:t>
      </w:r>
    </w:p>
    <w:p w14:paraId="579DA6E3" w14:textId="77777777" w:rsidR="00FD1FD8" w:rsidRDefault="00FD1FD8" w:rsidP="00FD1FD8">
      <w:pPr>
        <w:pStyle w:val="COAPRTEvidence"/>
        <w:rPr>
          <w:rStyle w:val="LineNumber"/>
          <w:rFonts w:cs="Arial"/>
        </w:rPr>
      </w:pPr>
    </w:p>
    <w:p w14:paraId="56184272" w14:textId="77777777" w:rsidR="00FD1FD8" w:rsidRDefault="00FD1FD8" w:rsidP="00FD1FD8">
      <w:pPr>
        <w:widowControl/>
        <w:overflowPunct/>
        <w:autoSpaceDE/>
        <w:autoSpaceDN/>
        <w:adjustRightInd/>
        <w:spacing w:after="0" w:line="240" w:lineRule="auto"/>
        <w:rPr>
          <w:rStyle w:val="LineNumber"/>
          <w:rFonts w:ascii="Times New Roman" w:hAnsi="Times New Roman" w:cs="Arial"/>
          <w:bCs/>
          <w:sz w:val="24"/>
          <w:szCs w:val="24"/>
        </w:rPr>
      </w:pPr>
      <w:r>
        <w:rPr>
          <w:rStyle w:val="LineNumber"/>
          <w:rFonts w:cs="Arial"/>
        </w:rPr>
        <w:br w:type="page"/>
      </w:r>
    </w:p>
    <w:p w14:paraId="7BB9E7D3" w14:textId="77777777" w:rsidR="00FD1FD8" w:rsidRDefault="00FD1FD8" w:rsidP="00FD1FD8">
      <w:pPr>
        <w:pStyle w:val="COAPRTEvidence"/>
        <w:rPr>
          <w:rStyle w:val="LineNumber"/>
          <w:rFonts w:cs="Arial"/>
        </w:rPr>
      </w:pPr>
    </w:p>
    <w:p w14:paraId="25FF96BF" w14:textId="77777777" w:rsidR="00FD1FD8" w:rsidRDefault="00FD1FD8" w:rsidP="00FD1FD8">
      <w:pPr>
        <w:pStyle w:val="COAPRTStandard"/>
      </w:pPr>
    </w:p>
    <w:p w14:paraId="5946D20F" w14:textId="77777777" w:rsidR="00FD1FD8" w:rsidRPr="00D11140" w:rsidRDefault="00FD1FD8" w:rsidP="00FD1FD8">
      <w:pPr>
        <w:pStyle w:val="COAPRTStandard"/>
      </w:pPr>
      <w:r w:rsidRPr="00D11140">
        <w:t>2.03</w:t>
      </w:r>
      <w:r w:rsidRPr="00D11140">
        <w:tab/>
        <w:t>The academic unit shall have institutionally approved degree</w:t>
      </w:r>
      <w:r>
        <w:t xml:space="preserve"> requirements for all programs </w:t>
      </w:r>
      <w:r w:rsidRPr="00D11140">
        <w:t>being considered for accreditation.</w:t>
      </w:r>
    </w:p>
    <w:p w14:paraId="0CF57DE4" w14:textId="77777777" w:rsidR="00FD1FD8" w:rsidRPr="00580357" w:rsidRDefault="00FD1FD8" w:rsidP="00FD1FD8">
      <w:pPr>
        <w:pStyle w:val="COAPRTEvidence"/>
        <w:rPr>
          <w:iCs/>
        </w:rPr>
      </w:pPr>
    </w:p>
    <w:p w14:paraId="40EB51A5" w14:textId="043BAB76" w:rsidR="00FD1FD8" w:rsidRDefault="00FD1FD8" w:rsidP="00FD1FD8">
      <w:pPr>
        <w:pStyle w:val="COAPRTEvidence"/>
      </w:pPr>
      <w:r w:rsidRPr="00D11140">
        <w:t>The Bachelor of Arts in Recreation is an approv</w:t>
      </w:r>
      <w:r>
        <w:t>ed degree program. Links to</w:t>
      </w:r>
      <w:r w:rsidRPr="00D11140">
        <w:t xml:space="preserve"> the University</w:t>
      </w:r>
      <w:r>
        <w:t xml:space="preserve"> </w:t>
      </w:r>
      <w:r w:rsidRPr="00D11140">
        <w:t>Catalog provide evidence.</w:t>
      </w:r>
      <w:r w:rsidR="00EE6F4A">
        <w:t xml:space="preserve"> </w:t>
      </w:r>
    </w:p>
    <w:p w14:paraId="1EA7FB2A" w14:textId="77777777" w:rsidR="00FD1FD8" w:rsidRDefault="00FD1FD8" w:rsidP="00FD1FD8">
      <w:pPr>
        <w:pStyle w:val="COAPRTEvidence"/>
      </w:pPr>
    </w:p>
    <w:p w14:paraId="2D5B3407" w14:textId="77777777" w:rsidR="00FD1FD8" w:rsidRDefault="00FD1FD8" w:rsidP="00FD1FD8">
      <w:pPr>
        <w:pStyle w:val="COAPRTEvidence"/>
      </w:pPr>
      <w:r>
        <w:t>Recreation Degree</w:t>
      </w:r>
    </w:p>
    <w:p w14:paraId="1EE7CC1C" w14:textId="77777777" w:rsidR="00FD1FD8" w:rsidRDefault="00000000" w:rsidP="00FD1FD8">
      <w:pPr>
        <w:pStyle w:val="COAPRTEvidence"/>
      </w:pPr>
      <w:hyperlink r:id="rId32" w:history="1">
        <w:r w:rsidR="00FD1FD8" w:rsidRPr="00CB22CE">
          <w:rPr>
            <w:rStyle w:val="Hyperlink"/>
          </w:rPr>
          <w:t>https://catalog.wwu.edu/preview_program.php?catoid=13&amp;poid=6169&amp;returnto=2806</w:t>
        </w:r>
      </w:hyperlink>
    </w:p>
    <w:p w14:paraId="3D8E004D" w14:textId="77777777" w:rsidR="00FD1FD8" w:rsidRPr="00D11140" w:rsidRDefault="00FD1FD8" w:rsidP="00FD1FD8">
      <w:pPr>
        <w:pStyle w:val="COAPRTEvidence"/>
      </w:pPr>
    </w:p>
    <w:p w14:paraId="0BAE514F" w14:textId="77777777" w:rsidR="00FD1FD8" w:rsidRPr="00987E4E" w:rsidRDefault="00FD1FD8" w:rsidP="00FD1FD8">
      <w:pPr>
        <w:pStyle w:val="HeadingCentered"/>
        <w:spacing w:after="0"/>
        <w:ind w:left="720"/>
        <w:jc w:val="left"/>
        <w:rPr>
          <w:rStyle w:val="Hyperlink"/>
          <w:b w:val="0"/>
          <w:color w:val="auto"/>
          <w:u w:val="none"/>
        </w:rPr>
      </w:pPr>
      <w:r w:rsidRPr="00987E4E">
        <w:rPr>
          <w:rStyle w:val="Hyperlink"/>
          <w:b w:val="0"/>
          <w:color w:val="auto"/>
          <w:u w:val="none"/>
        </w:rPr>
        <w:t>PDF of University Course Catalog</w:t>
      </w:r>
    </w:p>
    <w:p w14:paraId="3971F42E" w14:textId="77777777" w:rsidR="00FD1FD8" w:rsidRDefault="00000000" w:rsidP="00FD1FD8">
      <w:pPr>
        <w:pStyle w:val="HeadingCentered"/>
        <w:spacing w:after="0"/>
        <w:ind w:left="720"/>
        <w:jc w:val="left"/>
        <w:rPr>
          <w:rStyle w:val="Hyperlink"/>
          <w:b w:val="0"/>
          <w:color w:val="auto"/>
        </w:rPr>
      </w:pPr>
      <w:hyperlink r:id="rId33" w:history="1">
        <w:r w:rsidR="00FD1FD8" w:rsidRPr="00CB22CE">
          <w:rPr>
            <w:rStyle w:val="Hyperlink"/>
            <w:b w:val="0"/>
          </w:rPr>
          <w:t>https://catalog.wwu.edu/mime/media/view/13/3097/2017-18%20University%20Catalog.pdf</w:t>
        </w:r>
      </w:hyperlink>
    </w:p>
    <w:p w14:paraId="63B15031" w14:textId="77777777" w:rsidR="00FD1FD8" w:rsidRDefault="00FD1FD8" w:rsidP="00FD1FD8">
      <w:pPr>
        <w:pStyle w:val="HeadingCentered"/>
        <w:spacing w:after="0"/>
        <w:jc w:val="left"/>
        <w:rPr>
          <w:rStyle w:val="Hyperlink"/>
          <w:b w:val="0"/>
          <w:color w:val="auto"/>
        </w:rPr>
      </w:pPr>
    </w:p>
    <w:p w14:paraId="245E4C95" w14:textId="77777777" w:rsidR="00FD1FD8" w:rsidRDefault="00FD1FD8" w:rsidP="00FD1FD8">
      <w:pPr>
        <w:pStyle w:val="HeadingCentered"/>
        <w:spacing w:after="0"/>
        <w:ind w:left="720"/>
        <w:rPr>
          <w:rStyle w:val="Hyperlink"/>
          <w:b w:val="0"/>
          <w:color w:val="auto"/>
        </w:rPr>
      </w:pPr>
    </w:p>
    <w:p w14:paraId="50ACAF5E" w14:textId="77777777" w:rsidR="00FD1FD8" w:rsidRDefault="00FD1FD8" w:rsidP="00FD1FD8">
      <w:pPr>
        <w:pStyle w:val="COAPRTStandard"/>
      </w:pPr>
      <w:r w:rsidRPr="0014006E">
        <w:t>2.04</w:t>
      </w:r>
      <w:r w:rsidRPr="0014006E">
        <w:tab/>
        <w:t xml:space="preserve">The COAPRT accreditation decisions shall apply only to those degree </w:t>
      </w:r>
      <w:proofErr w:type="gramStart"/>
      <w:r w:rsidRPr="0014006E">
        <w:t>requirements</w:t>
      </w:r>
      <w:proofErr w:type="gramEnd"/>
      <w:r w:rsidRPr="0014006E">
        <w:t xml:space="preserve"> </w:t>
      </w:r>
    </w:p>
    <w:p w14:paraId="0BD08EAE" w14:textId="77777777" w:rsidR="00FD1FD8" w:rsidRDefault="00FD1FD8" w:rsidP="00FD1FD8">
      <w:pPr>
        <w:pStyle w:val="COAPRTStandard"/>
      </w:pPr>
      <w:r>
        <w:tab/>
      </w:r>
      <w:r w:rsidRPr="0014006E">
        <w:t xml:space="preserve">for which the institution or program seeks accreditation and do not extend </w:t>
      </w:r>
      <w:proofErr w:type="gramStart"/>
      <w:r w:rsidRPr="0014006E">
        <w:t>to</w:t>
      </w:r>
      <w:proofErr w:type="gramEnd"/>
      <w:r w:rsidRPr="0014006E">
        <w:t xml:space="preserve"> other</w:t>
      </w:r>
    </w:p>
    <w:p w14:paraId="5AFE6168" w14:textId="77777777" w:rsidR="00FD1FD8" w:rsidRDefault="00FD1FD8" w:rsidP="00FD1FD8">
      <w:pPr>
        <w:pStyle w:val="COAPRTStandard"/>
        <w:ind w:firstLine="0"/>
      </w:pPr>
      <w:r w:rsidRPr="0014006E">
        <w:t xml:space="preserve">offerings at the institution or within the program. </w:t>
      </w:r>
    </w:p>
    <w:p w14:paraId="6BEBB576" w14:textId="77777777" w:rsidR="00FD1FD8" w:rsidRDefault="00FD1FD8" w:rsidP="00FD1FD8">
      <w:pPr>
        <w:pStyle w:val="COAPRTStandard"/>
        <w:ind w:firstLine="0"/>
      </w:pPr>
    </w:p>
    <w:p w14:paraId="4C9D522C" w14:textId="32F3ABBE" w:rsidR="00FD1FD8" w:rsidRPr="0014006E" w:rsidRDefault="00FD1FD8" w:rsidP="00FD1FD8">
      <w:pPr>
        <w:pStyle w:val="COAPRTStandard"/>
        <w:ind w:firstLine="0"/>
        <w:rPr>
          <w:b w:val="0"/>
        </w:rPr>
      </w:pPr>
      <w:r>
        <w:rPr>
          <w:b w:val="0"/>
        </w:rPr>
        <w:t xml:space="preserve">At the time of submission of this </w:t>
      </w:r>
      <w:r w:rsidR="0072398D" w:rsidRPr="00580357">
        <w:rPr>
          <w:b w:val="0"/>
          <w:iCs/>
          <w:color w:val="auto"/>
          <w:kern w:val="0"/>
        </w:rPr>
        <w:t>Self-Study</w:t>
      </w:r>
      <w:r>
        <w:rPr>
          <w:b w:val="0"/>
        </w:rPr>
        <w:t xml:space="preserve">, this standard will apply to the general </w:t>
      </w:r>
      <w:r w:rsidR="006F5A53">
        <w:rPr>
          <w:b w:val="0"/>
        </w:rPr>
        <w:t xml:space="preserve">recreation degree </w:t>
      </w:r>
      <w:r>
        <w:rPr>
          <w:b w:val="0"/>
        </w:rPr>
        <w:t xml:space="preserve">and the </w:t>
      </w:r>
      <w:r w:rsidR="006F5A53">
        <w:rPr>
          <w:b w:val="0"/>
        </w:rPr>
        <w:t xml:space="preserve">therapeutic recreation </w:t>
      </w:r>
      <w:r>
        <w:rPr>
          <w:b w:val="0"/>
        </w:rPr>
        <w:t>concentration.</w:t>
      </w:r>
    </w:p>
    <w:p w14:paraId="4A6647D0" w14:textId="77777777" w:rsidR="00FD1FD8" w:rsidRDefault="00FD1FD8" w:rsidP="00FD1FD8">
      <w:pPr>
        <w:pStyle w:val="COAPRTStandard"/>
        <w:ind w:left="0" w:firstLine="0"/>
      </w:pPr>
    </w:p>
    <w:p w14:paraId="50DDCAA2" w14:textId="77777777" w:rsidR="00FD1FD8" w:rsidRPr="00D11140" w:rsidRDefault="00FD1FD8" w:rsidP="00FD1FD8">
      <w:pPr>
        <w:pStyle w:val="COAPRTStandard"/>
      </w:pPr>
      <w:r w:rsidRPr="00D11140">
        <w:t>2.0</w:t>
      </w:r>
      <w:r>
        <w:t>5</w:t>
      </w:r>
      <w:r w:rsidRPr="00D11140">
        <w:tab/>
        <w:t>The academic unit shall maintain an up-to-date assessment pla</w:t>
      </w:r>
      <w:r>
        <w:t xml:space="preserve">n for the learning outcomes in </w:t>
      </w:r>
      <w:r w:rsidRPr="00D11140">
        <w:t xml:space="preserve">Section 7.0, and if applicable, the 8.0 series standards. </w:t>
      </w:r>
    </w:p>
    <w:p w14:paraId="67B37B0C" w14:textId="77777777" w:rsidR="00FD1FD8" w:rsidRDefault="00FD1FD8" w:rsidP="00FD1FD8">
      <w:pPr>
        <w:pStyle w:val="COAPRTStandard"/>
      </w:pPr>
    </w:p>
    <w:p w14:paraId="6B845F29" w14:textId="177EED4E" w:rsidR="00FD1FD8" w:rsidRDefault="00FD1FD8" w:rsidP="00FD1FD8">
      <w:pPr>
        <w:pStyle w:val="COAPRTStandard"/>
        <w:ind w:firstLine="0"/>
        <w:rPr>
          <w:b w:val="0"/>
        </w:rPr>
      </w:pPr>
      <w:r>
        <w:rPr>
          <w:b w:val="0"/>
        </w:rPr>
        <w:t xml:space="preserve">Each year, the Recreation Program assesses one student learning outcome for the </w:t>
      </w:r>
      <w:r w:rsidR="006F5A53">
        <w:rPr>
          <w:b w:val="0"/>
        </w:rPr>
        <w:t>college</w:t>
      </w:r>
      <w:r>
        <w:rPr>
          <w:b w:val="0"/>
        </w:rPr>
        <w:t xml:space="preserve"> and </w:t>
      </w:r>
      <w:r w:rsidR="006F5A53">
        <w:rPr>
          <w:b w:val="0"/>
        </w:rPr>
        <w:t xml:space="preserve">university </w:t>
      </w:r>
      <w:r>
        <w:rPr>
          <w:b w:val="0"/>
        </w:rPr>
        <w:t xml:space="preserve">in addition to the assessments done for </w:t>
      </w:r>
      <w:r w:rsidR="00CC5CF3">
        <w:rPr>
          <w:b w:val="0"/>
        </w:rPr>
        <w:t>COAPRT</w:t>
      </w:r>
      <w:r w:rsidR="00841C57">
        <w:rPr>
          <w:b w:val="0"/>
        </w:rPr>
        <w:t xml:space="preserve"> </w:t>
      </w:r>
      <w:r w:rsidR="006F5A53">
        <w:rPr>
          <w:b w:val="0"/>
        </w:rPr>
        <w:t>a</w:t>
      </w:r>
      <w:r>
        <w:rPr>
          <w:b w:val="0"/>
        </w:rPr>
        <w:t xml:space="preserve">ccreditation.  Please see the </w:t>
      </w:r>
      <w:hyperlink r:id="rId34" w:history="1">
        <w:r w:rsidRPr="00333F96">
          <w:rPr>
            <w:rStyle w:val="Hyperlink"/>
            <w:b w:val="0"/>
          </w:rPr>
          <w:t>Recreation Program Assessment</w:t>
        </w:r>
      </w:hyperlink>
      <w:r>
        <w:rPr>
          <w:b w:val="0"/>
        </w:rPr>
        <w:t xml:space="preserve"> document for details of the process and subsequent outcomes developed from this process.  </w:t>
      </w:r>
    </w:p>
    <w:p w14:paraId="5043A600" w14:textId="77777777" w:rsidR="00FD1FD8" w:rsidRDefault="00FD1FD8" w:rsidP="00FD1FD8">
      <w:pPr>
        <w:pStyle w:val="COAPRTStandard"/>
        <w:rPr>
          <w:b w:val="0"/>
        </w:rPr>
      </w:pPr>
    </w:p>
    <w:p w14:paraId="4E441C73" w14:textId="77777777" w:rsidR="00FD1FD8" w:rsidRPr="0095506D" w:rsidRDefault="00FD1FD8" w:rsidP="002909FA">
      <w:pPr>
        <w:pStyle w:val="COAPRTStandard"/>
        <w:ind w:firstLine="0"/>
        <w:rPr>
          <w:b w:val="0"/>
        </w:rPr>
      </w:pPr>
      <w:r w:rsidRPr="0095506D">
        <w:rPr>
          <w:b w:val="0"/>
        </w:rPr>
        <w:t>The framework for our as</w:t>
      </w:r>
      <w:r>
        <w:rPr>
          <w:b w:val="0"/>
        </w:rPr>
        <w:t>sessment plan is outlined below:</w:t>
      </w:r>
    </w:p>
    <w:p w14:paraId="26044870" w14:textId="61348C99"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t xml:space="preserve">The process begins with a review of our mission and goals. The mission and goals are reviewed at our faculty retreats to ensure that they reflect the needs </w:t>
      </w:r>
      <w:r w:rsidR="00580357">
        <w:rPr>
          <w:rFonts w:ascii="Times New Roman" w:hAnsi="Times New Roman" w:cs="Times New Roman"/>
          <w:sz w:val="24"/>
          <w:szCs w:val="24"/>
        </w:rPr>
        <w:t>f</w:t>
      </w:r>
      <w:r w:rsidRPr="002702BE">
        <w:rPr>
          <w:rFonts w:ascii="Times New Roman" w:hAnsi="Times New Roman" w:cs="Times New Roman"/>
          <w:sz w:val="24"/>
          <w:szCs w:val="24"/>
        </w:rPr>
        <w:t xml:space="preserve">or preparing </w:t>
      </w:r>
      <w:r>
        <w:rPr>
          <w:rFonts w:ascii="Times New Roman" w:hAnsi="Times New Roman" w:cs="Times New Roman"/>
          <w:sz w:val="24"/>
          <w:szCs w:val="24"/>
        </w:rPr>
        <w:t xml:space="preserve">our students as future </w:t>
      </w:r>
      <w:r w:rsidRPr="002702BE">
        <w:rPr>
          <w:rFonts w:ascii="Times New Roman" w:hAnsi="Times New Roman" w:cs="Times New Roman"/>
          <w:sz w:val="24"/>
          <w:szCs w:val="24"/>
        </w:rPr>
        <w:t xml:space="preserve">professionals, are consistent with the values and beliefs of the </w:t>
      </w:r>
      <w:proofErr w:type="gramStart"/>
      <w:r w:rsidRPr="002702BE">
        <w:rPr>
          <w:rFonts w:ascii="Times New Roman" w:hAnsi="Times New Roman" w:cs="Times New Roman"/>
          <w:sz w:val="24"/>
          <w:szCs w:val="24"/>
        </w:rPr>
        <w:t>faculty, and</w:t>
      </w:r>
      <w:proofErr w:type="gramEnd"/>
      <w:r w:rsidRPr="002702BE">
        <w:rPr>
          <w:rFonts w:ascii="Times New Roman" w:hAnsi="Times New Roman" w:cs="Times New Roman"/>
          <w:sz w:val="24"/>
          <w:szCs w:val="24"/>
        </w:rPr>
        <w:t xml:space="preserve"> are supported by our </w:t>
      </w:r>
      <w:r>
        <w:rPr>
          <w:rFonts w:ascii="Times New Roman" w:hAnsi="Times New Roman" w:cs="Times New Roman"/>
          <w:sz w:val="24"/>
          <w:szCs w:val="24"/>
        </w:rPr>
        <w:t>P</w:t>
      </w:r>
      <w:r w:rsidRPr="002702BE">
        <w:rPr>
          <w:rFonts w:ascii="Times New Roman" w:hAnsi="Times New Roman" w:cs="Times New Roman"/>
          <w:sz w:val="24"/>
          <w:szCs w:val="24"/>
        </w:rPr>
        <w:t xml:space="preserve">rofessional </w:t>
      </w:r>
      <w:r>
        <w:rPr>
          <w:rFonts w:ascii="Times New Roman" w:hAnsi="Times New Roman" w:cs="Times New Roman"/>
          <w:sz w:val="24"/>
          <w:szCs w:val="24"/>
        </w:rPr>
        <w:t>Advisory Committee</w:t>
      </w:r>
      <w:r w:rsidRPr="002702BE">
        <w:rPr>
          <w:rFonts w:ascii="Times New Roman" w:hAnsi="Times New Roman" w:cs="Times New Roman"/>
          <w:sz w:val="24"/>
          <w:szCs w:val="24"/>
        </w:rPr>
        <w:t xml:space="preserve">. We have revised our mission and goals twice since 2010. Our mission and goals are examined to ensure they are consistent with the college and university </w:t>
      </w:r>
      <w:proofErr w:type="gramStart"/>
      <w:r w:rsidRPr="002702BE">
        <w:rPr>
          <w:rFonts w:ascii="Times New Roman" w:hAnsi="Times New Roman" w:cs="Times New Roman"/>
          <w:sz w:val="24"/>
          <w:szCs w:val="24"/>
        </w:rPr>
        <w:t>at this time</w:t>
      </w:r>
      <w:proofErr w:type="gramEnd"/>
      <w:r w:rsidRPr="002702BE">
        <w:rPr>
          <w:rFonts w:ascii="Times New Roman" w:hAnsi="Times New Roman" w:cs="Times New Roman"/>
          <w:sz w:val="24"/>
          <w:szCs w:val="24"/>
        </w:rPr>
        <w:t xml:space="preserve"> as well.</w:t>
      </w:r>
    </w:p>
    <w:p w14:paraId="0D5BB04E" w14:textId="77777777"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t>Our mission and goals are further aligned with COAPRT 7.0 series standards where relevant.</w:t>
      </w:r>
    </w:p>
    <w:p w14:paraId="11875BFB" w14:textId="0E979EFA"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t>The Recreation Program curriculum is reviewed by individual classes and their delivery of Student Learning Outcomes</w:t>
      </w:r>
      <w:r w:rsidR="003E313F">
        <w:rPr>
          <w:rFonts w:ascii="Times New Roman" w:hAnsi="Times New Roman" w:cs="Times New Roman"/>
          <w:sz w:val="24"/>
          <w:szCs w:val="24"/>
        </w:rPr>
        <w:t xml:space="preserve"> (SLO)</w:t>
      </w:r>
      <w:r w:rsidRPr="002702BE">
        <w:rPr>
          <w:rFonts w:ascii="Times New Roman" w:hAnsi="Times New Roman" w:cs="Times New Roman"/>
          <w:sz w:val="24"/>
          <w:szCs w:val="24"/>
        </w:rPr>
        <w:t>. Syllabi are aligned, and outcome measures are identified.</w:t>
      </w:r>
    </w:p>
    <w:p w14:paraId="10E07624" w14:textId="5B817856"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lastRenderedPageBreak/>
        <w:t xml:space="preserve">Upon examination of individual 7.0 series standards, coursework is adjusted </w:t>
      </w:r>
      <w:r>
        <w:rPr>
          <w:rFonts w:ascii="Times New Roman" w:hAnsi="Times New Roman" w:cs="Times New Roman"/>
          <w:sz w:val="24"/>
          <w:szCs w:val="24"/>
        </w:rPr>
        <w:t>to better align with standards</w:t>
      </w:r>
      <w:r w:rsidR="006F5A53">
        <w:rPr>
          <w:rFonts w:ascii="Times New Roman" w:hAnsi="Times New Roman" w:cs="Times New Roman"/>
          <w:sz w:val="24"/>
          <w:szCs w:val="24"/>
        </w:rPr>
        <w:t>,</w:t>
      </w:r>
      <w:r>
        <w:rPr>
          <w:rFonts w:ascii="Times New Roman" w:hAnsi="Times New Roman" w:cs="Times New Roman"/>
          <w:sz w:val="24"/>
          <w:szCs w:val="24"/>
        </w:rPr>
        <w:t xml:space="preserve"> </w:t>
      </w:r>
      <w:r w:rsidRPr="002702BE">
        <w:rPr>
          <w:rFonts w:ascii="Times New Roman" w:hAnsi="Times New Roman" w:cs="Times New Roman"/>
          <w:sz w:val="24"/>
          <w:szCs w:val="24"/>
        </w:rPr>
        <w:t xml:space="preserve">if necessary, </w:t>
      </w:r>
      <w:r>
        <w:rPr>
          <w:rFonts w:ascii="Times New Roman" w:hAnsi="Times New Roman" w:cs="Times New Roman"/>
          <w:sz w:val="24"/>
          <w:szCs w:val="24"/>
        </w:rPr>
        <w:t xml:space="preserve">and </w:t>
      </w:r>
      <w:r w:rsidRPr="002702BE">
        <w:rPr>
          <w:rFonts w:ascii="Times New Roman" w:hAnsi="Times New Roman" w:cs="Times New Roman"/>
          <w:sz w:val="24"/>
          <w:szCs w:val="24"/>
        </w:rPr>
        <w:t xml:space="preserve">to focus </w:t>
      </w:r>
      <w:r>
        <w:rPr>
          <w:rFonts w:ascii="Times New Roman" w:hAnsi="Times New Roman" w:cs="Times New Roman"/>
          <w:sz w:val="24"/>
          <w:szCs w:val="24"/>
        </w:rPr>
        <w:t>relevant areas</w:t>
      </w:r>
      <w:r w:rsidRPr="002702BE">
        <w:rPr>
          <w:rFonts w:ascii="Times New Roman" w:hAnsi="Times New Roman" w:cs="Times New Roman"/>
          <w:sz w:val="24"/>
          <w:szCs w:val="24"/>
        </w:rPr>
        <w:t xml:space="preserve"> of the curriculum to meet the standard. </w:t>
      </w:r>
    </w:p>
    <w:p w14:paraId="0E210146" w14:textId="77777777"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t xml:space="preserve">Data is collected for each SLO to be measured. Where scores do not meet that </w:t>
      </w:r>
      <w:proofErr w:type="gramStart"/>
      <w:r w:rsidRPr="002702BE">
        <w:rPr>
          <w:rFonts w:ascii="Times New Roman" w:hAnsi="Times New Roman" w:cs="Times New Roman"/>
          <w:sz w:val="24"/>
          <w:szCs w:val="24"/>
        </w:rPr>
        <w:t>particular standard</w:t>
      </w:r>
      <w:proofErr w:type="gramEnd"/>
      <w:r w:rsidRPr="002702BE">
        <w:rPr>
          <w:rFonts w:ascii="Times New Roman" w:hAnsi="Times New Roman" w:cs="Times New Roman"/>
          <w:sz w:val="24"/>
          <w:szCs w:val="24"/>
        </w:rPr>
        <w:t xml:space="preserve">, the faculty meets </w:t>
      </w:r>
      <w:r>
        <w:rPr>
          <w:rFonts w:ascii="Times New Roman" w:hAnsi="Times New Roman" w:cs="Times New Roman"/>
          <w:sz w:val="24"/>
          <w:szCs w:val="24"/>
        </w:rPr>
        <w:t xml:space="preserve">at our annual summer retreat </w:t>
      </w:r>
      <w:r w:rsidRPr="002702BE">
        <w:rPr>
          <w:rFonts w:ascii="Times New Roman" w:hAnsi="Times New Roman" w:cs="Times New Roman"/>
          <w:sz w:val="24"/>
          <w:szCs w:val="24"/>
        </w:rPr>
        <w:t>to discuss what changes may be implemented (adding readings, lecture content, updating exam or assignment questions, etc.) to enable that course content to meet the standard established for the particular SLO.</w:t>
      </w:r>
    </w:p>
    <w:p w14:paraId="233A84C4" w14:textId="1BDB251A"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t>Changes are implemented</w:t>
      </w:r>
      <w:r w:rsidR="0082440E">
        <w:rPr>
          <w:rFonts w:ascii="Times New Roman" w:hAnsi="Times New Roman" w:cs="Times New Roman"/>
          <w:sz w:val="24"/>
          <w:szCs w:val="24"/>
        </w:rPr>
        <w:t>,</w:t>
      </w:r>
      <w:r w:rsidRPr="002702BE">
        <w:rPr>
          <w:rFonts w:ascii="Times New Roman" w:hAnsi="Times New Roman" w:cs="Times New Roman"/>
          <w:sz w:val="24"/>
          <w:szCs w:val="24"/>
        </w:rPr>
        <w:t xml:space="preserve"> and data is again collected. The process </w:t>
      </w:r>
      <w:r>
        <w:rPr>
          <w:rFonts w:ascii="Times New Roman" w:hAnsi="Times New Roman" w:cs="Times New Roman"/>
          <w:sz w:val="24"/>
          <w:szCs w:val="24"/>
        </w:rPr>
        <w:t>identified above</w:t>
      </w:r>
      <w:r w:rsidRPr="002702BE">
        <w:rPr>
          <w:rFonts w:ascii="Times New Roman" w:hAnsi="Times New Roman" w:cs="Times New Roman"/>
          <w:sz w:val="24"/>
          <w:szCs w:val="24"/>
        </w:rPr>
        <w:t xml:space="preserve"> is repeated if </w:t>
      </w:r>
      <w:proofErr w:type="gramStart"/>
      <w:r w:rsidRPr="002702BE">
        <w:rPr>
          <w:rFonts w:ascii="Times New Roman" w:hAnsi="Times New Roman" w:cs="Times New Roman"/>
          <w:sz w:val="24"/>
          <w:szCs w:val="24"/>
        </w:rPr>
        <w:t>necessary</w:t>
      </w:r>
      <w:proofErr w:type="gramEnd"/>
      <w:r>
        <w:rPr>
          <w:rFonts w:ascii="Times New Roman" w:hAnsi="Times New Roman" w:cs="Times New Roman"/>
          <w:sz w:val="24"/>
          <w:szCs w:val="24"/>
        </w:rPr>
        <w:t xml:space="preserve"> until learning outcome goals are met</w:t>
      </w:r>
      <w:r w:rsidRPr="002702BE">
        <w:rPr>
          <w:rFonts w:ascii="Times New Roman" w:hAnsi="Times New Roman" w:cs="Times New Roman"/>
          <w:sz w:val="24"/>
          <w:szCs w:val="24"/>
        </w:rPr>
        <w:t>.</w:t>
      </w:r>
    </w:p>
    <w:p w14:paraId="17041EBC" w14:textId="77777777" w:rsidR="00FD1FD8" w:rsidRPr="002702BE" w:rsidRDefault="00FD1FD8" w:rsidP="00FD1FD8">
      <w:pPr>
        <w:pStyle w:val="ListParagraph"/>
        <w:widowControl/>
        <w:numPr>
          <w:ilvl w:val="0"/>
          <w:numId w:val="32"/>
        </w:numPr>
        <w:overflowPunct/>
        <w:autoSpaceDE/>
        <w:autoSpaceDN/>
        <w:adjustRightInd/>
        <w:spacing w:after="160" w:line="259" w:lineRule="auto"/>
        <w:contextualSpacing/>
        <w:rPr>
          <w:rFonts w:ascii="Times New Roman" w:hAnsi="Times New Roman" w:cs="Times New Roman"/>
          <w:sz w:val="24"/>
          <w:szCs w:val="24"/>
        </w:rPr>
      </w:pPr>
      <w:r w:rsidRPr="002702BE">
        <w:rPr>
          <w:rFonts w:ascii="Times New Roman" w:hAnsi="Times New Roman" w:cs="Times New Roman"/>
          <w:sz w:val="24"/>
          <w:szCs w:val="24"/>
        </w:rPr>
        <w:t>If the outcomes meet standards, but the faculty still feel that an additional percentage of the students need to meet that standard, changes are still suggested and implemented to increase the percentage of students meeting standard.</w:t>
      </w:r>
    </w:p>
    <w:p w14:paraId="141BC95F" w14:textId="77777777" w:rsidR="00FD1FD8" w:rsidRPr="00D11140" w:rsidRDefault="00FD1FD8" w:rsidP="00FD1FD8">
      <w:pPr>
        <w:pStyle w:val="COAPRTStandard"/>
      </w:pPr>
    </w:p>
    <w:p w14:paraId="09090866" w14:textId="77777777" w:rsidR="00FD1FD8" w:rsidRPr="00D11140" w:rsidRDefault="00FD1FD8" w:rsidP="00FD1FD8">
      <w:pPr>
        <w:pStyle w:val="COAPRTStandard"/>
        <w:ind w:left="1080" w:hanging="1080"/>
      </w:pPr>
      <w:r w:rsidRPr="00D11140">
        <w:t>2.0</w:t>
      </w:r>
      <w:r>
        <w:t>5.</w:t>
      </w:r>
      <w:r w:rsidRPr="00D11140">
        <w:t xml:space="preserve">01 </w:t>
      </w:r>
      <w:r w:rsidRPr="00D11140">
        <w:tab/>
        <w:t>The program shall demonstrate that its assessment plan i</w:t>
      </w:r>
      <w:r>
        <w:t xml:space="preserve">s compatible with expectations </w:t>
      </w:r>
      <w:r w:rsidRPr="00D11140">
        <w:t>of the regional accrediting association and the institution.</w:t>
      </w:r>
    </w:p>
    <w:p w14:paraId="3A93DE16" w14:textId="77777777" w:rsidR="00FD1FD8" w:rsidRDefault="00FD1FD8" w:rsidP="00FD1FD8">
      <w:pPr>
        <w:pStyle w:val="COAPRTEvidence"/>
        <w:rPr>
          <w:i/>
          <w:iCs/>
        </w:rPr>
      </w:pPr>
    </w:p>
    <w:p w14:paraId="55BBD233" w14:textId="77777777" w:rsidR="00FD7C8E" w:rsidRDefault="00FD1FD8" w:rsidP="00FD1FD8">
      <w:pPr>
        <w:pStyle w:val="COAPRTEvidence"/>
        <w:rPr>
          <w:color w:val="auto"/>
          <w:shd w:val="clear" w:color="auto" w:fill="FFFFFF"/>
        </w:rPr>
      </w:pPr>
      <w:r w:rsidRPr="0094491B">
        <w:rPr>
          <w:color w:val="auto"/>
        </w:rPr>
        <w:t xml:space="preserve">The assessment plan utilized by the Recreation Program is in direct compliance with the </w:t>
      </w:r>
    </w:p>
    <w:p w14:paraId="217BD10F" w14:textId="77777777" w:rsidR="00FD1FD8" w:rsidRPr="0094491B" w:rsidRDefault="00FD1FD8" w:rsidP="00FD1FD8">
      <w:pPr>
        <w:pStyle w:val="COAPRTEvidence"/>
        <w:rPr>
          <w:color w:val="auto"/>
        </w:rPr>
      </w:pPr>
      <w:r w:rsidRPr="0094491B">
        <w:rPr>
          <w:color w:val="auto"/>
          <w:shd w:val="clear" w:color="auto" w:fill="FFFFFF"/>
        </w:rPr>
        <w:t xml:space="preserve">Council of Higher Education Accreditation </w:t>
      </w:r>
      <w:r>
        <w:rPr>
          <w:color w:val="auto"/>
          <w:shd w:val="clear" w:color="auto" w:fill="FFFFFF"/>
        </w:rPr>
        <w:t xml:space="preserve">(CHEA) </w:t>
      </w:r>
      <w:r w:rsidRPr="0094491B">
        <w:rPr>
          <w:color w:val="auto"/>
          <w:shd w:val="clear" w:color="auto" w:fill="FFFFFF"/>
        </w:rPr>
        <w:t xml:space="preserve">and the </w:t>
      </w:r>
      <w:hyperlink r:id="rId35" w:tgtFrame="_blank" w:history="1">
        <w:r w:rsidRPr="0094491B">
          <w:rPr>
            <w:rStyle w:val="Hyperlink"/>
            <w:color w:val="auto"/>
            <w:shd w:val="clear" w:color="auto" w:fill="FFFFFF"/>
          </w:rPr>
          <w:t>Northwest Commission on Colleges and Universities</w:t>
        </w:r>
      </w:hyperlink>
      <w:r w:rsidRPr="0094491B">
        <w:rPr>
          <w:color w:val="auto"/>
          <w:shd w:val="clear" w:color="auto" w:fill="FFFFFF"/>
        </w:rPr>
        <w:t> (NWCCU). </w:t>
      </w:r>
      <w:r>
        <w:rPr>
          <w:color w:val="auto"/>
          <w:shd w:val="clear" w:color="auto" w:fill="FFFFFF"/>
        </w:rPr>
        <w:t xml:space="preserve"> </w:t>
      </w:r>
    </w:p>
    <w:p w14:paraId="261000D2" w14:textId="77777777" w:rsidR="00FD1FD8" w:rsidRDefault="00FD1FD8" w:rsidP="00FD1FD8">
      <w:pPr>
        <w:pStyle w:val="COAPRTEvidence"/>
      </w:pPr>
    </w:p>
    <w:p w14:paraId="4EFC3FFF" w14:textId="7BBD6F9A" w:rsidR="00FD1FD8" w:rsidRPr="00D11140" w:rsidRDefault="00FD1FD8" w:rsidP="00FD1FD8">
      <w:pPr>
        <w:pStyle w:val="COAPRTEvidence"/>
      </w:pPr>
      <w:r>
        <w:t xml:space="preserve">The Recreation Program submits an Annual Program Review documenting program assessment in compliance with </w:t>
      </w:r>
      <w:r w:rsidR="00430A3C">
        <w:t xml:space="preserve">university </w:t>
      </w:r>
      <w:r>
        <w:t xml:space="preserve">requirements. The Annual Program Review assesses the </w:t>
      </w:r>
      <w:r w:rsidR="00430A3C">
        <w:t xml:space="preserve">program’s </w:t>
      </w:r>
      <w:r>
        <w:t>c</w:t>
      </w:r>
      <w:r w:rsidRPr="00D11140">
        <w:t xml:space="preserve">ompliance </w:t>
      </w:r>
      <w:r>
        <w:t xml:space="preserve">with </w:t>
      </w:r>
      <w:r w:rsidRPr="00D11140">
        <w:t xml:space="preserve">institutional learning objectives set forth by the </w:t>
      </w:r>
      <w:r w:rsidR="00430A3C">
        <w:t>u</w:t>
      </w:r>
      <w:r w:rsidR="00430A3C" w:rsidRPr="00D11140">
        <w:t>niversity</w:t>
      </w:r>
      <w:r>
        <w:t xml:space="preserve">. </w:t>
      </w:r>
      <w:r w:rsidRPr="0094491B">
        <w:rPr>
          <w:color w:val="FF0000"/>
        </w:rPr>
        <w:t xml:space="preserve"> </w:t>
      </w:r>
    </w:p>
    <w:p w14:paraId="3E2FECF5" w14:textId="77777777" w:rsidR="00FD1FD8" w:rsidRDefault="00FD1FD8" w:rsidP="00FD1FD8">
      <w:pPr>
        <w:pStyle w:val="COAPRTEvidence"/>
      </w:pPr>
    </w:p>
    <w:p w14:paraId="4FA24C3E" w14:textId="73BC3D5D" w:rsidR="00FD1FD8" w:rsidRDefault="00FD1FD8" w:rsidP="00FD1FD8">
      <w:pPr>
        <w:pStyle w:val="COAPRTEvidence"/>
      </w:pPr>
      <w:r>
        <w:t>Assessment activity, including curriculum revision since 2012</w:t>
      </w:r>
      <w:r w:rsidR="00430A3C">
        <w:t>,</w:t>
      </w:r>
      <w:r>
        <w:t xml:space="preserve"> is found </w:t>
      </w:r>
      <w:hyperlink r:id="rId36" w:history="1">
        <w:r w:rsidRPr="008A3C24">
          <w:rPr>
            <w:rStyle w:val="Hyperlink"/>
            <w:b/>
          </w:rPr>
          <w:t>here</w:t>
        </w:r>
      </w:hyperlink>
      <w:r w:rsidRPr="008A3C24">
        <w:t>.</w:t>
      </w:r>
      <w:r>
        <w:t xml:space="preserve"> </w:t>
      </w:r>
    </w:p>
    <w:p w14:paraId="2053CD2D" w14:textId="77777777" w:rsidR="00FD1FD8" w:rsidRDefault="00FD1FD8" w:rsidP="00FD1FD8">
      <w:pPr>
        <w:pStyle w:val="COAPRTEvidence"/>
      </w:pPr>
    </w:p>
    <w:p w14:paraId="49F30B58" w14:textId="77777777" w:rsidR="00FD1FD8" w:rsidRDefault="00FD1FD8" w:rsidP="00FD1FD8">
      <w:pPr>
        <w:pStyle w:val="COAPRTEvidence"/>
      </w:pPr>
    </w:p>
    <w:p w14:paraId="0C06FA33" w14:textId="77777777" w:rsidR="00FD1FD8" w:rsidRPr="00D11140" w:rsidRDefault="00FD1FD8" w:rsidP="00FD1FD8">
      <w:pPr>
        <w:pStyle w:val="COAPRTStandard"/>
        <w:ind w:left="1080" w:hanging="1080"/>
      </w:pPr>
      <w:r w:rsidRPr="00D11140">
        <w:t>2.0</w:t>
      </w:r>
      <w:r>
        <w:t>5.</w:t>
      </w:r>
      <w:r w:rsidRPr="00D11140">
        <w:t>02</w:t>
      </w:r>
      <w:r w:rsidRPr="00D11140">
        <w:tab/>
        <w:t>The program shall demonstrate that data generated t</w:t>
      </w:r>
      <w:r>
        <w:t xml:space="preserve">hrough measurement tools that </w:t>
      </w:r>
      <w:r w:rsidRPr="00D11140">
        <w:t>were designed to measure program learning outcomes are used solely for that purpose.</w:t>
      </w:r>
      <w:r>
        <w:t xml:space="preserve"> </w:t>
      </w:r>
      <w:r w:rsidRPr="00D11140">
        <w:t>Such data must not be used as secondary data for instr</w:t>
      </w:r>
      <w:r>
        <w:t>uctor evaluations or other non-</w:t>
      </w:r>
      <w:r w:rsidRPr="00D11140">
        <w:t>related functions.</w:t>
      </w:r>
    </w:p>
    <w:p w14:paraId="02B93818" w14:textId="77777777" w:rsidR="00FD1FD8" w:rsidRDefault="00FD1FD8" w:rsidP="00FD1FD8">
      <w:pPr>
        <w:pStyle w:val="COAPRTEvidence"/>
        <w:rPr>
          <w:i/>
          <w:iCs/>
        </w:rPr>
      </w:pPr>
    </w:p>
    <w:p w14:paraId="16A9A1BA" w14:textId="77777777" w:rsidR="00FD1FD8" w:rsidRDefault="00FD1FD8" w:rsidP="00FD1FD8">
      <w:pPr>
        <w:pStyle w:val="COAPRTEvidence"/>
      </w:pPr>
      <w:r w:rsidRPr="00A56B85">
        <w:t xml:space="preserve">The measurement and tools are used solely for the review of the program and student learning outcomes and not for review of faculty performance. </w:t>
      </w:r>
      <w:r>
        <w:t>N</w:t>
      </w:r>
      <w:r w:rsidRPr="00A56B85">
        <w:t>one of these measurement tools are re</w:t>
      </w:r>
      <w:r>
        <w:t>lated to instructor evaluations.</w:t>
      </w:r>
    </w:p>
    <w:p w14:paraId="04AE081C" w14:textId="77777777" w:rsidR="00FD1FD8" w:rsidRDefault="00FD1FD8" w:rsidP="00FD1FD8">
      <w:pPr>
        <w:pStyle w:val="COAPRTEvidence"/>
      </w:pPr>
    </w:p>
    <w:p w14:paraId="2379D2BF" w14:textId="77777777" w:rsidR="00FD1FD8" w:rsidRDefault="00FD1FD8" w:rsidP="00FD1FD8">
      <w:pPr>
        <w:pStyle w:val="COAPRTStandard"/>
        <w:ind w:left="1080" w:hanging="1080"/>
      </w:pPr>
      <w:r w:rsidRPr="00D11140">
        <w:t>2.0</w:t>
      </w:r>
      <w:r>
        <w:t>5.</w:t>
      </w:r>
      <w:r w:rsidRPr="00D11140">
        <w:t>03</w:t>
      </w:r>
      <w:r w:rsidRPr="00D11140">
        <w:tab/>
        <w:t>Evidence shall be provided that the metrics used f</w:t>
      </w:r>
      <w:r>
        <w:t xml:space="preserve">or assessment are suitable and </w:t>
      </w:r>
      <w:r w:rsidRPr="00D11140">
        <w:t>appropriate for their intended use.</w:t>
      </w:r>
    </w:p>
    <w:p w14:paraId="1396A22F" w14:textId="77777777" w:rsidR="00FD1FD8" w:rsidRDefault="00FD1FD8" w:rsidP="00FD1FD8">
      <w:pPr>
        <w:pStyle w:val="COAPRTEvidence"/>
        <w:ind w:left="0"/>
        <w:rPr>
          <w:i/>
          <w:iCs/>
        </w:rPr>
      </w:pPr>
    </w:p>
    <w:p w14:paraId="14D8B2C7" w14:textId="419425B2" w:rsidR="00FD1FD8" w:rsidRDefault="00FD1FD8" w:rsidP="00FD1FD8">
      <w:pPr>
        <w:pStyle w:val="COAPRTEvidence"/>
      </w:pPr>
      <w:r w:rsidRPr="00D11140">
        <w:t xml:space="preserve">The metrics used in the </w:t>
      </w:r>
      <w:r>
        <w:t>assessment of</w:t>
      </w:r>
      <w:r w:rsidRPr="00D11140">
        <w:t xml:space="preserve"> the </w:t>
      </w:r>
      <w:r>
        <w:t>student learning outcomes have been specifically identified by the program to address the COAPRT</w:t>
      </w:r>
      <w:r w:rsidRPr="00D11140">
        <w:t xml:space="preserve"> 7.0 series</w:t>
      </w:r>
      <w:r>
        <w:t xml:space="preserve"> standards.  </w:t>
      </w:r>
      <w:hyperlink w:anchor="_7.0_Learning_Outcomes" w:history="1">
        <w:r w:rsidR="00CB24C1" w:rsidRPr="000F489F">
          <w:rPr>
            <w:rStyle w:val="Hyperlink"/>
          </w:rPr>
          <w:t>S</w:t>
        </w:r>
        <w:r w:rsidR="000F489F" w:rsidRPr="000F489F">
          <w:rPr>
            <w:rStyle w:val="Hyperlink"/>
          </w:rPr>
          <w:t>ee matrix</w:t>
        </w:r>
      </w:hyperlink>
    </w:p>
    <w:p w14:paraId="584F3DA1" w14:textId="77777777" w:rsidR="00FD1FD8" w:rsidRDefault="00FD1FD8" w:rsidP="00FD1FD8">
      <w:pPr>
        <w:pStyle w:val="COAPRTEvidence"/>
      </w:pPr>
    </w:p>
    <w:p w14:paraId="6A90081B" w14:textId="77777777" w:rsidR="00FD1FD8" w:rsidRDefault="00FD1FD8" w:rsidP="00FD1FD8">
      <w:pPr>
        <w:pStyle w:val="COAPRTStandard"/>
        <w:ind w:left="1080" w:hanging="1080"/>
      </w:pPr>
    </w:p>
    <w:p w14:paraId="3293F489" w14:textId="77777777" w:rsidR="00FD1FD8" w:rsidRPr="00D11140" w:rsidRDefault="00FD1FD8" w:rsidP="00FD1FD8">
      <w:pPr>
        <w:pStyle w:val="COAPRTStandard"/>
        <w:ind w:left="1080" w:hanging="1080"/>
      </w:pPr>
      <w:r w:rsidRPr="00D11140">
        <w:lastRenderedPageBreak/>
        <w:t>2.0</w:t>
      </w:r>
      <w:r>
        <w:t>5.</w:t>
      </w:r>
      <w:r w:rsidRPr="00D11140">
        <w:t>04</w:t>
      </w:r>
      <w:r w:rsidRPr="00D11140">
        <w:tab/>
        <w:t>Evidence shall be provided to demonstrate that the program uses learning outcomes data to inform decisions.</w:t>
      </w:r>
      <w:r w:rsidRPr="00524107">
        <w:t xml:space="preserve"> </w:t>
      </w:r>
    </w:p>
    <w:p w14:paraId="711907DB" w14:textId="77777777" w:rsidR="00FD1FD8" w:rsidRDefault="00FD1FD8" w:rsidP="00FD1FD8">
      <w:pPr>
        <w:pStyle w:val="COAPRTStandard"/>
        <w:ind w:left="0" w:firstLine="0"/>
        <w:rPr>
          <w:i/>
          <w:iCs/>
        </w:rPr>
      </w:pPr>
    </w:p>
    <w:p w14:paraId="684F3F76" w14:textId="77B73319" w:rsidR="00FD1FD8" w:rsidRDefault="00FD1FD8" w:rsidP="00FD1FD8">
      <w:pPr>
        <w:pStyle w:val="COAPRTEvidence"/>
      </w:pPr>
      <w:r w:rsidRPr="002A6CF2">
        <w:t xml:space="preserve">Each </w:t>
      </w:r>
      <w:r>
        <w:t>summer</w:t>
      </w:r>
      <w:r w:rsidRPr="002A6CF2">
        <w:t xml:space="preserve"> the </w:t>
      </w:r>
      <w:r>
        <w:t>program</w:t>
      </w:r>
      <w:r w:rsidR="00430A3C">
        <w:t xml:space="preserve"> faculty</w:t>
      </w:r>
      <w:r w:rsidRPr="002A6CF2">
        <w:t xml:space="preserve"> hold a retreat to discuss assessment reports and reviews from the previous year. Discussion from the results of the program review have resulted in changes in course assign</w:t>
      </w:r>
      <w:r>
        <w:t>ments</w:t>
      </w:r>
      <w:r w:rsidRPr="002A6CF2">
        <w:t>, course offerings (both new courses and course sequencing), and data</w:t>
      </w:r>
      <w:r>
        <w:t xml:space="preserve"> collection procedures</w:t>
      </w:r>
      <w:r w:rsidRPr="002A6CF2">
        <w:t xml:space="preserve">. </w:t>
      </w:r>
      <w:r>
        <w:t xml:space="preserve">Again, see </w:t>
      </w:r>
      <w:r w:rsidRPr="00580357">
        <w:rPr>
          <w:color w:val="auto"/>
        </w:rPr>
        <w:t>link</w:t>
      </w:r>
      <w:r>
        <w:t xml:space="preserve"> to annual assessment initiatives. </w:t>
      </w:r>
    </w:p>
    <w:p w14:paraId="43428914" w14:textId="77777777" w:rsidR="00FD1FD8" w:rsidRDefault="00FD1FD8" w:rsidP="00FD1FD8">
      <w:pPr>
        <w:pStyle w:val="COAPRTEvidence"/>
      </w:pPr>
    </w:p>
    <w:p w14:paraId="6A919DBA" w14:textId="77777777" w:rsidR="00FD1FD8" w:rsidRDefault="00FD1FD8" w:rsidP="00FD1FD8">
      <w:pPr>
        <w:pStyle w:val="COAPRTEvidence"/>
      </w:pPr>
    </w:p>
    <w:p w14:paraId="6F5CE420" w14:textId="77777777" w:rsidR="00FD1FD8" w:rsidRPr="00714ED6" w:rsidRDefault="00FD1FD8" w:rsidP="00FD1FD8">
      <w:pPr>
        <w:pStyle w:val="COAPRTStandard"/>
        <w:ind w:left="1080" w:hanging="1080"/>
      </w:pPr>
      <w:r w:rsidRPr="00714ED6">
        <w:rPr>
          <w:color w:val="auto"/>
          <w:kern w:val="0"/>
        </w:rPr>
        <w:t>2.0</w:t>
      </w:r>
      <w:r>
        <w:rPr>
          <w:color w:val="auto"/>
          <w:kern w:val="0"/>
        </w:rPr>
        <w:t>5</w:t>
      </w:r>
      <w:r w:rsidRPr="00714ED6">
        <w:rPr>
          <w:color w:val="auto"/>
          <w:kern w:val="0"/>
        </w:rPr>
        <w:t xml:space="preserve">.05 </w:t>
      </w:r>
      <w:r w:rsidRPr="00714ED6">
        <w:rPr>
          <w:color w:val="auto"/>
          <w:kern w:val="0"/>
        </w:rPr>
        <w:tab/>
        <w:t>The program annually posts 7.0 series aggregated data and additional evidence reflecting program academic quality and student achievement on their program and/or departmental website. Such information shall be consistent with FERPA requirements</w:t>
      </w:r>
      <w:r w:rsidRPr="00714ED6">
        <w:t xml:space="preserve">. </w:t>
      </w:r>
    </w:p>
    <w:p w14:paraId="59A88D9E" w14:textId="77777777" w:rsidR="00FD1FD8" w:rsidRDefault="00FD1FD8" w:rsidP="00FD1FD8">
      <w:pPr>
        <w:widowControl/>
        <w:overflowPunct/>
        <w:spacing w:after="0" w:line="240" w:lineRule="auto"/>
        <w:rPr>
          <w:rFonts w:ascii="Times New Roman" w:hAnsi="Times New Roman" w:cs="Times New Roman"/>
          <w:iCs/>
          <w:color w:val="auto"/>
          <w:kern w:val="0"/>
          <w:sz w:val="24"/>
          <w:szCs w:val="24"/>
          <w:highlight w:val="yellow"/>
        </w:rPr>
      </w:pPr>
    </w:p>
    <w:p w14:paraId="324DD91D" w14:textId="2E914742" w:rsidR="00FD1FD8" w:rsidRPr="00714ED6" w:rsidRDefault="00FD1FD8" w:rsidP="00FD1FD8">
      <w:pPr>
        <w:widowControl/>
        <w:overflowPunct/>
        <w:spacing w:after="0"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An</w:t>
      </w:r>
      <w:r w:rsidRPr="00714ED6">
        <w:rPr>
          <w:rFonts w:ascii="Times New Roman" w:hAnsi="Times New Roman" w:cs="Times New Roman"/>
          <w:color w:val="auto"/>
          <w:kern w:val="0"/>
          <w:sz w:val="24"/>
          <w:szCs w:val="24"/>
        </w:rPr>
        <w:t xml:space="preserve"> assessment measure indicative of program quality is the final site supervisor rating for our interns. Since majors complete an internship as </w:t>
      </w:r>
      <w:r>
        <w:rPr>
          <w:rFonts w:ascii="Times New Roman" w:hAnsi="Times New Roman" w:cs="Times New Roman"/>
          <w:color w:val="auto"/>
          <w:kern w:val="0"/>
          <w:sz w:val="24"/>
          <w:szCs w:val="24"/>
        </w:rPr>
        <w:t>a</w:t>
      </w:r>
      <w:r w:rsidRPr="00714ED6">
        <w:rPr>
          <w:rFonts w:ascii="Times New Roman" w:hAnsi="Times New Roman" w:cs="Times New Roman"/>
          <w:color w:val="auto"/>
          <w:kern w:val="0"/>
          <w:sz w:val="24"/>
          <w:szCs w:val="24"/>
        </w:rPr>
        <w:t xml:space="preserve"> requirement of their degree, their site supervisor</w:t>
      </w:r>
      <w:r>
        <w:rPr>
          <w:rFonts w:ascii="Times New Roman" w:hAnsi="Times New Roman" w:cs="Times New Roman"/>
          <w:color w:val="auto"/>
          <w:kern w:val="0"/>
          <w:sz w:val="24"/>
          <w:szCs w:val="24"/>
        </w:rPr>
        <w:t xml:space="preserve"> rating can be interpreted as an </w:t>
      </w:r>
      <w:r w:rsidRPr="00714ED6">
        <w:rPr>
          <w:rFonts w:ascii="Times New Roman" w:hAnsi="Times New Roman" w:cs="Times New Roman"/>
          <w:color w:val="auto"/>
          <w:kern w:val="0"/>
          <w:sz w:val="24"/>
          <w:szCs w:val="24"/>
        </w:rPr>
        <w:t xml:space="preserve">assessment of program quality. Therefore, final internship ratings are aggregated annually, and this annual data </w:t>
      </w:r>
      <w:r>
        <w:rPr>
          <w:rFonts w:ascii="Times New Roman" w:hAnsi="Times New Roman" w:cs="Times New Roman"/>
          <w:color w:val="auto"/>
          <w:kern w:val="0"/>
          <w:sz w:val="24"/>
          <w:szCs w:val="24"/>
        </w:rPr>
        <w:t>is</w:t>
      </w:r>
      <w:r w:rsidRPr="00714ED6">
        <w:rPr>
          <w:rFonts w:ascii="Times New Roman" w:hAnsi="Times New Roman" w:cs="Times New Roman"/>
          <w:color w:val="auto"/>
          <w:kern w:val="0"/>
          <w:sz w:val="24"/>
          <w:szCs w:val="24"/>
        </w:rPr>
        <w:t xml:space="preserve"> posted as a measure of program quality</w:t>
      </w:r>
      <w:r>
        <w:rPr>
          <w:rFonts w:ascii="Times New Roman" w:hAnsi="Times New Roman" w:cs="Times New Roman"/>
          <w:color w:val="auto"/>
          <w:kern w:val="0"/>
          <w:sz w:val="24"/>
          <w:szCs w:val="24"/>
        </w:rPr>
        <w:t>.</w:t>
      </w:r>
    </w:p>
    <w:p w14:paraId="6F8F0AE5" w14:textId="77777777" w:rsidR="00FD1FD8" w:rsidRPr="00714ED6" w:rsidRDefault="00FD1FD8" w:rsidP="00FD1FD8">
      <w:pPr>
        <w:widowControl/>
        <w:overflowPunct/>
        <w:spacing w:after="0" w:line="240" w:lineRule="auto"/>
        <w:ind w:left="720"/>
        <w:rPr>
          <w:rFonts w:ascii="Times New Roman" w:hAnsi="Times New Roman" w:cs="Times New Roman"/>
          <w:iCs/>
          <w:color w:val="auto"/>
          <w:kern w:val="0"/>
          <w:sz w:val="24"/>
          <w:szCs w:val="24"/>
        </w:rPr>
      </w:pPr>
    </w:p>
    <w:p w14:paraId="5DA1D978" w14:textId="12ED0E9E" w:rsidR="00FD1FD8" w:rsidRDefault="00FD1FD8" w:rsidP="00FD1FD8">
      <w:pPr>
        <w:widowControl/>
        <w:overflowPunct/>
        <w:spacing w:after="0" w:line="240" w:lineRule="auto"/>
        <w:ind w:left="720"/>
        <w:rPr>
          <w:rFonts w:ascii="Times New Roman" w:hAnsi="Times New Roman" w:cs="Times New Roman"/>
          <w:iCs/>
          <w:color w:val="auto"/>
          <w:kern w:val="0"/>
          <w:sz w:val="24"/>
          <w:szCs w:val="24"/>
        </w:rPr>
      </w:pPr>
      <w:r w:rsidRPr="00714ED6">
        <w:rPr>
          <w:rFonts w:ascii="Times New Roman" w:hAnsi="Times New Roman" w:cs="Times New Roman"/>
          <w:iCs/>
          <w:color w:val="auto"/>
          <w:kern w:val="0"/>
          <w:sz w:val="24"/>
          <w:szCs w:val="24"/>
        </w:rPr>
        <w:t xml:space="preserve">Additional measures of program quality are currently available via </w:t>
      </w:r>
      <w:r>
        <w:rPr>
          <w:rFonts w:ascii="Times New Roman" w:hAnsi="Times New Roman" w:cs="Times New Roman"/>
          <w:iCs/>
          <w:color w:val="auto"/>
          <w:kern w:val="0"/>
          <w:sz w:val="24"/>
          <w:szCs w:val="24"/>
        </w:rPr>
        <w:t>the link below</w:t>
      </w:r>
      <w:r w:rsidRPr="00714ED6">
        <w:rPr>
          <w:rFonts w:ascii="Times New Roman" w:hAnsi="Times New Roman" w:cs="Times New Roman"/>
          <w:iCs/>
          <w:color w:val="auto"/>
          <w:kern w:val="0"/>
          <w:sz w:val="24"/>
          <w:szCs w:val="24"/>
        </w:rPr>
        <w:t>. This office tracks and posts retention and graduation rates for each of the university’s degree programs. These reports are available via the following links:</w:t>
      </w:r>
    </w:p>
    <w:p w14:paraId="029A7795" w14:textId="77777777" w:rsidR="00692F08" w:rsidRDefault="00692F08" w:rsidP="00FD1FD8">
      <w:pPr>
        <w:widowControl/>
        <w:overflowPunct/>
        <w:spacing w:after="0" w:line="240" w:lineRule="auto"/>
        <w:ind w:left="720"/>
        <w:rPr>
          <w:rFonts w:ascii="Times New Roman" w:hAnsi="Times New Roman" w:cs="Times New Roman"/>
          <w:iCs/>
          <w:color w:val="auto"/>
          <w:kern w:val="0"/>
          <w:sz w:val="24"/>
          <w:szCs w:val="24"/>
        </w:rPr>
      </w:pPr>
    </w:p>
    <w:p w14:paraId="7AEA4F1D" w14:textId="4F4C0020" w:rsidR="00692F08" w:rsidRDefault="00000000" w:rsidP="00FD1FD8">
      <w:pPr>
        <w:widowControl/>
        <w:overflowPunct/>
        <w:spacing w:after="0" w:line="240" w:lineRule="auto"/>
        <w:ind w:left="720"/>
        <w:rPr>
          <w:rFonts w:ascii="Times New Roman" w:hAnsi="Times New Roman" w:cs="Times New Roman"/>
          <w:iCs/>
          <w:color w:val="auto"/>
          <w:kern w:val="0"/>
          <w:sz w:val="24"/>
          <w:szCs w:val="24"/>
        </w:rPr>
      </w:pPr>
      <w:hyperlink r:id="rId37" w:history="1">
        <w:r w:rsidR="00692F08" w:rsidRPr="00E62A04">
          <w:rPr>
            <w:rStyle w:val="Hyperlink"/>
            <w:rFonts w:ascii="Times New Roman" w:hAnsi="Times New Roman" w:cs="Times New Roman"/>
            <w:iCs/>
            <w:kern w:val="0"/>
            <w:sz w:val="24"/>
            <w:szCs w:val="24"/>
          </w:rPr>
          <w:t>https://chss.wwu.edu/hhd/assessment-survey</w:t>
        </w:r>
      </w:hyperlink>
      <w:r w:rsidR="00692F08">
        <w:rPr>
          <w:rFonts w:ascii="Times New Roman" w:hAnsi="Times New Roman" w:cs="Times New Roman"/>
          <w:iCs/>
          <w:color w:val="auto"/>
          <w:kern w:val="0"/>
          <w:sz w:val="24"/>
          <w:szCs w:val="24"/>
        </w:rPr>
        <w:t xml:space="preserve"> </w:t>
      </w:r>
    </w:p>
    <w:p w14:paraId="2520A830" w14:textId="77777777" w:rsidR="00FD1FD8" w:rsidRDefault="00FD1FD8" w:rsidP="00FD1FD8">
      <w:pPr>
        <w:widowControl/>
        <w:overflowPunct/>
        <w:spacing w:after="0" w:line="240" w:lineRule="auto"/>
        <w:ind w:left="720"/>
        <w:rPr>
          <w:rFonts w:ascii="Times New Roman" w:hAnsi="Times New Roman" w:cs="Times New Roman"/>
          <w:iCs/>
          <w:color w:val="auto"/>
          <w:kern w:val="0"/>
          <w:sz w:val="24"/>
          <w:szCs w:val="24"/>
        </w:rPr>
      </w:pPr>
    </w:p>
    <w:p w14:paraId="3F53AD8A" w14:textId="06DF2A10" w:rsidR="008629E2" w:rsidRDefault="00000000" w:rsidP="00FD1FD8">
      <w:pPr>
        <w:widowControl/>
        <w:overflowPunct/>
        <w:spacing w:after="0" w:line="240" w:lineRule="auto"/>
        <w:ind w:left="720"/>
        <w:rPr>
          <w:rFonts w:ascii="Times New Roman" w:hAnsi="Times New Roman" w:cs="Times New Roman"/>
          <w:iCs/>
          <w:color w:val="auto"/>
          <w:kern w:val="0"/>
          <w:sz w:val="24"/>
          <w:szCs w:val="24"/>
        </w:rPr>
      </w:pPr>
      <w:hyperlink r:id="rId38" w:history="1">
        <w:r w:rsidR="008629E2" w:rsidRPr="00E62A04">
          <w:rPr>
            <w:rStyle w:val="Hyperlink"/>
            <w:rFonts w:ascii="Times New Roman" w:hAnsi="Times New Roman" w:cs="Times New Roman"/>
            <w:iCs/>
            <w:kern w:val="0"/>
            <w:sz w:val="24"/>
            <w:szCs w:val="24"/>
          </w:rPr>
          <w:t>https://chss.wwu.edu/hhd/coaprt-accreditation</w:t>
        </w:r>
      </w:hyperlink>
      <w:r w:rsidR="008629E2">
        <w:rPr>
          <w:rFonts w:ascii="Times New Roman" w:hAnsi="Times New Roman" w:cs="Times New Roman"/>
          <w:iCs/>
          <w:color w:val="auto"/>
          <w:kern w:val="0"/>
          <w:sz w:val="24"/>
          <w:szCs w:val="24"/>
        </w:rPr>
        <w:t xml:space="preserve"> </w:t>
      </w:r>
    </w:p>
    <w:p w14:paraId="08356F10" w14:textId="77777777" w:rsidR="008629E2" w:rsidRDefault="008629E2" w:rsidP="00FD1FD8">
      <w:pPr>
        <w:widowControl/>
        <w:overflowPunct/>
        <w:spacing w:after="0" w:line="240" w:lineRule="auto"/>
        <w:ind w:left="720"/>
        <w:rPr>
          <w:rFonts w:ascii="Times New Roman" w:hAnsi="Times New Roman" w:cs="Times New Roman"/>
          <w:iCs/>
          <w:color w:val="auto"/>
          <w:kern w:val="0"/>
          <w:sz w:val="24"/>
          <w:szCs w:val="24"/>
        </w:rPr>
      </w:pPr>
    </w:p>
    <w:p w14:paraId="327FEB78" w14:textId="77777777" w:rsidR="008D0A9B" w:rsidRPr="00454FBA" w:rsidRDefault="00524107" w:rsidP="00364AD7">
      <w:pPr>
        <w:pStyle w:val="HeadingCentered"/>
        <w:rPr>
          <w:sz w:val="32"/>
        </w:rPr>
      </w:pPr>
      <w:r w:rsidRPr="0089028B">
        <w:br w:type="page"/>
      </w:r>
      <w:r w:rsidR="008D0A9B" w:rsidRPr="00454FBA">
        <w:rPr>
          <w:sz w:val="32"/>
        </w:rPr>
        <w:lastRenderedPageBreak/>
        <w:t>3.0 Administration</w:t>
      </w:r>
    </w:p>
    <w:p w14:paraId="707920F3" w14:textId="77777777" w:rsidR="008D0A9B" w:rsidRDefault="008D0A9B" w:rsidP="005A2A4F">
      <w:pPr>
        <w:pStyle w:val="COAPRTStandard"/>
      </w:pPr>
      <w:r w:rsidRPr="005A2A4F">
        <w:t>3.01</w:t>
      </w:r>
      <w:r w:rsidRPr="005A2A4F">
        <w:tab/>
        <w:t>Institutional policies and the organizational structure within which the program is housed shall</w:t>
      </w:r>
      <w:r w:rsidR="00AA0C63" w:rsidRPr="005A2A4F">
        <w:t xml:space="preserve"> </w:t>
      </w:r>
      <w:r w:rsidRPr="005A2A4F">
        <w:t>afford sufficient opportunity for the program to succeed in its m</w:t>
      </w:r>
      <w:r w:rsidR="00AA0C63" w:rsidRPr="005A2A4F">
        <w:t xml:space="preserve">ission, vision, and values </w:t>
      </w:r>
      <w:r w:rsidR="005A2A4F" w:rsidRPr="005A2A4F">
        <w:t>with respect</w:t>
      </w:r>
      <w:r w:rsidRPr="005A2A4F">
        <w:t xml:space="preserve"> to: </w:t>
      </w:r>
    </w:p>
    <w:p w14:paraId="71F1F99E" w14:textId="77777777" w:rsidR="005A2A4F" w:rsidRDefault="005A2A4F" w:rsidP="005A2A4F">
      <w:pPr>
        <w:pStyle w:val="COAPRTStandard"/>
      </w:pPr>
    </w:p>
    <w:p w14:paraId="6B021F9A" w14:textId="77777777" w:rsidR="00316B63" w:rsidRPr="00316B63" w:rsidRDefault="00316B63" w:rsidP="00316B63">
      <w:pPr>
        <w:pStyle w:val="COAPRTStandard"/>
        <w:ind w:firstLine="0"/>
        <w:rPr>
          <w:b w:val="0"/>
        </w:rPr>
      </w:pPr>
      <w:r w:rsidRPr="00316B63">
        <w:rPr>
          <w:b w:val="0"/>
        </w:rPr>
        <w:t xml:space="preserve">As a backdrop for the administration of the program, below is the </w:t>
      </w:r>
      <w:r>
        <w:rPr>
          <w:b w:val="0"/>
        </w:rPr>
        <w:t>organizational chart   for Western Washington University. I</w:t>
      </w:r>
      <w:r w:rsidRPr="00316B63">
        <w:rPr>
          <w:b w:val="0"/>
        </w:rPr>
        <w:t>n</w:t>
      </w:r>
      <w:r>
        <w:rPr>
          <w:b w:val="0"/>
        </w:rPr>
        <w:t xml:space="preserve"> the </w:t>
      </w:r>
      <w:proofErr w:type="gramStart"/>
      <w:r>
        <w:rPr>
          <w:b w:val="0"/>
        </w:rPr>
        <w:t>far right</w:t>
      </w:r>
      <w:proofErr w:type="gramEnd"/>
      <w:r>
        <w:rPr>
          <w:b w:val="0"/>
        </w:rPr>
        <w:t xml:space="preserve"> column,</w:t>
      </w:r>
      <w:r w:rsidRPr="00316B63">
        <w:rPr>
          <w:b w:val="0"/>
        </w:rPr>
        <w:t xml:space="preserve"> CHSS is overseen by Western’s Board of Trustees, President Sabah Randhawa, and the Provost and Vice President for Academic Affairs, Dr. Brent Carbajal. The dean of CHSS, Dr. Brent Mallinckrodt, reports to Dr. Brent Carbajal.</w:t>
      </w:r>
    </w:p>
    <w:p w14:paraId="4B8344DD" w14:textId="77777777" w:rsidR="00316B63" w:rsidRDefault="00316B63" w:rsidP="005A2A4F">
      <w:pPr>
        <w:pStyle w:val="COAPRTStandard"/>
      </w:pPr>
      <w:r w:rsidRPr="00E86D2F">
        <w:rPr>
          <w:noProof/>
          <w:spacing w:val="-2"/>
        </w:rPr>
        <w:drawing>
          <wp:inline distT="0" distB="0" distL="0" distR="0" wp14:anchorId="7AA1C5EE" wp14:editId="39ABA231">
            <wp:extent cx="5943600" cy="4744596"/>
            <wp:effectExtent l="0" t="0" r="0" b="0"/>
            <wp:docPr id="4" name="Picture 4" descr="Western Washington University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stern Washington University organizational struc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744596"/>
                    </a:xfrm>
                    <a:prstGeom prst="rect">
                      <a:avLst/>
                    </a:prstGeom>
                    <a:noFill/>
                    <a:ln>
                      <a:noFill/>
                    </a:ln>
                  </pic:spPr>
                </pic:pic>
              </a:graphicData>
            </a:graphic>
          </wp:inline>
        </w:drawing>
      </w:r>
    </w:p>
    <w:p w14:paraId="05F5BE1C" w14:textId="77777777" w:rsidR="00316B63" w:rsidRPr="005A2A4F" w:rsidRDefault="00316B63" w:rsidP="005A2A4F">
      <w:pPr>
        <w:pStyle w:val="COAPRTStandard"/>
      </w:pPr>
    </w:p>
    <w:p w14:paraId="3F8AFA42" w14:textId="77777777" w:rsidR="008D0A9B" w:rsidRPr="00D11140" w:rsidRDefault="008D0A9B" w:rsidP="0081148E">
      <w:pPr>
        <w:pStyle w:val="COAPRTStandard"/>
        <w:ind w:left="1080" w:hanging="1080"/>
      </w:pPr>
      <w:r w:rsidRPr="00D11140">
        <w:t>3.01</w:t>
      </w:r>
      <w:r w:rsidR="0022311B">
        <w:t>.</w:t>
      </w:r>
      <w:r w:rsidRPr="00D11140">
        <w:t>01</w:t>
      </w:r>
      <w:r w:rsidRPr="00D11140">
        <w:tab/>
        <w:t>Responsibility and authority of the program administrato</w:t>
      </w:r>
      <w:r w:rsidR="00AA0C63">
        <w:t xml:space="preserve">r to make decisions related to </w:t>
      </w:r>
      <w:r w:rsidRPr="00D11140">
        <w:t>resources allocated to that program.</w:t>
      </w:r>
    </w:p>
    <w:p w14:paraId="51AF97C2" w14:textId="77777777" w:rsidR="00AA0C63" w:rsidRDefault="00AA0C63" w:rsidP="0081148E">
      <w:pPr>
        <w:keepNext/>
        <w:spacing w:after="0" w:line="240" w:lineRule="auto"/>
        <w:rPr>
          <w:rFonts w:ascii="Times New Roman" w:hAnsi="Times New Roman" w:cs="Times New Roman"/>
          <w:i/>
          <w:iCs/>
          <w:sz w:val="24"/>
          <w:szCs w:val="24"/>
        </w:rPr>
      </w:pPr>
    </w:p>
    <w:p w14:paraId="585DC8E3" w14:textId="3A258BF6" w:rsidR="00262B40" w:rsidRDefault="00262B40" w:rsidP="00E35A6F">
      <w:pPr>
        <w:widowControl/>
        <w:overflowPunct/>
        <w:spacing w:after="0"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The below d</w:t>
      </w:r>
      <w:r w:rsidR="00E35A6F">
        <w:rPr>
          <w:rFonts w:ascii="Times New Roman" w:hAnsi="Times New Roman" w:cs="Times New Roman"/>
          <w:color w:val="auto"/>
          <w:kern w:val="0"/>
          <w:sz w:val="24"/>
          <w:szCs w:val="24"/>
        </w:rPr>
        <w:t xml:space="preserve">uties and actions relate to the </w:t>
      </w:r>
      <w:r w:rsidR="00015F69">
        <w:rPr>
          <w:rFonts w:ascii="Times New Roman" w:hAnsi="Times New Roman" w:cs="Times New Roman"/>
          <w:color w:val="auto"/>
          <w:kern w:val="0"/>
          <w:sz w:val="24"/>
          <w:szCs w:val="24"/>
        </w:rPr>
        <w:t xml:space="preserve">Recreation Program </w:t>
      </w:r>
      <w:r w:rsidR="00430A3C">
        <w:rPr>
          <w:rFonts w:ascii="Times New Roman" w:hAnsi="Times New Roman" w:cs="Times New Roman"/>
          <w:color w:val="auto"/>
          <w:kern w:val="0"/>
          <w:sz w:val="24"/>
          <w:szCs w:val="24"/>
        </w:rPr>
        <w:t xml:space="preserve">coordinator’s </w:t>
      </w:r>
      <w:r>
        <w:rPr>
          <w:rFonts w:ascii="Times New Roman" w:hAnsi="Times New Roman" w:cs="Times New Roman"/>
          <w:color w:val="auto"/>
          <w:kern w:val="0"/>
          <w:sz w:val="24"/>
          <w:szCs w:val="24"/>
        </w:rPr>
        <w:t>responsibilities and duties. The approved job</w:t>
      </w:r>
      <w:r w:rsidR="00E35A6F">
        <w:rPr>
          <w:rFonts w:ascii="Times New Roman" w:hAnsi="Times New Roman" w:cs="Times New Roman"/>
          <w:color w:val="auto"/>
          <w:kern w:val="0"/>
          <w:sz w:val="24"/>
          <w:szCs w:val="24"/>
        </w:rPr>
        <w:t xml:space="preserve"> </w:t>
      </w:r>
      <w:r w:rsidRPr="00E35A6F">
        <w:rPr>
          <w:rFonts w:ascii="Times New Roman" w:hAnsi="Times New Roman" w:cs="Times New Roman"/>
          <w:color w:val="auto"/>
          <w:kern w:val="0"/>
          <w:sz w:val="24"/>
          <w:szCs w:val="24"/>
        </w:rPr>
        <w:t xml:space="preserve">description of the Recreation Program </w:t>
      </w:r>
      <w:r w:rsidR="00430A3C">
        <w:rPr>
          <w:rFonts w:ascii="Times New Roman" w:hAnsi="Times New Roman" w:cs="Times New Roman"/>
          <w:color w:val="auto"/>
          <w:kern w:val="0"/>
          <w:sz w:val="24"/>
          <w:szCs w:val="24"/>
        </w:rPr>
        <w:t>c</w:t>
      </w:r>
      <w:r w:rsidR="00430A3C" w:rsidRPr="00E35A6F">
        <w:rPr>
          <w:rFonts w:ascii="Times New Roman" w:hAnsi="Times New Roman" w:cs="Times New Roman"/>
          <w:color w:val="auto"/>
          <w:kern w:val="0"/>
          <w:sz w:val="24"/>
          <w:szCs w:val="24"/>
        </w:rPr>
        <w:t>oordinato</w:t>
      </w:r>
      <w:r w:rsidR="00430A3C">
        <w:rPr>
          <w:rFonts w:ascii="Times New Roman" w:hAnsi="Times New Roman" w:cs="Times New Roman"/>
          <w:color w:val="auto"/>
          <w:kern w:val="0"/>
          <w:sz w:val="24"/>
          <w:szCs w:val="24"/>
        </w:rPr>
        <w:t xml:space="preserve">r </w:t>
      </w:r>
      <w:r w:rsidR="00E35A6F">
        <w:rPr>
          <w:rFonts w:ascii="Times New Roman" w:hAnsi="Times New Roman" w:cs="Times New Roman"/>
          <w:color w:val="auto"/>
          <w:kern w:val="0"/>
          <w:sz w:val="24"/>
          <w:szCs w:val="24"/>
        </w:rPr>
        <w:t xml:space="preserve">is also included </w:t>
      </w:r>
      <w:r w:rsidR="00973C8A">
        <w:rPr>
          <w:rFonts w:ascii="Times New Roman" w:hAnsi="Times New Roman" w:cs="Times New Roman"/>
          <w:color w:val="auto"/>
          <w:kern w:val="0"/>
          <w:sz w:val="24"/>
          <w:szCs w:val="24"/>
        </w:rPr>
        <w:t>in this link:</w:t>
      </w:r>
    </w:p>
    <w:p w14:paraId="20F09D62" w14:textId="77777777" w:rsidR="00973C8A" w:rsidRDefault="00973C8A" w:rsidP="00E35A6F">
      <w:pPr>
        <w:widowControl/>
        <w:overflowPunct/>
        <w:spacing w:after="0" w:line="240" w:lineRule="auto"/>
        <w:ind w:left="720"/>
        <w:rPr>
          <w:rFonts w:ascii="Times New Roman" w:hAnsi="Times New Roman" w:cs="Times New Roman"/>
          <w:color w:val="auto"/>
          <w:kern w:val="0"/>
          <w:sz w:val="24"/>
          <w:szCs w:val="24"/>
        </w:rPr>
      </w:pPr>
    </w:p>
    <w:p w14:paraId="49D2882D" w14:textId="0CD2DD8C" w:rsidR="00973C8A" w:rsidRPr="007C592A" w:rsidRDefault="00973C8A" w:rsidP="00E35A6F">
      <w:pPr>
        <w:widowControl/>
        <w:overflowPunct/>
        <w:spacing w:after="0" w:line="240" w:lineRule="auto"/>
        <w:ind w:left="720"/>
        <w:rPr>
          <w:rFonts w:ascii="Times New Roman" w:hAnsi="Times New Roman" w:cs="Times New Roman"/>
          <w:color w:val="auto"/>
          <w:kern w:val="0"/>
          <w:sz w:val="24"/>
          <w:szCs w:val="24"/>
        </w:rPr>
      </w:pPr>
      <w:r w:rsidRPr="007D299C">
        <w:rPr>
          <w:rFonts w:ascii="Times New Roman" w:hAnsi="Times New Roman" w:cs="Times New Roman"/>
          <w:color w:val="auto"/>
          <w:kern w:val="0"/>
          <w:sz w:val="24"/>
          <w:szCs w:val="24"/>
          <w:u w:val="single"/>
        </w:rPr>
        <w:t>Coordinator Duties</w:t>
      </w:r>
      <w:r w:rsidR="00430A3C">
        <w:rPr>
          <w:rFonts w:ascii="Times New Roman" w:hAnsi="Times New Roman" w:cs="Times New Roman"/>
          <w:color w:val="auto"/>
          <w:kern w:val="0"/>
          <w:sz w:val="24"/>
          <w:szCs w:val="24"/>
        </w:rPr>
        <w:t>:</w:t>
      </w:r>
    </w:p>
    <w:p w14:paraId="2CBEFC71" w14:textId="77777777" w:rsidR="00262B40" w:rsidRDefault="00262B40" w:rsidP="00262B40">
      <w:pPr>
        <w:pStyle w:val="COAPRTEvidence"/>
        <w:rPr>
          <w:color w:val="auto"/>
          <w:kern w:val="0"/>
        </w:rPr>
      </w:pPr>
    </w:p>
    <w:p w14:paraId="35E74994" w14:textId="213632C8" w:rsidR="00944205" w:rsidRDefault="00262B40" w:rsidP="00262B40">
      <w:pPr>
        <w:pStyle w:val="COAPRTEvidence"/>
      </w:pPr>
      <w:r>
        <w:t xml:space="preserve">The </w:t>
      </w:r>
      <w:r w:rsidR="00430A3C">
        <w:t>program coordinator</w:t>
      </w:r>
      <w:r w:rsidR="00430A3C" w:rsidRPr="005A2A4F">
        <w:t xml:space="preserve"> </w:t>
      </w:r>
      <w:r w:rsidR="008D0A9B" w:rsidRPr="005A2A4F">
        <w:t>is the administrative head of</w:t>
      </w:r>
      <w:r>
        <w:t xml:space="preserve"> the unit, elected by </w:t>
      </w:r>
      <w:r w:rsidR="00430A3C">
        <w:t>program</w:t>
      </w:r>
      <w:r w:rsidR="00430A3C" w:rsidRPr="005A2A4F">
        <w:t xml:space="preserve"> </w:t>
      </w:r>
      <w:r w:rsidR="008D0A9B" w:rsidRPr="005A2A4F">
        <w:t>faculty</w:t>
      </w:r>
      <w:r w:rsidR="00504FE5">
        <w:t xml:space="preserve"> or</w:t>
      </w:r>
      <w:r w:rsidR="00E35A6F">
        <w:t xml:space="preserve"> as a voluntary appointment</w:t>
      </w:r>
      <w:r w:rsidR="00973C8A">
        <w:t>.</w:t>
      </w:r>
      <w:r w:rsidR="00E35A6F">
        <w:t xml:space="preserve"> In</w:t>
      </w:r>
      <w:r w:rsidR="00504FE5">
        <w:t xml:space="preserve"> the event of an unexpected vacancy, an </w:t>
      </w:r>
      <w:r w:rsidR="00430A3C">
        <w:t xml:space="preserve">interim coordinator </w:t>
      </w:r>
      <w:r w:rsidR="00E35A6F">
        <w:t>may be</w:t>
      </w:r>
      <w:r>
        <w:t xml:space="preserve"> appointed by the </w:t>
      </w:r>
      <w:r w:rsidR="00430A3C">
        <w:rPr>
          <w:color w:val="auto"/>
        </w:rPr>
        <w:t>c</w:t>
      </w:r>
      <w:r w:rsidR="00430A3C" w:rsidRPr="00973C8A">
        <w:rPr>
          <w:color w:val="auto"/>
        </w:rPr>
        <w:t>hair</w:t>
      </w:r>
      <w:r w:rsidR="008D0A9B" w:rsidRPr="00973C8A">
        <w:rPr>
          <w:color w:val="auto"/>
        </w:rPr>
        <w:t xml:space="preserve">. </w:t>
      </w:r>
    </w:p>
    <w:p w14:paraId="04FE7408" w14:textId="77777777" w:rsidR="00944205" w:rsidRDefault="00944205" w:rsidP="00262B40">
      <w:pPr>
        <w:widowControl/>
        <w:overflowPunct/>
        <w:spacing w:after="0" w:line="240" w:lineRule="auto"/>
        <w:rPr>
          <w:rFonts w:ascii="Times New Roman" w:hAnsi="Times New Roman" w:cs="Times New Roman"/>
          <w:color w:val="auto"/>
          <w:kern w:val="0"/>
          <w:sz w:val="24"/>
          <w:szCs w:val="24"/>
        </w:rPr>
      </w:pPr>
    </w:p>
    <w:p w14:paraId="3AF9501F" w14:textId="1D576C34" w:rsidR="00262B40" w:rsidRDefault="00262B40" w:rsidP="00430A3C">
      <w:pPr>
        <w:widowControl/>
        <w:overflowPunct/>
        <w:spacing w:after="0"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The </w:t>
      </w:r>
      <w:r w:rsidR="00430A3C">
        <w:rPr>
          <w:rFonts w:ascii="Times New Roman" w:hAnsi="Times New Roman" w:cs="Times New Roman"/>
          <w:color w:val="auto"/>
          <w:kern w:val="0"/>
          <w:sz w:val="24"/>
          <w:szCs w:val="24"/>
        </w:rPr>
        <w:t>recreation program c</w:t>
      </w:r>
      <w:r>
        <w:rPr>
          <w:rFonts w:ascii="Times New Roman" w:hAnsi="Times New Roman" w:cs="Times New Roman"/>
          <w:color w:val="auto"/>
          <w:kern w:val="0"/>
          <w:sz w:val="24"/>
          <w:szCs w:val="24"/>
        </w:rPr>
        <w:t>oordinator has the administrative responsibility for coordinating the</w:t>
      </w:r>
      <w:r w:rsidR="00430A3C">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 xml:space="preserve">teaching, research, and service activities of the </w:t>
      </w:r>
      <w:r w:rsidR="00430A3C">
        <w:rPr>
          <w:rFonts w:ascii="Times New Roman" w:hAnsi="Times New Roman" w:cs="Times New Roman"/>
          <w:color w:val="auto"/>
          <w:kern w:val="0"/>
          <w:sz w:val="24"/>
          <w:szCs w:val="24"/>
        </w:rPr>
        <w:t xml:space="preserve">recreation </w:t>
      </w:r>
      <w:r>
        <w:rPr>
          <w:rFonts w:ascii="Times New Roman" w:hAnsi="Times New Roman" w:cs="Times New Roman"/>
          <w:color w:val="auto"/>
          <w:kern w:val="0"/>
          <w:sz w:val="24"/>
          <w:szCs w:val="24"/>
        </w:rPr>
        <w:t>faculty and students within the</w:t>
      </w:r>
      <w:r w:rsidR="00430A3C">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 xml:space="preserve">guidelines established by the </w:t>
      </w:r>
      <w:r w:rsidR="00430A3C">
        <w:rPr>
          <w:rFonts w:ascii="Times New Roman" w:hAnsi="Times New Roman" w:cs="Times New Roman"/>
          <w:color w:val="auto"/>
          <w:kern w:val="0"/>
          <w:sz w:val="24"/>
          <w:szCs w:val="24"/>
        </w:rPr>
        <w:t>department</w:t>
      </w:r>
      <w:r>
        <w:rPr>
          <w:rFonts w:ascii="Times New Roman" w:hAnsi="Times New Roman" w:cs="Times New Roman"/>
          <w:color w:val="auto"/>
          <w:kern w:val="0"/>
          <w:sz w:val="24"/>
          <w:szCs w:val="24"/>
        </w:rPr>
        <w:t xml:space="preserve">, </w:t>
      </w:r>
      <w:r w:rsidR="00430A3C">
        <w:rPr>
          <w:rFonts w:ascii="Times New Roman" w:hAnsi="Times New Roman" w:cs="Times New Roman"/>
          <w:color w:val="auto"/>
          <w:kern w:val="0"/>
          <w:sz w:val="24"/>
          <w:szCs w:val="24"/>
        </w:rPr>
        <w:t>college</w:t>
      </w:r>
      <w:r>
        <w:rPr>
          <w:rFonts w:ascii="Times New Roman" w:hAnsi="Times New Roman" w:cs="Times New Roman"/>
          <w:color w:val="auto"/>
          <w:kern w:val="0"/>
          <w:sz w:val="24"/>
          <w:szCs w:val="24"/>
        </w:rPr>
        <w:t xml:space="preserve">, and </w:t>
      </w:r>
      <w:r w:rsidR="00430A3C">
        <w:rPr>
          <w:rFonts w:ascii="Times New Roman" w:hAnsi="Times New Roman" w:cs="Times New Roman"/>
          <w:color w:val="auto"/>
          <w:kern w:val="0"/>
          <w:sz w:val="24"/>
          <w:szCs w:val="24"/>
        </w:rPr>
        <w:t>u</w:t>
      </w:r>
      <w:r>
        <w:rPr>
          <w:rFonts w:ascii="Times New Roman" w:hAnsi="Times New Roman" w:cs="Times New Roman"/>
          <w:color w:val="auto"/>
          <w:kern w:val="0"/>
          <w:sz w:val="24"/>
          <w:szCs w:val="24"/>
        </w:rPr>
        <w:t>niversity.</w:t>
      </w:r>
    </w:p>
    <w:p w14:paraId="09838537" w14:textId="77777777" w:rsidR="00262B40" w:rsidRDefault="00262B40" w:rsidP="00E35A6F">
      <w:pPr>
        <w:widowControl/>
        <w:overflowPunct/>
        <w:spacing w:after="0" w:line="240" w:lineRule="auto"/>
        <w:ind w:left="720"/>
        <w:rPr>
          <w:rFonts w:ascii="Times New Roman" w:hAnsi="Times New Roman" w:cs="Times New Roman"/>
          <w:color w:val="auto"/>
          <w:kern w:val="0"/>
          <w:sz w:val="24"/>
          <w:szCs w:val="24"/>
        </w:rPr>
      </w:pPr>
    </w:p>
    <w:p w14:paraId="159A3B31" w14:textId="77777777" w:rsidR="00262B40" w:rsidRDefault="00262B40" w:rsidP="00E35A6F">
      <w:pPr>
        <w:widowControl/>
        <w:overflowPunct/>
        <w:spacing w:after="0" w:line="240" w:lineRule="auto"/>
        <w:ind w:left="720"/>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Specific duties related to administrative functions include:</w:t>
      </w:r>
    </w:p>
    <w:p w14:paraId="58DD80B8" w14:textId="77777777" w:rsidR="00262B40" w:rsidRDefault="00262B40" w:rsidP="00E35A6F">
      <w:pPr>
        <w:widowControl/>
        <w:overflowPunct/>
        <w:spacing w:after="0" w:line="240" w:lineRule="auto"/>
        <w:ind w:left="720"/>
        <w:rPr>
          <w:rFonts w:ascii="Times New Roman" w:hAnsi="Times New Roman" w:cs="Times New Roman"/>
          <w:color w:val="auto"/>
          <w:kern w:val="0"/>
          <w:sz w:val="24"/>
          <w:szCs w:val="24"/>
        </w:rPr>
      </w:pPr>
    </w:p>
    <w:p w14:paraId="449FFC58"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coordination of functions within the Recreation Program and allied functions at department, college, and university levels</w:t>
      </w:r>
      <w:r w:rsidR="00E35A6F">
        <w:rPr>
          <w:rFonts w:ascii="Times New Roman" w:hAnsi="Times New Roman" w:cs="Times New Roman"/>
          <w:color w:val="auto"/>
          <w:kern w:val="0"/>
          <w:sz w:val="24"/>
          <w:szCs w:val="24"/>
        </w:rPr>
        <w:t>.</w:t>
      </w:r>
    </w:p>
    <w:p w14:paraId="48A08C37" w14:textId="295D833F"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 xml:space="preserve">The review and response to correspondence concerning </w:t>
      </w:r>
      <w:r w:rsidR="00430A3C">
        <w:rPr>
          <w:rFonts w:ascii="Times New Roman" w:hAnsi="Times New Roman" w:cs="Times New Roman"/>
          <w:color w:val="auto"/>
          <w:kern w:val="0"/>
          <w:sz w:val="24"/>
          <w:szCs w:val="24"/>
        </w:rPr>
        <w:t>r</w:t>
      </w:r>
      <w:r w:rsidR="00430A3C" w:rsidRPr="00262B40">
        <w:rPr>
          <w:rFonts w:ascii="Times New Roman" w:hAnsi="Times New Roman" w:cs="Times New Roman"/>
          <w:color w:val="auto"/>
          <w:kern w:val="0"/>
          <w:sz w:val="24"/>
          <w:szCs w:val="24"/>
        </w:rPr>
        <w:t>ecreation</w:t>
      </w:r>
      <w:r w:rsidRPr="00262B40">
        <w:rPr>
          <w:rFonts w:ascii="Times New Roman" w:hAnsi="Times New Roman" w:cs="Times New Roman"/>
          <w:color w:val="auto"/>
          <w:kern w:val="0"/>
          <w:sz w:val="24"/>
          <w:szCs w:val="24"/>
        </w:rPr>
        <w:t>.</w:t>
      </w:r>
    </w:p>
    <w:p w14:paraId="5230086D"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review and coordination of Recreation Program functions in a manner</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intended to maximize services to students and the public.</w:t>
      </w:r>
    </w:p>
    <w:p w14:paraId="17C00D66"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preparation of reports for use by faculty, staff, and administrative personnel.</w:t>
      </w:r>
    </w:p>
    <w:p w14:paraId="3DCEC6B1"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interpretation of the purpose, programs, and operation of the Recreation</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Program.</w:t>
      </w:r>
    </w:p>
    <w:p w14:paraId="40A93676" w14:textId="029664E6"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coordination of requisitions and special budgetary requests from the</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Recreation Program</w:t>
      </w:r>
      <w:r w:rsidR="00430A3C">
        <w:rPr>
          <w:rFonts w:ascii="Times New Roman" w:hAnsi="Times New Roman" w:cs="Times New Roman"/>
          <w:color w:val="auto"/>
          <w:kern w:val="0"/>
          <w:sz w:val="24"/>
          <w:szCs w:val="24"/>
        </w:rPr>
        <w:t>.</w:t>
      </w:r>
    </w:p>
    <w:p w14:paraId="369B359E"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Assisting the chairperson in the development and implementation of faculty and</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staff development opportunities.</w:t>
      </w:r>
    </w:p>
    <w:p w14:paraId="7B64C5B0"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study, interpretation, and response to internal and external trends and</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conditions affecting the Recreation Program.</w:t>
      </w:r>
    </w:p>
    <w:p w14:paraId="6400E23A"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The preparation, interpretation, and implementation of long-range and short-term</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planning in accordance with procedures established at department, college, and</w:t>
      </w:r>
      <w:r>
        <w:rPr>
          <w:rFonts w:ascii="Times New Roman" w:hAnsi="Times New Roman" w:cs="Times New Roman"/>
          <w:color w:val="auto"/>
          <w:kern w:val="0"/>
          <w:sz w:val="24"/>
          <w:szCs w:val="24"/>
        </w:rPr>
        <w:t xml:space="preserve"> </w:t>
      </w:r>
      <w:r w:rsidRPr="00262B40">
        <w:rPr>
          <w:rFonts w:ascii="Times New Roman" w:hAnsi="Times New Roman" w:cs="Times New Roman"/>
          <w:color w:val="auto"/>
          <w:kern w:val="0"/>
          <w:sz w:val="24"/>
          <w:szCs w:val="24"/>
        </w:rPr>
        <w:t>university levels.</w:t>
      </w:r>
    </w:p>
    <w:p w14:paraId="10F3BD7D" w14:textId="77777777" w:rsid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Organizing and conducting Recreation Program meetings.</w:t>
      </w:r>
    </w:p>
    <w:p w14:paraId="71B925E5" w14:textId="77777777" w:rsidR="00262B40" w:rsidRPr="00262B40" w:rsidRDefault="00262B40" w:rsidP="00E35A6F">
      <w:pPr>
        <w:pStyle w:val="ListParagraph"/>
        <w:widowControl/>
        <w:numPr>
          <w:ilvl w:val="0"/>
          <w:numId w:val="26"/>
        </w:numPr>
        <w:overflowPunct/>
        <w:spacing w:after="0" w:line="240" w:lineRule="auto"/>
        <w:ind w:left="1224"/>
        <w:rPr>
          <w:rFonts w:ascii="Times New Roman" w:hAnsi="Times New Roman" w:cs="Times New Roman"/>
          <w:color w:val="auto"/>
          <w:kern w:val="0"/>
          <w:sz w:val="24"/>
          <w:szCs w:val="24"/>
        </w:rPr>
      </w:pPr>
      <w:r w:rsidRPr="00262B40">
        <w:rPr>
          <w:rFonts w:ascii="Times New Roman" w:hAnsi="Times New Roman" w:cs="Times New Roman"/>
          <w:color w:val="auto"/>
          <w:kern w:val="0"/>
          <w:sz w:val="24"/>
          <w:szCs w:val="24"/>
        </w:rPr>
        <w:t>Organizing and conducting Recreation Program retreats.</w:t>
      </w:r>
    </w:p>
    <w:p w14:paraId="15973EBC" w14:textId="77777777" w:rsidR="00AA0C63" w:rsidRPr="005A2A4F" w:rsidRDefault="00AA0C63" w:rsidP="00987E4E">
      <w:pPr>
        <w:pStyle w:val="COAPRTEvidence"/>
        <w:ind w:left="0"/>
      </w:pPr>
    </w:p>
    <w:p w14:paraId="664E80D2" w14:textId="77777777" w:rsidR="008D0A9B" w:rsidRDefault="008D0A9B" w:rsidP="0081148E">
      <w:pPr>
        <w:pStyle w:val="COAPRTStandard"/>
        <w:tabs>
          <w:tab w:val="left" w:pos="1080"/>
        </w:tabs>
      </w:pPr>
      <w:r w:rsidRPr="00D11140">
        <w:t>3.01</w:t>
      </w:r>
      <w:r w:rsidR="00616D9B">
        <w:t>.</w:t>
      </w:r>
      <w:r w:rsidRPr="00D11140">
        <w:t>02</w:t>
      </w:r>
      <w:r w:rsidRPr="00D11140">
        <w:tab/>
        <w:t>Adequacy of financial resources.</w:t>
      </w:r>
    </w:p>
    <w:p w14:paraId="6CB0DFEA" w14:textId="77777777" w:rsidR="00AA0C63" w:rsidRPr="00D11140" w:rsidRDefault="00AA0C63" w:rsidP="00AA0C63">
      <w:pPr>
        <w:pStyle w:val="COAPRTStandard"/>
      </w:pPr>
    </w:p>
    <w:p w14:paraId="588AF5DD" w14:textId="77777777" w:rsidR="00E11F29" w:rsidRDefault="00E11F29"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Currently, each program coordinator in HHD submits items for consideration to the</w:t>
      </w:r>
    </w:p>
    <w:p w14:paraId="660701D0" w14:textId="00668502" w:rsidR="00E11F29" w:rsidRDefault="00A83A6A"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chair</w:t>
      </w:r>
      <w:r w:rsidR="00E11F29">
        <w:rPr>
          <w:rFonts w:ascii="Times New Roman" w:hAnsi="Times New Roman" w:cs="Times New Roman"/>
          <w:color w:val="auto"/>
          <w:kern w:val="0"/>
          <w:sz w:val="24"/>
          <w:szCs w:val="24"/>
        </w:rPr>
        <w:t xml:space="preserve">, who then prepares the departmental request for presentation to the </w:t>
      </w:r>
      <w:r>
        <w:rPr>
          <w:rFonts w:ascii="Times New Roman" w:hAnsi="Times New Roman" w:cs="Times New Roman"/>
          <w:color w:val="auto"/>
          <w:kern w:val="0"/>
          <w:sz w:val="24"/>
          <w:szCs w:val="24"/>
        </w:rPr>
        <w:t>dean</w:t>
      </w:r>
      <w:r w:rsidR="00E11F29">
        <w:rPr>
          <w:rFonts w:ascii="Times New Roman" w:hAnsi="Times New Roman" w:cs="Times New Roman"/>
          <w:color w:val="auto"/>
          <w:kern w:val="0"/>
          <w:sz w:val="24"/>
          <w:szCs w:val="24"/>
        </w:rPr>
        <w:t>. Program</w:t>
      </w:r>
    </w:p>
    <w:p w14:paraId="35DD834C" w14:textId="78094D27" w:rsidR="00E11F29" w:rsidRDefault="00E11F29"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coordinators do no</w:t>
      </w:r>
      <w:r w:rsidR="005235DA">
        <w:rPr>
          <w:rFonts w:ascii="Times New Roman" w:hAnsi="Times New Roman" w:cs="Times New Roman"/>
          <w:color w:val="auto"/>
          <w:kern w:val="0"/>
          <w:sz w:val="24"/>
          <w:szCs w:val="24"/>
        </w:rPr>
        <w:t>t</w:t>
      </w:r>
      <w:r>
        <w:rPr>
          <w:rFonts w:ascii="Times New Roman" w:hAnsi="Times New Roman" w:cs="Times New Roman"/>
          <w:color w:val="auto"/>
          <w:kern w:val="0"/>
          <w:sz w:val="24"/>
          <w:szCs w:val="24"/>
        </w:rPr>
        <w:t xml:space="preserve"> submit actual proposed budgets to the </w:t>
      </w:r>
      <w:r w:rsidR="00A83A6A">
        <w:rPr>
          <w:rFonts w:ascii="Times New Roman" w:hAnsi="Times New Roman" w:cs="Times New Roman"/>
          <w:color w:val="auto"/>
          <w:kern w:val="0"/>
          <w:sz w:val="24"/>
          <w:szCs w:val="24"/>
        </w:rPr>
        <w:t>chair</w:t>
      </w:r>
      <w:r w:rsidR="00E35A6F">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nor do they </w:t>
      </w:r>
      <w:proofErr w:type="gramStart"/>
      <w:r>
        <w:rPr>
          <w:rFonts w:ascii="Times New Roman" w:hAnsi="Times New Roman" w:cs="Times New Roman"/>
          <w:color w:val="auto"/>
          <w:kern w:val="0"/>
          <w:sz w:val="24"/>
          <w:szCs w:val="24"/>
        </w:rPr>
        <w:t>manage</w:t>
      </w:r>
      <w:proofErr w:type="gramEnd"/>
    </w:p>
    <w:p w14:paraId="0E02C252" w14:textId="77777777" w:rsidR="00E11F29" w:rsidRDefault="00E11F29"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approved budgets. Although some minor areas of fiscal management rest with program</w:t>
      </w:r>
    </w:p>
    <w:p w14:paraId="1AE570C0" w14:textId="17E1D08D" w:rsidR="00E11F29" w:rsidRDefault="00E11F29" w:rsidP="00E11F29">
      <w:pPr>
        <w:widowControl/>
        <w:overflowPunct/>
        <w:spacing w:after="0"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coordinators, all major aspects of budget administration remain the responsibility of the </w:t>
      </w:r>
      <w:r w:rsidR="00A83A6A">
        <w:rPr>
          <w:rFonts w:ascii="Times New Roman" w:hAnsi="Times New Roman" w:cs="Times New Roman"/>
          <w:color w:val="auto"/>
          <w:kern w:val="0"/>
          <w:sz w:val="24"/>
          <w:szCs w:val="24"/>
        </w:rPr>
        <w:t>chair</w:t>
      </w:r>
      <w:r>
        <w:rPr>
          <w:rFonts w:ascii="Times New Roman" w:hAnsi="Times New Roman" w:cs="Times New Roman"/>
          <w:color w:val="auto"/>
          <w:kern w:val="0"/>
          <w:sz w:val="24"/>
          <w:szCs w:val="24"/>
        </w:rPr>
        <w:t xml:space="preserve">. </w:t>
      </w:r>
      <w:r w:rsidR="00944205">
        <w:rPr>
          <w:rFonts w:ascii="Times New Roman" w:hAnsi="Times New Roman" w:cs="Times New Roman"/>
          <w:color w:val="auto"/>
          <w:kern w:val="0"/>
          <w:sz w:val="24"/>
          <w:szCs w:val="24"/>
        </w:rPr>
        <w:t>However, the program coordinator’s budgetary responsibilities</w:t>
      </w:r>
      <w:r>
        <w:rPr>
          <w:rFonts w:ascii="Times New Roman" w:hAnsi="Times New Roman" w:cs="Times New Roman"/>
          <w:color w:val="auto"/>
          <w:kern w:val="0"/>
          <w:sz w:val="24"/>
          <w:szCs w:val="24"/>
        </w:rPr>
        <w:t xml:space="preserve"> include the management and oversight of the Recreation Foundation, a fund developed through contributions made by program alumni.</w:t>
      </w:r>
      <w:r w:rsidR="00944205">
        <w:rPr>
          <w:rFonts w:ascii="Times New Roman" w:hAnsi="Times New Roman" w:cs="Times New Roman"/>
          <w:color w:val="auto"/>
          <w:kern w:val="0"/>
          <w:sz w:val="24"/>
          <w:szCs w:val="24"/>
        </w:rPr>
        <w:t xml:space="preserve"> </w:t>
      </w:r>
    </w:p>
    <w:p w14:paraId="6F2328A0" w14:textId="77777777" w:rsidR="00E11F29" w:rsidRDefault="00E11F29" w:rsidP="00E11F29">
      <w:pPr>
        <w:widowControl/>
        <w:overflowPunct/>
        <w:spacing w:after="0" w:line="240" w:lineRule="auto"/>
        <w:rPr>
          <w:rFonts w:ascii="Times New Roman" w:hAnsi="Times New Roman" w:cs="Times New Roman"/>
          <w:color w:val="auto"/>
          <w:kern w:val="0"/>
          <w:sz w:val="24"/>
          <w:szCs w:val="24"/>
        </w:rPr>
      </w:pPr>
    </w:p>
    <w:p w14:paraId="32DA68C7" w14:textId="23B76DD6" w:rsidR="00E11F29" w:rsidRDefault="00E11F29"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In all other areas of program administration, the </w:t>
      </w:r>
      <w:r w:rsidR="00A83A6A">
        <w:rPr>
          <w:rFonts w:ascii="Times New Roman" w:hAnsi="Times New Roman" w:cs="Times New Roman"/>
          <w:color w:val="auto"/>
          <w:kern w:val="0"/>
          <w:sz w:val="24"/>
          <w:szCs w:val="24"/>
        </w:rPr>
        <w:t xml:space="preserve">coordinator </w:t>
      </w:r>
      <w:r>
        <w:rPr>
          <w:rFonts w:ascii="Times New Roman" w:hAnsi="Times New Roman" w:cs="Times New Roman"/>
          <w:color w:val="auto"/>
          <w:kern w:val="0"/>
          <w:sz w:val="24"/>
          <w:szCs w:val="24"/>
        </w:rPr>
        <w:t xml:space="preserve">works with the </w:t>
      </w:r>
      <w:r w:rsidR="00A83A6A">
        <w:rPr>
          <w:rFonts w:ascii="Times New Roman" w:hAnsi="Times New Roman" w:cs="Times New Roman"/>
          <w:color w:val="auto"/>
          <w:kern w:val="0"/>
          <w:sz w:val="24"/>
          <w:szCs w:val="24"/>
        </w:rPr>
        <w:t xml:space="preserve">chair </w:t>
      </w:r>
      <w:r>
        <w:rPr>
          <w:rFonts w:ascii="Times New Roman" w:hAnsi="Times New Roman" w:cs="Times New Roman"/>
          <w:color w:val="auto"/>
          <w:kern w:val="0"/>
          <w:sz w:val="24"/>
          <w:szCs w:val="24"/>
        </w:rPr>
        <w:t>of</w:t>
      </w:r>
    </w:p>
    <w:p w14:paraId="7FF26E6F" w14:textId="6EA05C20" w:rsidR="00E11F29" w:rsidRDefault="00E11F29"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HHD and the </w:t>
      </w:r>
      <w:r w:rsidR="00A83A6A">
        <w:rPr>
          <w:rFonts w:ascii="Times New Roman" w:hAnsi="Times New Roman" w:cs="Times New Roman"/>
          <w:color w:val="auto"/>
          <w:kern w:val="0"/>
          <w:sz w:val="24"/>
          <w:szCs w:val="24"/>
        </w:rPr>
        <w:t xml:space="preserve">dean </w:t>
      </w:r>
      <w:r>
        <w:rPr>
          <w:rFonts w:ascii="Times New Roman" w:hAnsi="Times New Roman" w:cs="Times New Roman"/>
          <w:color w:val="auto"/>
          <w:kern w:val="0"/>
          <w:sz w:val="24"/>
          <w:szCs w:val="24"/>
        </w:rPr>
        <w:t>of the College of Humanities and Social Sciences, within the</w:t>
      </w:r>
    </w:p>
    <w:p w14:paraId="128397DB" w14:textId="77777777" w:rsidR="00E11F29" w:rsidRDefault="00E11F29" w:rsidP="00E11F29">
      <w:pPr>
        <w:widowControl/>
        <w:overflowPunct/>
        <w:spacing w:after="0" w:line="240" w:lineRule="auto"/>
        <w:ind w:firstLine="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framework of university resources and policies, to ensure optimal functioning of the</w:t>
      </w:r>
    </w:p>
    <w:p w14:paraId="5D656607" w14:textId="18FB34D5" w:rsidR="00316B63" w:rsidRDefault="00A83A6A" w:rsidP="00FD7C8E">
      <w:pPr>
        <w:pStyle w:val="COAPRTEvidence"/>
        <w:rPr>
          <w:color w:val="auto"/>
          <w:kern w:val="0"/>
        </w:rPr>
      </w:pPr>
      <w:r>
        <w:rPr>
          <w:color w:val="auto"/>
          <w:kern w:val="0"/>
        </w:rPr>
        <w:t>program</w:t>
      </w:r>
      <w:r w:rsidR="00E11F29">
        <w:rPr>
          <w:color w:val="auto"/>
          <w:kern w:val="0"/>
        </w:rPr>
        <w:t>.</w:t>
      </w:r>
    </w:p>
    <w:p w14:paraId="16080099" w14:textId="77777777" w:rsidR="00FD7C8E" w:rsidRPr="00FD7C8E" w:rsidRDefault="00FD7C8E" w:rsidP="00A83A6A">
      <w:pPr>
        <w:pStyle w:val="COAPRTEvidence"/>
      </w:pPr>
    </w:p>
    <w:p w14:paraId="4C0BB031" w14:textId="113693D4" w:rsidR="00316B63" w:rsidRPr="00316B63" w:rsidRDefault="00316B63" w:rsidP="007D299C">
      <w:pPr>
        <w:widowControl/>
        <w:tabs>
          <w:tab w:val="left" w:pos="270"/>
          <w:tab w:val="left" w:pos="1810"/>
          <w:tab w:val="left" w:pos="2158"/>
        </w:tabs>
        <w:suppressAutoHyphens/>
        <w:spacing w:line="240" w:lineRule="auto"/>
        <w:ind w:left="720"/>
        <w:rPr>
          <w:rFonts w:ascii="Times New Roman" w:hAnsi="Times New Roman" w:cs="Times New Roman"/>
          <w:sz w:val="24"/>
          <w:szCs w:val="24"/>
          <w:highlight w:val="yellow"/>
        </w:rPr>
      </w:pPr>
      <w:r w:rsidRPr="00316B63">
        <w:rPr>
          <w:rFonts w:ascii="Times New Roman" w:hAnsi="Times New Roman" w:cs="Times New Roman"/>
          <w:sz w:val="24"/>
          <w:szCs w:val="24"/>
        </w:rPr>
        <w:t>The Department of Health and Human Devel</w:t>
      </w:r>
      <w:r w:rsidR="00FD7C8E">
        <w:rPr>
          <w:rFonts w:ascii="Times New Roman" w:hAnsi="Times New Roman" w:cs="Times New Roman"/>
          <w:sz w:val="24"/>
          <w:szCs w:val="24"/>
        </w:rPr>
        <w:t>opment (HHD), including the Recreation P</w:t>
      </w:r>
      <w:r w:rsidRPr="00316B63">
        <w:rPr>
          <w:rFonts w:ascii="Times New Roman" w:hAnsi="Times New Roman" w:cs="Times New Roman"/>
          <w:sz w:val="24"/>
          <w:szCs w:val="24"/>
        </w:rPr>
        <w:t xml:space="preserve">rogram, is sufficiently supported with financial and physical resources. Specifically, HHD has a budget generated from tuition, fees, and state appropriation; this budget has ranged from $1,373,678 in 2013 to $1,835,739 in 2017. </w:t>
      </w:r>
      <w:r w:rsidRPr="00316B63">
        <w:rPr>
          <w:rFonts w:ascii="Times New Roman" w:hAnsi="Times New Roman" w:cs="Times New Roman"/>
          <w:spacing w:val="-2"/>
          <w:sz w:val="24"/>
          <w:szCs w:val="24"/>
        </w:rPr>
        <w:t>T</w:t>
      </w:r>
      <w:r>
        <w:rPr>
          <w:rFonts w:ascii="Times New Roman" w:hAnsi="Times New Roman" w:cs="Times New Roman"/>
          <w:spacing w:val="-2"/>
          <w:sz w:val="24"/>
          <w:szCs w:val="24"/>
        </w:rPr>
        <w:t>he t</w:t>
      </w:r>
      <w:r w:rsidRPr="00316B63">
        <w:rPr>
          <w:rFonts w:ascii="Times New Roman" w:hAnsi="Times New Roman" w:cs="Times New Roman"/>
          <w:spacing w:val="-2"/>
          <w:sz w:val="24"/>
          <w:szCs w:val="24"/>
        </w:rPr>
        <w:t xml:space="preserve">emplate below provides a budget table for academic years 2013-2017. </w:t>
      </w:r>
    </w:p>
    <w:p w14:paraId="777333FF" w14:textId="77777777" w:rsidR="00316B63" w:rsidRPr="00316B63" w:rsidRDefault="00316B63" w:rsidP="00316B63">
      <w:pPr>
        <w:widowControl/>
        <w:spacing w:after="160" w:line="259" w:lineRule="auto"/>
        <w:rPr>
          <w:rFonts w:ascii="Times New Roman" w:hAnsi="Times New Roman" w:cs="Times New Roman"/>
          <w:spacing w:val="-2"/>
          <w:sz w:val="24"/>
          <w:szCs w:val="24"/>
        </w:rPr>
      </w:pPr>
      <w:r w:rsidRPr="00316B63">
        <w:rPr>
          <w:rFonts w:ascii="Times New Roman" w:hAnsi="Times New Roman" w:cs="Times New Roman"/>
          <w:spacing w:val="-2"/>
          <w:sz w:val="24"/>
          <w:szCs w:val="24"/>
        </w:rPr>
        <w:br w:type="page"/>
      </w:r>
    </w:p>
    <w:p w14:paraId="199EA291" w14:textId="77777777" w:rsidR="00316B63" w:rsidRPr="00316B63" w:rsidRDefault="00316B63" w:rsidP="00316B63">
      <w:pPr>
        <w:tabs>
          <w:tab w:val="left" w:pos="270"/>
          <w:tab w:val="left" w:pos="1810"/>
          <w:tab w:val="left" w:pos="2158"/>
        </w:tabs>
        <w:suppressAutoHyphens/>
        <w:rPr>
          <w:rFonts w:ascii="Times New Roman" w:hAnsi="Times New Roman" w:cs="Times New Roman"/>
          <w:i/>
          <w:iCs/>
          <w:spacing w:val="-2"/>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260"/>
        <w:gridCol w:w="1260"/>
        <w:gridCol w:w="1260"/>
        <w:gridCol w:w="1265"/>
        <w:gridCol w:w="1260"/>
      </w:tblGrid>
      <w:tr w:rsidR="00316B63" w:rsidRPr="00316B63" w14:paraId="2FECA55A" w14:textId="77777777" w:rsidTr="00316B63">
        <w:trPr>
          <w:trHeight w:val="432"/>
          <w:tblHeader/>
        </w:trPr>
        <w:tc>
          <w:tcPr>
            <w:tcW w:w="9075" w:type="dxa"/>
            <w:gridSpan w:val="6"/>
            <w:tcBorders>
              <w:top w:val="single" w:sz="12" w:space="0" w:color="auto"/>
              <w:left w:val="single" w:sz="12" w:space="0" w:color="auto"/>
              <w:bottom w:val="single" w:sz="12" w:space="0" w:color="auto"/>
              <w:right w:val="single" w:sz="12" w:space="0" w:color="auto"/>
            </w:tcBorders>
            <w:shd w:val="clear" w:color="auto" w:fill="auto"/>
          </w:tcPr>
          <w:p w14:paraId="75CF61ED"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Sources of Funds by Major Category, 2013 to 2017</w:t>
            </w:r>
          </w:p>
        </w:tc>
      </w:tr>
      <w:tr w:rsidR="00316B63" w:rsidRPr="00316B63" w14:paraId="2EBA7C5F" w14:textId="77777777" w:rsidTr="00316B63">
        <w:trPr>
          <w:trHeight w:val="432"/>
          <w:tblHeader/>
        </w:trPr>
        <w:tc>
          <w:tcPr>
            <w:tcW w:w="2770" w:type="dxa"/>
            <w:tcBorders>
              <w:top w:val="single" w:sz="12" w:space="0" w:color="auto"/>
              <w:left w:val="single" w:sz="12" w:space="0" w:color="auto"/>
              <w:bottom w:val="single" w:sz="12" w:space="0" w:color="auto"/>
              <w:right w:val="single" w:sz="12" w:space="0" w:color="auto"/>
            </w:tcBorders>
            <w:shd w:val="clear" w:color="auto" w:fill="auto"/>
          </w:tcPr>
          <w:p w14:paraId="24904909" w14:textId="77777777" w:rsidR="00316B63" w:rsidRPr="00316B63" w:rsidRDefault="00316B63" w:rsidP="00316B63">
            <w:pPr>
              <w:tabs>
                <w:tab w:val="left" w:pos="270"/>
                <w:tab w:val="left" w:pos="1810"/>
                <w:tab w:val="left" w:pos="2158"/>
              </w:tabs>
              <w:suppressAutoHyphens/>
              <w:jc w:val="center"/>
              <w:rPr>
                <w:rFonts w:ascii="Times New Roman" w:hAnsi="Times New Roman" w:cs="Times New Roman"/>
                <w:spacing w:val="-2"/>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4E4EA1DB" w14:textId="09C9B62B"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b/>
                <w:spacing w:val="-2"/>
                <w:sz w:val="24"/>
                <w:szCs w:val="24"/>
              </w:rPr>
              <w:t>Year</w:t>
            </w:r>
            <w:r w:rsidR="00D04ED7">
              <w:rPr>
                <w:rFonts w:ascii="Times New Roman" w:hAnsi="Times New Roman" w:cs="Times New Roman"/>
                <w:b/>
                <w:spacing w:val="-2"/>
                <w:sz w:val="24"/>
                <w:szCs w:val="24"/>
              </w:rPr>
              <w:t xml:space="preserve"> </w:t>
            </w:r>
            <w:r w:rsidRPr="00316B63">
              <w:rPr>
                <w:rFonts w:ascii="Times New Roman" w:hAnsi="Times New Roman" w:cs="Times New Roman"/>
                <w:b/>
                <w:spacing w:val="-2"/>
                <w:sz w:val="24"/>
                <w:szCs w:val="24"/>
              </w:rPr>
              <w:t>1</w:t>
            </w:r>
          </w:p>
          <w:p w14:paraId="39A42241"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i/>
                <w:spacing w:val="-2"/>
                <w:sz w:val="24"/>
                <w:szCs w:val="24"/>
              </w:rPr>
              <w:t>(FY 2013)</w:t>
            </w:r>
          </w:p>
        </w:tc>
        <w:tc>
          <w:tcPr>
            <w:tcW w:w="1260" w:type="dxa"/>
            <w:tcBorders>
              <w:top w:val="single" w:sz="12" w:space="0" w:color="auto"/>
              <w:left w:val="single" w:sz="12" w:space="0" w:color="auto"/>
              <w:bottom w:val="single" w:sz="12" w:space="0" w:color="auto"/>
              <w:right w:val="single" w:sz="12" w:space="0" w:color="auto"/>
            </w:tcBorders>
          </w:tcPr>
          <w:p w14:paraId="68C2ED54"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b/>
                <w:spacing w:val="-2"/>
                <w:sz w:val="24"/>
                <w:szCs w:val="24"/>
              </w:rPr>
              <w:t>Year 2</w:t>
            </w:r>
          </w:p>
          <w:p w14:paraId="1917A7EE"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i/>
                <w:spacing w:val="-2"/>
                <w:sz w:val="24"/>
                <w:szCs w:val="24"/>
              </w:rPr>
              <w:t>(FY 2014)</w:t>
            </w:r>
          </w:p>
        </w:tc>
        <w:tc>
          <w:tcPr>
            <w:tcW w:w="1260" w:type="dxa"/>
            <w:tcBorders>
              <w:top w:val="single" w:sz="12" w:space="0" w:color="auto"/>
              <w:left w:val="single" w:sz="12" w:space="0" w:color="auto"/>
              <w:bottom w:val="single" w:sz="12" w:space="0" w:color="auto"/>
              <w:right w:val="single" w:sz="12" w:space="0" w:color="auto"/>
            </w:tcBorders>
          </w:tcPr>
          <w:p w14:paraId="3B9204F7"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b/>
                <w:spacing w:val="-2"/>
                <w:sz w:val="24"/>
                <w:szCs w:val="24"/>
              </w:rPr>
              <w:t>Year 3</w:t>
            </w:r>
          </w:p>
          <w:p w14:paraId="6BD557B6"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i/>
                <w:spacing w:val="-2"/>
                <w:sz w:val="24"/>
                <w:szCs w:val="24"/>
              </w:rPr>
              <w:t>(FY 2015)</w:t>
            </w:r>
          </w:p>
        </w:tc>
        <w:tc>
          <w:tcPr>
            <w:tcW w:w="1265" w:type="dxa"/>
            <w:tcBorders>
              <w:top w:val="single" w:sz="12" w:space="0" w:color="auto"/>
              <w:left w:val="single" w:sz="12" w:space="0" w:color="auto"/>
              <w:bottom w:val="single" w:sz="12" w:space="0" w:color="auto"/>
              <w:right w:val="single" w:sz="12" w:space="0" w:color="auto"/>
            </w:tcBorders>
            <w:shd w:val="clear" w:color="auto" w:fill="auto"/>
          </w:tcPr>
          <w:p w14:paraId="7292D51A"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b/>
                <w:spacing w:val="-2"/>
                <w:sz w:val="24"/>
                <w:szCs w:val="24"/>
              </w:rPr>
              <w:t>Year 4</w:t>
            </w:r>
          </w:p>
          <w:p w14:paraId="06064D8B"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i/>
                <w:spacing w:val="-2"/>
                <w:sz w:val="24"/>
                <w:szCs w:val="24"/>
              </w:rPr>
              <w:t>(FY 2016)</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3AD99427"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b/>
                <w:spacing w:val="-2"/>
                <w:sz w:val="24"/>
                <w:szCs w:val="24"/>
              </w:rPr>
              <w:t>Year 5</w:t>
            </w:r>
          </w:p>
          <w:p w14:paraId="48158105"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i/>
                <w:spacing w:val="-2"/>
                <w:sz w:val="24"/>
                <w:szCs w:val="24"/>
              </w:rPr>
            </w:pPr>
            <w:r w:rsidRPr="00316B63">
              <w:rPr>
                <w:rFonts w:ascii="Times New Roman" w:hAnsi="Times New Roman" w:cs="Times New Roman"/>
                <w:i/>
                <w:spacing w:val="-2"/>
                <w:sz w:val="24"/>
                <w:szCs w:val="24"/>
              </w:rPr>
              <w:t>(FY 2017)</w:t>
            </w:r>
          </w:p>
          <w:p w14:paraId="7C038962" w14:textId="77777777" w:rsidR="00316B63" w:rsidRPr="00316B63" w:rsidRDefault="00316B63" w:rsidP="00C84DB5">
            <w:pPr>
              <w:tabs>
                <w:tab w:val="left" w:pos="270"/>
                <w:tab w:val="left" w:pos="1810"/>
                <w:tab w:val="left" w:pos="2158"/>
              </w:tabs>
              <w:suppressAutoHyphens/>
              <w:jc w:val="center"/>
              <w:rPr>
                <w:rFonts w:ascii="Times New Roman" w:hAnsi="Times New Roman" w:cs="Times New Roman"/>
                <w:b/>
                <w:spacing w:val="-2"/>
                <w:sz w:val="24"/>
                <w:szCs w:val="24"/>
              </w:rPr>
            </w:pPr>
            <w:r w:rsidRPr="00316B63">
              <w:rPr>
                <w:rFonts w:ascii="Times New Roman" w:hAnsi="Times New Roman" w:cs="Times New Roman"/>
                <w:b/>
                <w:spacing w:val="-2"/>
                <w:sz w:val="24"/>
                <w:szCs w:val="24"/>
              </w:rPr>
              <w:t>Pending</w:t>
            </w:r>
          </w:p>
        </w:tc>
      </w:tr>
      <w:tr w:rsidR="00316B63" w:rsidRPr="00316B63" w14:paraId="5BF01F92" w14:textId="77777777" w:rsidTr="00316B63">
        <w:trPr>
          <w:trHeight w:val="432"/>
          <w:tblHeader/>
        </w:trPr>
        <w:tc>
          <w:tcPr>
            <w:tcW w:w="9075" w:type="dxa"/>
            <w:gridSpan w:val="6"/>
            <w:tcBorders>
              <w:top w:val="single" w:sz="12" w:space="0" w:color="auto"/>
              <w:left w:val="single" w:sz="12" w:space="0" w:color="auto"/>
              <w:bottom w:val="single" w:sz="12" w:space="0" w:color="auto"/>
              <w:right w:val="single" w:sz="12" w:space="0" w:color="auto"/>
            </w:tcBorders>
            <w:shd w:val="clear" w:color="auto" w:fill="auto"/>
          </w:tcPr>
          <w:p w14:paraId="43422772" w14:textId="77777777" w:rsidR="00316B63" w:rsidRPr="00316B63" w:rsidRDefault="00316B63" w:rsidP="00316B63">
            <w:pPr>
              <w:tabs>
                <w:tab w:val="left" w:pos="270"/>
                <w:tab w:val="left" w:pos="3879"/>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Source of Funds</w:t>
            </w:r>
            <w:r>
              <w:rPr>
                <w:rFonts w:ascii="Times New Roman" w:hAnsi="Times New Roman" w:cs="Times New Roman"/>
                <w:b/>
                <w:spacing w:val="-2"/>
                <w:sz w:val="24"/>
                <w:szCs w:val="24"/>
              </w:rPr>
              <w:tab/>
            </w:r>
          </w:p>
        </w:tc>
      </w:tr>
      <w:tr w:rsidR="00316B63" w:rsidRPr="00316B63" w14:paraId="5E72742B" w14:textId="77777777" w:rsidTr="00316B63">
        <w:trPr>
          <w:trHeight w:hRule="exact" w:val="624"/>
        </w:trPr>
        <w:tc>
          <w:tcPr>
            <w:tcW w:w="2770" w:type="dxa"/>
            <w:tcBorders>
              <w:top w:val="single" w:sz="12" w:space="0" w:color="auto"/>
            </w:tcBorders>
            <w:shd w:val="clear" w:color="auto" w:fill="auto"/>
          </w:tcPr>
          <w:p w14:paraId="25F8181B"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 xml:space="preserve">Tuition, Fees, &amp; State Appropriations </w:t>
            </w:r>
          </w:p>
        </w:tc>
        <w:tc>
          <w:tcPr>
            <w:tcW w:w="1260" w:type="dxa"/>
            <w:tcBorders>
              <w:top w:val="single" w:sz="12" w:space="0" w:color="auto"/>
            </w:tcBorders>
          </w:tcPr>
          <w:p w14:paraId="39C18526"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1,373,679</w:t>
            </w:r>
          </w:p>
        </w:tc>
        <w:tc>
          <w:tcPr>
            <w:tcW w:w="1260" w:type="dxa"/>
            <w:tcBorders>
              <w:top w:val="single" w:sz="12" w:space="0" w:color="auto"/>
            </w:tcBorders>
          </w:tcPr>
          <w:p w14:paraId="501DC544"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1,421,980</w:t>
            </w:r>
          </w:p>
        </w:tc>
        <w:tc>
          <w:tcPr>
            <w:tcW w:w="1260" w:type="dxa"/>
            <w:tcBorders>
              <w:top w:val="single" w:sz="12" w:space="0" w:color="auto"/>
            </w:tcBorders>
          </w:tcPr>
          <w:p w14:paraId="21259FF7"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1,440,396</w:t>
            </w:r>
          </w:p>
        </w:tc>
        <w:tc>
          <w:tcPr>
            <w:tcW w:w="1265" w:type="dxa"/>
            <w:tcBorders>
              <w:top w:val="single" w:sz="12" w:space="0" w:color="auto"/>
            </w:tcBorders>
          </w:tcPr>
          <w:p w14:paraId="3B768D8A" w14:textId="77777777" w:rsidR="00316B63" w:rsidRPr="00316B63" w:rsidRDefault="00316B63" w:rsidP="00C84DB5">
            <w:pPr>
              <w:widowControl/>
              <w:rPr>
                <w:rFonts w:ascii="Times New Roman" w:hAnsi="Times New Roman" w:cs="Times New Roman"/>
                <w:sz w:val="24"/>
                <w:szCs w:val="24"/>
              </w:rPr>
            </w:pPr>
            <w:r w:rsidRPr="00316B63">
              <w:rPr>
                <w:rFonts w:ascii="Times New Roman" w:hAnsi="Times New Roman" w:cs="Times New Roman"/>
                <w:sz w:val="24"/>
                <w:szCs w:val="24"/>
              </w:rPr>
              <w:t>1,606,917</w:t>
            </w:r>
          </w:p>
          <w:p w14:paraId="4E20B38F"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p>
        </w:tc>
        <w:tc>
          <w:tcPr>
            <w:tcW w:w="1260" w:type="dxa"/>
            <w:tcBorders>
              <w:top w:val="single" w:sz="12" w:space="0" w:color="auto"/>
            </w:tcBorders>
          </w:tcPr>
          <w:p w14:paraId="57955947" w14:textId="77777777" w:rsidR="00316B63" w:rsidRPr="00316B63" w:rsidRDefault="00316B63" w:rsidP="00C84DB5">
            <w:pPr>
              <w:widowControl/>
              <w:rPr>
                <w:rFonts w:ascii="Times New Roman" w:hAnsi="Times New Roman" w:cs="Times New Roman"/>
                <w:sz w:val="24"/>
                <w:szCs w:val="24"/>
              </w:rPr>
            </w:pPr>
            <w:r w:rsidRPr="00316B63">
              <w:rPr>
                <w:rFonts w:ascii="Times New Roman" w:hAnsi="Times New Roman" w:cs="Times New Roman"/>
                <w:sz w:val="24"/>
                <w:szCs w:val="24"/>
              </w:rPr>
              <w:t>1,835,739</w:t>
            </w:r>
          </w:p>
          <w:p w14:paraId="178EDAF4"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p>
        </w:tc>
      </w:tr>
      <w:tr w:rsidR="00316B63" w:rsidRPr="00316B63" w14:paraId="59D6AB1C" w14:textId="77777777" w:rsidTr="00316B63">
        <w:trPr>
          <w:trHeight w:hRule="exact" w:val="829"/>
        </w:trPr>
        <w:tc>
          <w:tcPr>
            <w:tcW w:w="2770" w:type="dxa"/>
            <w:shd w:val="clear" w:color="auto" w:fill="auto"/>
          </w:tcPr>
          <w:p w14:paraId="67DF71EE" w14:textId="77777777" w:rsidR="00316B63" w:rsidRPr="00316B63" w:rsidRDefault="00316B63" w:rsidP="00316B63">
            <w:pPr>
              <w:tabs>
                <w:tab w:val="left" w:pos="270"/>
                <w:tab w:val="left" w:pos="1810"/>
                <w:tab w:val="left" w:pos="2158"/>
              </w:tabs>
              <w:suppressAutoHyphens/>
              <w:spacing w:after="0" w:line="286" w:lineRule="auto"/>
              <w:ind w:left="327"/>
              <w:rPr>
                <w:rFonts w:ascii="Times New Roman" w:hAnsi="Times New Roman" w:cs="Times New Roman"/>
                <w:spacing w:val="-2"/>
                <w:sz w:val="24"/>
                <w:szCs w:val="24"/>
              </w:rPr>
            </w:pPr>
            <w:r w:rsidRPr="00316B63">
              <w:rPr>
                <w:rFonts w:ascii="Times New Roman" w:hAnsi="Times New Roman" w:cs="Times New Roman"/>
                <w:spacing w:val="-2"/>
                <w:sz w:val="24"/>
                <w:szCs w:val="24"/>
              </w:rPr>
              <w:t>HHD Operating Budget</w:t>
            </w:r>
          </w:p>
        </w:tc>
        <w:tc>
          <w:tcPr>
            <w:tcW w:w="1260" w:type="dxa"/>
          </w:tcPr>
          <w:p w14:paraId="0222AF46"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 37,965 </w:t>
            </w:r>
          </w:p>
        </w:tc>
        <w:tc>
          <w:tcPr>
            <w:tcW w:w="1260" w:type="dxa"/>
          </w:tcPr>
          <w:p w14:paraId="07AAD4EB"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 37,316 </w:t>
            </w:r>
          </w:p>
        </w:tc>
        <w:tc>
          <w:tcPr>
            <w:tcW w:w="1260" w:type="dxa"/>
          </w:tcPr>
          <w:p w14:paraId="3FB6EF99"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 37,376 </w:t>
            </w:r>
          </w:p>
        </w:tc>
        <w:tc>
          <w:tcPr>
            <w:tcW w:w="1265" w:type="dxa"/>
          </w:tcPr>
          <w:p w14:paraId="6812A234"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 36,316 </w:t>
            </w:r>
          </w:p>
        </w:tc>
        <w:tc>
          <w:tcPr>
            <w:tcW w:w="1260" w:type="dxa"/>
          </w:tcPr>
          <w:p w14:paraId="2DE58972"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 35,316 </w:t>
            </w:r>
          </w:p>
        </w:tc>
      </w:tr>
      <w:tr w:rsidR="00316B63" w:rsidRPr="00316B63" w14:paraId="58C67E6A" w14:textId="77777777" w:rsidTr="00316B63">
        <w:trPr>
          <w:trHeight w:hRule="exact" w:val="622"/>
        </w:trPr>
        <w:tc>
          <w:tcPr>
            <w:tcW w:w="2770" w:type="dxa"/>
            <w:shd w:val="clear" w:color="auto" w:fill="auto"/>
          </w:tcPr>
          <w:p w14:paraId="1B6F4311" w14:textId="77777777" w:rsidR="00316B63" w:rsidRPr="00316B63" w:rsidRDefault="00316B63" w:rsidP="00316B63">
            <w:pPr>
              <w:tabs>
                <w:tab w:val="left" w:pos="270"/>
                <w:tab w:val="left" w:pos="1810"/>
                <w:tab w:val="left" w:pos="2158"/>
              </w:tabs>
              <w:suppressAutoHyphens/>
              <w:spacing w:after="0" w:line="286" w:lineRule="auto"/>
              <w:rPr>
                <w:rFonts w:ascii="Times New Roman" w:hAnsi="Times New Roman" w:cs="Times New Roman"/>
                <w:b/>
                <w:spacing w:val="-2"/>
                <w:sz w:val="24"/>
                <w:szCs w:val="24"/>
              </w:rPr>
            </w:pPr>
            <w:r w:rsidRPr="00316B63">
              <w:rPr>
                <w:rFonts w:ascii="Times New Roman" w:hAnsi="Times New Roman" w:cs="Times New Roman"/>
                <w:b/>
                <w:spacing w:val="-2"/>
                <w:sz w:val="24"/>
                <w:szCs w:val="24"/>
              </w:rPr>
              <w:t>Grants/Contracts</w:t>
            </w:r>
          </w:p>
        </w:tc>
        <w:tc>
          <w:tcPr>
            <w:tcW w:w="1260" w:type="dxa"/>
          </w:tcPr>
          <w:p w14:paraId="166C9A40"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4,273</w:t>
            </w:r>
          </w:p>
        </w:tc>
        <w:tc>
          <w:tcPr>
            <w:tcW w:w="1260" w:type="dxa"/>
          </w:tcPr>
          <w:p w14:paraId="5F665021"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14,898</w:t>
            </w:r>
          </w:p>
        </w:tc>
        <w:tc>
          <w:tcPr>
            <w:tcW w:w="1260" w:type="dxa"/>
          </w:tcPr>
          <w:p w14:paraId="731CFBBE"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32,769</w:t>
            </w:r>
          </w:p>
        </w:tc>
        <w:tc>
          <w:tcPr>
            <w:tcW w:w="1265" w:type="dxa"/>
          </w:tcPr>
          <w:p w14:paraId="39F2AE98" w14:textId="77777777" w:rsidR="00316B63" w:rsidRPr="00316B63" w:rsidRDefault="00316B63" w:rsidP="00C84DB5">
            <w:pPr>
              <w:widowControl/>
              <w:rPr>
                <w:rFonts w:ascii="Times New Roman" w:hAnsi="Times New Roman" w:cs="Times New Roman"/>
                <w:sz w:val="24"/>
                <w:szCs w:val="24"/>
              </w:rPr>
            </w:pPr>
            <w:r w:rsidRPr="00316B63">
              <w:rPr>
                <w:rFonts w:ascii="Times New Roman" w:hAnsi="Times New Roman" w:cs="Times New Roman"/>
                <w:sz w:val="24"/>
                <w:szCs w:val="24"/>
              </w:rPr>
              <w:t xml:space="preserve">37,361 </w:t>
            </w:r>
          </w:p>
          <w:p w14:paraId="2E20DFC0"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p>
        </w:tc>
        <w:tc>
          <w:tcPr>
            <w:tcW w:w="1260" w:type="dxa"/>
          </w:tcPr>
          <w:p w14:paraId="3E349D1F" w14:textId="77777777" w:rsidR="00316B63" w:rsidRPr="00316B63" w:rsidRDefault="00316B63" w:rsidP="00C84DB5">
            <w:pPr>
              <w:widowControl/>
              <w:rPr>
                <w:rFonts w:ascii="Times New Roman" w:hAnsi="Times New Roman" w:cs="Times New Roman"/>
                <w:sz w:val="24"/>
                <w:szCs w:val="24"/>
              </w:rPr>
            </w:pPr>
            <w:r w:rsidRPr="00316B63">
              <w:rPr>
                <w:rFonts w:ascii="Times New Roman" w:hAnsi="Times New Roman" w:cs="Times New Roman"/>
                <w:sz w:val="24"/>
                <w:szCs w:val="24"/>
              </w:rPr>
              <w:t xml:space="preserve">21,032 </w:t>
            </w:r>
          </w:p>
          <w:p w14:paraId="037C75F9"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p>
        </w:tc>
      </w:tr>
      <w:tr w:rsidR="00316B63" w:rsidRPr="00316B63" w14:paraId="24B761E8" w14:textId="77777777" w:rsidTr="00316B63">
        <w:trPr>
          <w:trHeight w:hRule="exact" w:val="631"/>
        </w:trPr>
        <w:tc>
          <w:tcPr>
            <w:tcW w:w="2770" w:type="dxa"/>
            <w:shd w:val="clear" w:color="auto" w:fill="auto"/>
          </w:tcPr>
          <w:p w14:paraId="51EC81BF"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Indirect Distributed to HHD</w:t>
            </w:r>
          </w:p>
        </w:tc>
        <w:tc>
          <w:tcPr>
            <w:tcW w:w="1260" w:type="dxa"/>
          </w:tcPr>
          <w:p w14:paraId="793A6309"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936</w:t>
            </w:r>
          </w:p>
        </w:tc>
        <w:tc>
          <w:tcPr>
            <w:tcW w:w="1260" w:type="dxa"/>
          </w:tcPr>
          <w:p w14:paraId="4FF64AA0"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w:t>
            </w:r>
          </w:p>
        </w:tc>
        <w:tc>
          <w:tcPr>
            <w:tcW w:w="1260" w:type="dxa"/>
          </w:tcPr>
          <w:p w14:paraId="3699CDCB"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733</w:t>
            </w:r>
          </w:p>
        </w:tc>
        <w:tc>
          <w:tcPr>
            <w:tcW w:w="1265" w:type="dxa"/>
          </w:tcPr>
          <w:p w14:paraId="4578AD47"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623</w:t>
            </w:r>
          </w:p>
        </w:tc>
        <w:tc>
          <w:tcPr>
            <w:tcW w:w="1260" w:type="dxa"/>
          </w:tcPr>
          <w:p w14:paraId="419C500A"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138</w:t>
            </w:r>
          </w:p>
        </w:tc>
      </w:tr>
      <w:tr w:rsidR="00316B63" w:rsidRPr="00316B63" w14:paraId="708AE0AF" w14:textId="77777777" w:rsidTr="00316B63">
        <w:trPr>
          <w:trHeight w:hRule="exact" w:val="712"/>
        </w:trPr>
        <w:tc>
          <w:tcPr>
            <w:tcW w:w="2770" w:type="dxa"/>
            <w:shd w:val="clear" w:color="auto" w:fill="auto"/>
          </w:tcPr>
          <w:p w14:paraId="2A33C5B1" w14:textId="77777777" w:rsidR="00316B63" w:rsidRPr="00316B63" w:rsidRDefault="00316B63" w:rsidP="00C84DB5">
            <w:pPr>
              <w:tabs>
                <w:tab w:val="left" w:pos="270"/>
                <w:tab w:val="left" w:pos="1810"/>
                <w:tab w:val="left" w:pos="2158"/>
              </w:tabs>
              <w:suppressAutoHyphens/>
              <w:rPr>
                <w:rFonts w:ascii="Times New Roman" w:hAnsi="Times New Roman" w:cs="Times New Roman"/>
                <w:b/>
                <w:sz w:val="24"/>
                <w:szCs w:val="24"/>
              </w:rPr>
            </w:pPr>
            <w:r w:rsidRPr="00316B63">
              <w:rPr>
                <w:rFonts w:ascii="Times New Roman" w:hAnsi="Times New Roman" w:cs="Times New Roman"/>
                <w:b/>
                <w:sz w:val="24"/>
                <w:szCs w:val="24"/>
              </w:rPr>
              <w:t>Endowments</w:t>
            </w:r>
          </w:p>
        </w:tc>
        <w:tc>
          <w:tcPr>
            <w:tcW w:w="1260" w:type="dxa"/>
          </w:tcPr>
          <w:p w14:paraId="1F33EAEC" w14:textId="77777777" w:rsidR="00316B63" w:rsidRPr="00316B63" w:rsidRDefault="00316B63" w:rsidP="00C84DB5">
            <w:pPr>
              <w:tabs>
                <w:tab w:val="left" w:pos="270"/>
                <w:tab w:val="left" w:pos="1810"/>
                <w:tab w:val="left" w:pos="2158"/>
              </w:tabs>
              <w:suppressAutoHyphens/>
              <w:rPr>
                <w:rFonts w:ascii="Times New Roman" w:hAnsi="Times New Roman" w:cs="Times New Roman"/>
                <w:sz w:val="24"/>
                <w:szCs w:val="24"/>
              </w:rPr>
            </w:pPr>
            <w:r w:rsidRPr="00316B63">
              <w:rPr>
                <w:rFonts w:ascii="Times New Roman" w:hAnsi="Times New Roman" w:cs="Times New Roman"/>
                <w:sz w:val="24"/>
                <w:szCs w:val="24"/>
              </w:rPr>
              <w:t>720,507</w:t>
            </w:r>
          </w:p>
        </w:tc>
        <w:tc>
          <w:tcPr>
            <w:tcW w:w="1260" w:type="dxa"/>
          </w:tcPr>
          <w:p w14:paraId="25C82E7C" w14:textId="77777777" w:rsidR="00316B63" w:rsidRPr="00316B63" w:rsidRDefault="00316B63" w:rsidP="00C84DB5">
            <w:pPr>
              <w:tabs>
                <w:tab w:val="left" w:pos="270"/>
                <w:tab w:val="left" w:pos="1810"/>
                <w:tab w:val="left" w:pos="2158"/>
              </w:tabs>
              <w:suppressAutoHyphens/>
              <w:rPr>
                <w:rFonts w:ascii="Times New Roman" w:hAnsi="Times New Roman" w:cs="Times New Roman"/>
                <w:sz w:val="24"/>
                <w:szCs w:val="24"/>
              </w:rPr>
            </w:pPr>
            <w:r w:rsidRPr="00316B63">
              <w:rPr>
                <w:rFonts w:ascii="Times New Roman" w:hAnsi="Times New Roman" w:cs="Times New Roman"/>
                <w:sz w:val="24"/>
                <w:szCs w:val="24"/>
              </w:rPr>
              <w:t>895,877</w:t>
            </w:r>
          </w:p>
        </w:tc>
        <w:tc>
          <w:tcPr>
            <w:tcW w:w="1260" w:type="dxa"/>
          </w:tcPr>
          <w:p w14:paraId="0BAC2138" w14:textId="77777777" w:rsidR="00316B63" w:rsidRPr="00316B63" w:rsidRDefault="00316B63" w:rsidP="00C84DB5">
            <w:pPr>
              <w:tabs>
                <w:tab w:val="left" w:pos="270"/>
                <w:tab w:val="left" w:pos="1810"/>
                <w:tab w:val="left" w:pos="2158"/>
              </w:tabs>
              <w:suppressAutoHyphens/>
              <w:rPr>
                <w:rFonts w:ascii="Times New Roman" w:hAnsi="Times New Roman" w:cs="Times New Roman"/>
                <w:sz w:val="24"/>
                <w:szCs w:val="24"/>
              </w:rPr>
            </w:pPr>
            <w:r w:rsidRPr="00316B63">
              <w:rPr>
                <w:rFonts w:ascii="Times New Roman" w:hAnsi="Times New Roman" w:cs="Times New Roman"/>
                <w:sz w:val="24"/>
                <w:szCs w:val="24"/>
              </w:rPr>
              <w:t>913,203</w:t>
            </w:r>
          </w:p>
        </w:tc>
        <w:tc>
          <w:tcPr>
            <w:tcW w:w="1265" w:type="dxa"/>
          </w:tcPr>
          <w:p w14:paraId="65831079" w14:textId="77777777" w:rsidR="00316B63" w:rsidRPr="00316B63" w:rsidRDefault="00316B63" w:rsidP="00C84DB5">
            <w:pPr>
              <w:rPr>
                <w:rFonts w:ascii="Times New Roman" w:hAnsi="Times New Roman" w:cs="Times New Roman"/>
                <w:sz w:val="24"/>
                <w:szCs w:val="24"/>
              </w:rPr>
            </w:pPr>
            <w:r w:rsidRPr="00316B63">
              <w:rPr>
                <w:rFonts w:ascii="Times New Roman" w:hAnsi="Times New Roman" w:cs="Times New Roman"/>
                <w:sz w:val="24"/>
                <w:szCs w:val="24"/>
              </w:rPr>
              <w:t>893,141</w:t>
            </w:r>
          </w:p>
          <w:p w14:paraId="701BD576" w14:textId="77777777" w:rsidR="00316B63" w:rsidRPr="00316B63" w:rsidRDefault="00316B63" w:rsidP="00C84DB5">
            <w:pPr>
              <w:tabs>
                <w:tab w:val="left" w:pos="270"/>
                <w:tab w:val="left" w:pos="1810"/>
                <w:tab w:val="left" w:pos="2158"/>
              </w:tabs>
              <w:suppressAutoHyphens/>
              <w:rPr>
                <w:rFonts w:ascii="Times New Roman" w:hAnsi="Times New Roman" w:cs="Times New Roman"/>
                <w:sz w:val="24"/>
                <w:szCs w:val="24"/>
              </w:rPr>
            </w:pPr>
          </w:p>
        </w:tc>
        <w:tc>
          <w:tcPr>
            <w:tcW w:w="1260" w:type="dxa"/>
          </w:tcPr>
          <w:p w14:paraId="76D8F218" w14:textId="77777777" w:rsidR="00316B63" w:rsidRPr="00316B63" w:rsidRDefault="00316B63" w:rsidP="00C84DB5">
            <w:pPr>
              <w:rPr>
                <w:rFonts w:ascii="Times New Roman" w:eastAsiaTheme="minorHAnsi" w:hAnsi="Times New Roman" w:cs="Times New Roman"/>
                <w:sz w:val="24"/>
                <w:szCs w:val="24"/>
              </w:rPr>
            </w:pPr>
            <w:r w:rsidRPr="00316B63">
              <w:rPr>
                <w:rFonts w:ascii="Times New Roman" w:hAnsi="Times New Roman" w:cs="Times New Roman"/>
                <w:sz w:val="24"/>
                <w:szCs w:val="24"/>
              </w:rPr>
              <w:t>1,038,329</w:t>
            </w:r>
          </w:p>
          <w:p w14:paraId="7BCC8803" w14:textId="77777777" w:rsidR="00316B63" w:rsidRPr="00316B63" w:rsidRDefault="00316B63" w:rsidP="00C84DB5">
            <w:pPr>
              <w:tabs>
                <w:tab w:val="left" w:pos="270"/>
                <w:tab w:val="left" w:pos="1810"/>
                <w:tab w:val="left" w:pos="2158"/>
              </w:tabs>
              <w:suppressAutoHyphens/>
              <w:rPr>
                <w:rFonts w:ascii="Times New Roman" w:hAnsi="Times New Roman" w:cs="Times New Roman"/>
                <w:sz w:val="24"/>
                <w:szCs w:val="24"/>
              </w:rPr>
            </w:pPr>
          </w:p>
        </w:tc>
      </w:tr>
      <w:tr w:rsidR="00316B63" w:rsidRPr="00316B63" w14:paraId="24D70553" w14:textId="77777777" w:rsidTr="00316B63">
        <w:trPr>
          <w:trHeight w:hRule="exact" w:val="631"/>
        </w:trPr>
        <w:tc>
          <w:tcPr>
            <w:tcW w:w="2770" w:type="dxa"/>
            <w:shd w:val="clear" w:color="auto" w:fill="auto"/>
          </w:tcPr>
          <w:p w14:paraId="1ADA94AF" w14:textId="77777777" w:rsidR="00316B63" w:rsidRPr="00316B63" w:rsidRDefault="00316B63" w:rsidP="00C84DB5">
            <w:pPr>
              <w:tabs>
                <w:tab w:val="left" w:pos="270"/>
                <w:tab w:val="left" w:pos="1810"/>
                <w:tab w:val="left" w:pos="2158"/>
              </w:tabs>
              <w:suppressAutoHyphens/>
              <w:ind w:left="417"/>
              <w:rPr>
                <w:rFonts w:ascii="Times New Roman" w:hAnsi="Times New Roman" w:cs="Times New Roman"/>
                <w:spacing w:val="-2"/>
                <w:sz w:val="24"/>
                <w:szCs w:val="24"/>
              </w:rPr>
            </w:pPr>
            <w:r w:rsidRPr="00316B63">
              <w:rPr>
                <w:rFonts w:ascii="Times New Roman" w:hAnsi="Times New Roman" w:cs="Times New Roman"/>
                <w:spacing w:val="-2"/>
                <w:sz w:val="24"/>
                <w:szCs w:val="24"/>
              </w:rPr>
              <w:t>Gifts</w:t>
            </w:r>
          </w:p>
        </w:tc>
        <w:tc>
          <w:tcPr>
            <w:tcW w:w="1260" w:type="dxa"/>
          </w:tcPr>
          <w:p w14:paraId="4E86C1D5"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20,156</w:t>
            </w:r>
          </w:p>
        </w:tc>
        <w:tc>
          <w:tcPr>
            <w:tcW w:w="1260" w:type="dxa"/>
          </w:tcPr>
          <w:p w14:paraId="22C6F46D"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21,905</w:t>
            </w:r>
          </w:p>
        </w:tc>
        <w:tc>
          <w:tcPr>
            <w:tcW w:w="1260" w:type="dxa"/>
          </w:tcPr>
          <w:p w14:paraId="459BD097"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pacing w:val="-2"/>
                <w:sz w:val="24"/>
                <w:szCs w:val="24"/>
              </w:rPr>
              <w:t>38,003</w:t>
            </w:r>
          </w:p>
        </w:tc>
        <w:tc>
          <w:tcPr>
            <w:tcW w:w="1265" w:type="dxa"/>
          </w:tcPr>
          <w:p w14:paraId="059E0647" w14:textId="77777777" w:rsidR="00316B63" w:rsidRPr="00316B63" w:rsidRDefault="00316B63" w:rsidP="00C84DB5">
            <w:pPr>
              <w:rPr>
                <w:rFonts w:ascii="Times New Roman" w:eastAsiaTheme="minorHAnsi" w:hAnsi="Times New Roman" w:cs="Times New Roman"/>
                <w:sz w:val="24"/>
                <w:szCs w:val="24"/>
              </w:rPr>
            </w:pPr>
            <w:r w:rsidRPr="00316B63">
              <w:rPr>
                <w:rFonts w:ascii="Times New Roman" w:hAnsi="Times New Roman" w:cs="Times New Roman"/>
                <w:sz w:val="24"/>
                <w:szCs w:val="24"/>
              </w:rPr>
              <w:t>76,026</w:t>
            </w:r>
          </w:p>
          <w:p w14:paraId="1A6387F8"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p>
        </w:tc>
        <w:tc>
          <w:tcPr>
            <w:tcW w:w="1260" w:type="dxa"/>
          </w:tcPr>
          <w:p w14:paraId="7763F514" w14:textId="77777777" w:rsidR="00316B63" w:rsidRPr="00316B63" w:rsidRDefault="00316B63" w:rsidP="00C84DB5">
            <w:pPr>
              <w:rPr>
                <w:rFonts w:ascii="Times New Roman" w:eastAsiaTheme="minorHAnsi" w:hAnsi="Times New Roman" w:cs="Times New Roman"/>
                <w:sz w:val="24"/>
                <w:szCs w:val="24"/>
              </w:rPr>
            </w:pPr>
            <w:r w:rsidRPr="00316B63">
              <w:rPr>
                <w:rFonts w:ascii="Times New Roman" w:hAnsi="Times New Roman" w:cs="Times New Roman"/>
                <w:sz w:val="24"/>
                <w:szCs w:val="24"/>
              </w:rPr>
              <w:t>102,940</w:t>
            </w:r>
          </w:p>
          <w:p w14:paraId="50BE051D"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p>
        </w:tc>
      </w:tr>
      <w:tr w:rsidR="00316B63" w:rsidRPr="00316B63" w14:paraId="49EC3A8B" w14:textId="77777777" w:rsidTr="00316B63">
        <w:trPr>
          <w:trHeight w:hRule="exact" w:val="838"/>
        </w:trPr>
        <w:tc>
          <w:tcPr>
            <w:tcW w:w="2770" w:type="dxa"/>
            <w:shd w:val="clear" w:color="auto" w:fill="auto"/>
          </w:tcPr>
          <w:p w14:paraId="67F4082F"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 xml:space="preserve">Other </w:t>
            </w:r>
          </w:p>
          <w:p w14:paraId="17EAD469"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(Self-Sustaining Budget)</w:t>
            </w:r>
          </w:p>
        </w:tc>
        <w:tc>
          <w:tcPr>
            <w:tcW w:w="1260" w:type="dxa"/>
          </w:tcPr>
          <w:p w14:paraId="26E371C0"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96,763</w:t>
            </w:r>
          </w:p>
        </w:tc>
        <w:tc>
          <w:tcPr>
            <w:tcW w:w="1260" w:type="dxa"/>
          </w:tcPr>
          <w:p w14:paraId="7E8F8FAA"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108,484</w:t>
            </w:r>
          </w:p>
        </w:tc>
        <w:tc>
          <w:tcPr>
            <w:tcW w:w="1260" w:type="dxa"/>
          </w:tcPr>
          <w:p w14:paraId="64876072"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94,280</w:t>
            </w:r>
          </w:p>
        </w:tc>
        <w:tc>
          <w:tcPr>
            <w:tcW w:w="1265" w:type="dxa"/>
          </w:tcPr>
          <w:p w14:paraId="388BE0A3" w14:textId="77777777" w:rsidR="00316B63" w:rsidRPr="00316B63" w:rsidRDefault="00316B63" w:rsidP="00C84DB5">
            <w:pPr>
              <w:tabs>
                <w:tab w:val="left" w:pos="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69,523</w:t>
            </w:r>
          </w:p>
        </w:tc>
        <w:tc>
          <w:tcPr>
            <w:tcW w:w="1260" w:type="dxa"/>
          </w:tcPr>
          <w:p w14:paraId="6935A448" w14:textId="77777777" w:rsidR="00316B63" w:rsidRPr="00316B63" w:rsidRDefault="00316B63" w:rsidP="00C84DB5">
            <w:pPr>
              <w:tabs>
                <w:tab w:val="left" w:pos="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65,113 </w:t>
            </w:r>
          </w:p>
        </w:tc>
      </w:tr>
      <w:tr w:rsidR="00316B63" w:rsidRPr="00316B63" w14:paraId="1E2D6DB6" w14:textId="77777777" w:rsidTr="00316B63">
        <w:trPr>
          <w:trHeight w:hRule="exact" w:val="811"/>
        </w:trPr>
        <w:tc>
          <w:tcPr>
            <w:tcW w:w="2770" w:type="dxa"/>
            <w:shd w:val="clear" w:color="auto" w:fill="auto"/>
          </w:tcPr>
          <w:p w14:paraId="068EBEEA" w14:textId="77777777" w:rsidR="00316B63" w:rsidRPr="00316B63" w:rsidRDefault="00316B63" w:rsidP="00C84DB5">
            <w:pPr>
              <w:tabs>
                <w:tab w:val="left" w:pos="270"/>
                <w:tab w:val="left" w:pos="1810"/>
                <w:tab w:val="left" w:pos="2158"/>
              </w:tabs>
              <w:suppressAutoHyphens/>
              <w:ind w:left="327"/>
              <w:rPr>
                <w:rFonts w:ascii="Times New Roman" w:hAnsi="Times New Roman" w:cs="Times New Roman"/>
                <w:spacing w:val="-2"/>
                <w:sz w:val="24"/>
                <w:szCs w:val="24"/>
              </w:rPr>
            </w:pPr>
            <w:r w:rsidRPr="00316B63">
              <w:rPr>
                <w:rFonts w:ascii="Times New Roman" w:hAnsi="Times New Roman" w:cs="Times New Roman"/>
                <w:spacing w:val="-2"/>
                <w:sz w:val="24"/>
                <w:szCs w:val="24"/>
              </w:rPr>
              <w:t>Laboratory Fees</w:t>
            </w:r>
          </w:p>
        </w:tc>
        <w:tc>
          <w:tcPr>
            <w:tcW w:w="1260" w:type="dxa"/>
          </w:tcPr>
          <w:p w14:paraId="2D3ED75F"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70,835</w:t>
            </w:r>
          </w:p>
        </w:tc>
        <w:tc>
          <w:tcPr>
            <w:tcW w:w="1260" w:type="dxa"/>
          </w:tcPr>
          <w:p w14:paraId="5ED93279"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51,718</w:t>
            </w:r>
          </w:p>
        </w:tc>
        <w:tc>
          <w:tcPr>
            <w:tcW w:w="1260" w:type="dxa"/>
          </w:tcPr>
          <w:p w14:paraId="4D72396D"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59,361</w:t>
            </w:r>
          </w:p>
        </w:tc>
        <w:tc>
          <w:tcPr>
            <w:tcW w:w="1265" w:type="dxa"/>
          </w:tcPr>
          <w:p w14:paraId="3211F2E6" w14:textId="77777777" w:rsidR="00316B63" w:rsidRPr="00316B63" w:rsidRDefault="00316B63" w:rsidP="00C84DB5">
            <w:pPr>
              <w:tabs>
                <w:tab w:val="left" w:pos="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57,939</w:t>
            </w:r>
          </w:p>
        </w:tc>
        <w:tc>
          <w:tcPr>
            <w:tcW w:w="1260" w:type="dxa"/>
          </w:tcPr>
          <w:p w14:paraId="75A03566" w14:textId="77777777" w:rsidR="00316B63" w:rsidRPr="00316B63" w:rsidRDefault="00316B63" w:rsidP="00C84DB5">
            <w:pPr>
              <w:tabs>
                <w:tab w:val="left" w:pos="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56,511 </w:t>
            </w:r>
          </w:p>
        </w:tc>
      </w:tr>
      <w:tr w:rsidR="00316B63" w:rsidRPr="00316B63" w14:paraId="593023D7" w14:textId="77777777" w:rsidTr="00316B63">
        <w:trPr>
          <w:trHeight w:hRule="exact" w:val="703"/>
        </w:trPr>
        <w:tc>
          <w:tcPr>
            <w:tcW w:w="2770" w:type="dxa"/>
            <w:shd w:val="clear" w:color="auto" w:fill="auto"/>
          </w:tcPr>
          <w:p w14:paraId="4FD6A912" w14:textId="77777777" w:rsidR="00316B63" w:rsidRPr="00316B63" w:rsidRDefault="00316B63" w:rsidP="00C84DB5">
            <w:pPr>
              <w:tabs>
                <w:tab w:val="left" w:pos="270"/>
                <w:tab w:val="left" w:pos="1810"/>
                <w:tab w:val="left" w:pos="2158"/>
              </w:tabs>
              <w:suppressAutoHyphens/>
              <w:ind w:left="327"/>
              <w:rPr>
                <w:rFonts w:ascii="Times New Roman" w:hAnsi="Times New Roman" w:cs="Times New Roman"/>
                <w:spacing w:val="-2"/>
                <w:sz w:val="24"/>
                <w:szCs w:val="24"/>
              </w:rPr>
            </w:pPr>
            <w:r w:rsidRPr="00316B63">
              <w:rPr>
                <w:rFonts w:ascii="Times New Roman" w:hAnsi="Times New Roman" w:cs="Times New Roman"/>
                <w:spacing w:val="-2"/>
                <w:sz w:val="24"/>
                <w:szCs w:val="24"/>
              </w:rPr>
              <w:t>HHD Program Support</w:t>
            </w:r>
          </w:p>
        </w:tc>
        <w:tc>
          <w:tcPr>
            <w:tcW w:w="1260" w:type="dxa"/>
          </w:tcPr>
          <w:p w14:paraId="7920FC17"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25,928</w:t>
            </w:r>
          </w:p>
        </w:tc>
        <w:tc>
          <w:tcPr>
            <w:tcW w:w="1260" w:type="dxa"/>
          </w:tcPr>
          <w:p w14:paraId="0173F56C"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56,766</w:t>
            </w:r>
          </w:p>
        </w:tc>
        <w:tc>
          <w:tcPr>
            <w:tcW w:w="1260" w:type="dxa"/>
          </w:tcPr>
          <w:p w14:paraId="589AD579" w14:textId="77777777" w:rsidR="00316B63" w:rsidRPr="00316B63" w:rsidRDefault="00316B63" w:rsidP="00C84DB5">
            <w:pPr>
              <w:tabs>
                <w:tab w:val="left" w:pos="27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34,919</w:t>
            </w:r>
          </w:p>
        </w:tc>
        <w:tc>
          <w:tcPr>
            <w:tcW w:w="1265" w:type="dxa"/>
          </w:tcPr>
          <w:p w14:paraId="46FC675D" w14:textId="77777777" w:rsidR="00316B63" w:rsidRPr="00316B63" w:rsidRDefault="00316B63" w:rsidP="00C84DB5">
            <w:pPr>
              <w:tabs>
                <w:tab w:val="left" w:pos="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11,584</w:t>
            </w:r>
          </w:p>
        </w:tc>
        <w:tc>
          <w:tcPr>
            <w:tcW w:w="1260" w:type="dxa"/>
          </w:tcPr>
          <w:p w14:paraId="5C162902" w14:textId="77777777" w:rsidR="00316B63" w:rsidRPr="00316B63" w:rsidRDefault="00316B63" w:rsidP="00C84DB5">
            <w:pPr>
              <w:tabs>
                <w:tab w:val="left" w:pos="0"/>
                <w:tab w:val="left" w:pos="1810"/>
                <w:tab w:val="left" w:pos="2158"/>
              </w:tabs>
              <w:suppressAutoHyphens/>
              <w:rPr>
                <w:rFonts w:ascii="Times New Roman" w:hAnsi="Times New Roman" w:cs="Times New Roman"/>
                <w:spacing w:val="-2"/>
                <w:sz w:val="24"/>
                <w:szCs w:val="24"/>
              </w:rPr>
            </w:pPr>
            <w:r w:rsidRPr="00316B63">
              <w:rPr>
                <w:rFonts w:ascii="Times New Roman" w:hAnsi="Times New Roman" w:cs="Times New Roman"/>
                <w:sz w:val="24"/>
                <w:szCs w:val="24"/>
              </w:rPr>
              <w:t xml:space="preserve">8,602 </w:t>
            </w:r>
          </w:p>
        </w:tc>
      </w:tr>
      <w:tr w:rsidR="00316B63" w:rsidRPr="00316B63" w14:paraId="558D0CE4" w14:textId="77777777" w:rsidTr="00316B63">
        <w:trPr>
          <w:trHeight w:hRule="exact" w:val="460"/>
        </w:trPr>
        <w:tc>
          <w:tcPr>
            <w:tcW w:w="2770" w:type="dxa"/>
            <w:shd w:val="clear" w:color="auto" w:fill="auto"/>
          </w:tcPr>
          <w:p w14:paraId="26DBE173"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pacing w:val="-2"/>
                <w:sz w:val="24"/>
                <w:szCs w:val="24"/>
              </w:rPr>
              <w:t>Total</w:t>
            </w:r>
          </w:p>
        </w:tc>
        <w:tc>
          <w:tcPr>
            <w:tcW w:w="1260" w:type="dxa"/>
          </w:tcPr>
          <w:p w14:paraId="5C64B34C" w14:textId="77777777" w:rsidR="00316B63" w:rsidRPr="00316B63" w:rsidRDefault="00316B63" w:rsidP="00C84DB5">
            <w:pPr>
              <w:widowControl/>
              <w:rPr>
                <w:rFonts w:ascii="Times New Roman" w:hAnsi="Times New Roman" w:cs="Times New Roman"/>
                <w:b/>
                <w:sz w:val="24"/>
                <w:szCs w:val="24"/>
              </w:rPr>
            </w:pPr>
            <w:r w:rsidRPr="00316B63">
              <w:rPr>
                <w:rFonts w:ascii="Times New Roman" w:hAnsi="Times New Roman" w:cs="Times New Roman"/>
                <w:b/>
                <w:sz w:val="24"/>
                <w:szCs w:val="24"/>
              </w:rPr>
              <w:t>2,351,042</w:t>
            </w:r>
          </w:p>
          <w:p w14:paraId="1E3F3F22"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p>
        </w:tc>
        <w:tc>
          <w:tcPr>
            <w:tcW w:w="1260" w:type="dxa"/>
          </w:tcPr>
          <w:p w14:paraId="7B65AAA1"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z w:val="24"/>
                <w:szCs w:val="24"/>
              </w:rPr>
              <w:t>2,608,944</w:t>
            </w:r>
          </w:p>
        </w:tc>
        <w:tc>
          <w:tcPr>
            <w:tcW w:w="1260" w:type="dxa"/>
          </w:tcPr>
          <w:p w14:paraId="064FD3EF"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z w:val="24"/>
                <w:szCs w:val="24"/>
              </w:rPr>
              <w:t>2,651,040</w:t>
            </w:r>
          </w:p>
        </w:tc>
        <w:tc>
          <w:tcPr>
            <w:tcW w:w="1265" w:type="dxa"/>
          </w:tcPr>
          <w:p w14:paraId="3F822B9A"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z w:val="24"/>
                <w:szCs w:val="24"/>
              </w:rPr>
              <w:t>2,789,430</w:t>
            </w:r>
          </w:p>
        </w:tc>
        <w:tc>
          <w:tcPr>
            <w:tcW w:w="1260" w:type="dxa"/>
          </w:tcPr>
          <w:p w14:paraId="7FCF7A20" w14:textId="77777777" w:rsidR="00316B63" w:rsidRPr="00316B63" w:rsidRDefault="00316B63" w:rsidP="00C84DB5">
            <w:pPr>
              <w:tabs>
                <w:tab w:val="left" w:pos="270"/>
                <w:tab w:val="left" w:pos="1810"/>
                <w:tab w:val="left" w:pos="2158"/>
              </w:tabs>
              <w:suppressAutoHyphens/>
              <w:rPr>
                <w:rFonts w:ascii="Times New Roman" w:hAnsi="Times New Roman" w:cs="Times New Roman"/>
                <w:b/>
                <w:spacing w:val="-2"/>
                <w:sz w:val="24"/>
                <w:szCs w:val="24"/>
              </w:rPr>
            </w:pPr>
            <w:r w:rsidRPr="00316B63">
              <w:rPr>
                <w:rFonts w:ascii="Times New Roman" w:hAnsi="Times New Roman" w:cs="Times New Roman"/>
                <w:b/>
                <w:sz w:val="24"/>
                <w:szCs w:val="24"/>
              </w:rPr>
              <w:t>3,163,720</w:t>
            </w:r>
          </w:p>
        </w:tc>
      </w:tr>
    </w:tbl>
    <w:p w14:paraId="1F347CFE" w14:textId="77777777" w:rsidR="00316B63" w:rsidRPr="00316B63" w:rsidRDefault="00316B63" w:rsidP="00316B63">
      <w:pPr>
        <w:tabs>
          <w:tab w:val="left" w:pos="270"/>
          <w:tab w:val="left" w:pos="1810"/>
          <w:tab w:val="left" w:pos="2158"/>
        </w:tabs>
        <w:suppressAutoHyphens/>
        <w:rPr>
          <w:rFonts w:ascii="Times New Roman" w:hAnsi="Times New Roman" w:cs="Times New Roman"/>
          <w:spacing w:val="-2"/>
          <w:sz w:val="24"/>
          <w:szCs w:val="24"/>
        </w:rPr>
      </w:pPr>
    </w:p>
    <w:p w14:paraId="3BABE0E9" w14:textId="77777777" w:rsidR="00316B63" w:rsidRPr="00316B63" w:rsidRDefault="00316B63" w:rsidP="00316B63">
      <w:pPr>
        <w:widowControl/>
        <w:spacing w:after="160" w:line="259" w:lineRule="auto"/>
        <w:rPr>
          <w:rFonts w:ascii="Times New Roman" w:hAnsi="Times New Roman" w:cs="Times New Roman"/>
          <w:spacing w:val="-2"/>
          <w:sz w:val="24"/>
          <w:szCs w:val="24"/>
        </w:rPr>
      </w:pPr>
      <w:r w:rsidRPr="00316B63">
        <w:rPr>
          <w:rFonts w:ascii="Times New Roman" w:hAnsi="Times New Roman" w:cs="Times New Roman"/>
          <w:spacing w:val="-2"/>
          <w:sz w:val="24"/>
          <w:szCs w:val="24"/>
        </w:rPr>
        <w:br w:type="page"/>
      </w:r>
    </w:p>
    <w:p w14:paraId="4BE00CCE" w14:textId="77777777" w:rsidR="00316B63" w:rsidRPr="00316B63" w:rsidRDefault="00316B63" w:rsidP="007D299C">
      <w:pPr>
        <w:tabs>
          <w:tab w:val="left" w:pos="270"/>
          <w:tab w:val="left" w:pos="1810"/>
          <w:tab w:val="left" w:pos="2158"/>
        </w:tabs>
        <w:suppressAutoHyphens/>
        <w:spacing w:line="240" w:lineRule="auto"/>
        <w:rPr>
          <w:rFonts w:ascii="Times New Roman" w:hAnsi="Times New Roman" w:cs="Times New Roman"/>
          <w:b/>
          <w:i/>
          <w:spacing w:val="-2"/>
          <w:sz w:val="24"/>
          <w:szCs w:val="24"/>
        </w:rPr>
      </w:pPr>
      <w:r w:rsidRPr="00316B63">
        <w:rPr>
          <w:rFonts w:ascii="Times New Roman" w:hAnsi="Times New Roman" w:cs="Times New Roman"/>
          <w:b/>
          <w:i/>
          <w:spacing w:val="-2"/>
          <w:sz w:val="24"/>
          <w:szCs w:val="24"/>
        </w:rPr>
        <w:lastRenderedPageBreak/>
        <w:t>Tuition</w:t>
      </w:r>
      <w:r w:rsidR="00FD7C8E">
        <w:rPr>
          <w:rFonts w:ascii="Times New Roman" w:hAnsi="Times New Roman" w:cs="Times New Roman"/>
          <w:b/>
          <w:i/>
          <w:spacing w:val="-2"/>
          <w:sz w:val="24"/>
          <w:szCs w:val="24"/>
        </w:rPr>
        <w:t>, Fees, and State Appropriation</w:t>
      </w:r>
    </w:p>
    <w:p w14:paraId="6D582395" w14:textId="77777777" w:rsidR="00316B63" w:rsidRPr="00FD7C8E" w:rsidRDefault="00FD7C8E" w:rsidP="007D299C">
      <w:pPr>
        <w:widowControl/>
        <w:tabs>
          <w:tab w:val="left" w:pos="270"/>
          <w:tab w:val="left" w:pos="1810"/>
          <w:tab w:val="left" w:pos="2158"/>
        </w:tabs>
        <w:suppressAutoHyphens/>
        <w:spacing w:line="240" w:lineRule="auto"/>
        <w:rPr>
          <w:rFonts w:ascii="Times New Roman" w:hAnsi="Times New Roman" w:cs="Times New Roman"/>
          <w:sz w:val="24"/>
          <w:szCs w:val="24"/>
        </w:rPr>
      </w:pPr>
      <w:r>
        <w:rPr>
          <w:rFonts w:ascii="Times New Roman" w:hAnsi="Times New Roman" w:cs="Times New Roman"/>
          <w:spacing w:val="-2"/>
          <w:sz w:val="24"/>
          <w:szCs w:val="24"/>
        </w:rPr>
        <w:t>As demonstrated above</w:t>
      </w:r>
      <w:r w:rsidR="00316B63" w:rsidRPr="00316B63">
        <w:rPr>
          <w:rFonts w:ascii="Times New Roman" w:hAnsi="Times New Roman" w:cs="Times New Roman"/>
          <w:spacing w:val="-2"/>
          <w:sz w:val="24"/>
          <w:szCs w:val="24"/>
        </w:rPr>
        <w:t>, e</w:t>
      </w:r>
      <w:r w:rsidR="00316B63" w:rsidRPr="00316B63">
        <w:rPr>
          <w:rFonts w:ascii="Times New Roman" w:hAnsi="Times New Roman" w:cs="Times New Roman"/>
          <w:sz w:val="24"/>
          <w:szCs w:val="24"/>
        </w:rPr>
        <w:t xml:space="preserve">ach year for the past three fiscal years, approximately $35,000 from HHD’s total budget is allocated towards an operating budget which goes towards the following: 1) basic goods and services (i.e., copying, telephone, supplies and materials, postage, faculty discretionary spending), 2) travel costs (i.e., each year faculty are allotted travel funds for conference travel), 3) equipment </w:t>
      </w:r>
      <w:r>
        <w:rPr>
          <w:rFonts w:ascii="Times New Roman" w:hAnsi="Times New Roman" w:cs="Times New Roman"/>
          <w:sz w:val="24"/>
          <w:szCs w:val="24"/>
        </w:rPr>
        <w:t>costs, and 4) curricular needs.</w:t>
      </w:r>
    </w:p>
    <w:p w14:paraId="695A08C8" w14:textId="77777777" w:rsidR="00316B63" w:rsidRPr="00FD7C8E" w:rsidRDefault="00FD7C8E" w:rsidP="007D299C">
      <w:pPr>
        <w:widowControl/>
        <w:tabs>
          <w:tab w:val="left" w:pos="270"/>
          <w:tab w:val="left" w:pos="1810"/>
          <w:tab w:val="left" w:pos="2158"/>
        </w:tabs>
        <w:suppressAutoHyphens/>
        <w:spacing w:line="240" w:lineRule="auto"/>
        <w:rPr>
          <w:rFonts w:ascii="Times New Roman" w:hAnsi="Times New Roman" w:cs="Times New Roman"/>
          <w:b/>
          <w:i/>
          <w:spacing w:val="-2"/>
          <w:sz w:val="24"/>
          <w:szCs w:val="24"/>
        </w:rPr>
      </w:pPr>
      <w:r>
        <w:rPr>
          <w:rFonts w:ascii="Times New Roman" w:hAnsi="Times New Roman" w:cs="Times New Roman"/>
          <w:b/>
          <w:i/>
          <w:spacing w:val="-2"/>
          <w:sz w:val="24"/>
          <w:szCs w:val="24"/>
        </w:rPr>
        <w:t>Grants and Contracts</w:t>
      </w:r>
    </w:p>
    <w:p w14:paraId="3E0FD206" w14:textId="77777777" w:rsidR="00316B63" w:rsidRPr="00283676" w:rsidRDefault="00316B63" w:rsidP="007D299C">
      <w:pPr>
        <w:widowControl/>
        <w:tabs>
          <w:tab w:val="left" w:pos="360"/>
        </w:tabs>
        <w:suppressAutoHyphens/>
        <w:spacing w:line="240" w:lineRule="auto"/>
        <w:rPr>
          <w:rFonts w:ascii="Times New Roman" w:hAnsi="Times New Roman" w:cs="Times New Roman"/>
          <w:sz w:val="24"/>
          <w:szCs w:val="24"/>
        </w:rPr>
      </w:pPr>
      <w:r w:rsidRPr="00316B63">
        <w:rPr>
          <w:rFonts w:ascii="Times New Roman" w:hAnsi="Times New Roman" w:cs="Times New Roman"/>
          <w:spacing w:val="-2"/>
          <w:sz w:val="24"/>
          <w:szCs w:val="24"/>
        </w:rPr>
        <w:t xml:space="preserve">The University provides administrative support for faculty scholarship, research, and artistic creation through the </w:t>
      </w:r>
      <w:hyperlink r:id="rId40" w:history="1">
        <w:r w:rsidRPr="00316B63">
          <w:rPr>
            <w:rStyle w:val="Hyperlink"/>
            <w:rFonts w:ascii="Times New Roman" w:hAnsi="Times New Roman" w:cs="Times New Roman"/>
            <w:spacing w:val="-2"/>
            <w:sz w:val="24"/>
            <w:szCs w:val="24"/>
          </w:rPr>
          <w:t>Office of Research and Sponsored Program</w:t>
        </w:r>
      </w:hyperlink>
      <w:r w:rsidRPr="00316B63">
        <w:rPr>
          <w:rFonts w:ascii="Times New Roman" w:hAnsi="Times New Roman" w:cs="Times New Roman"/>
          <w:spacing w:val="-2"/>
          <w:sz w:val="24"/>
          <w:szCs w:val="24"/>
        </w:rPr>
        <w:t xml:space="preserve"> (RSP). RSP provides Western faculty with advice and technical support on all aspects of funding, both internal and external. In addition, RSP assists faculty with research and scholarly activities by providing internal grants, including the following categories*: a) small grants ($5,000 per academic year limit), b) summer research grants ($6,000 per summer), c) summer teaching grants, d) project development awards, e) matching equipment funds, and f) journal editing funds. Small grants </w:t>
      </w:r>
      <w:proofErr w:type="gramStart"/>
      <w:r w:rsidRPr="00316B63">
        <w:rPr>
          <w:rFonts w:ascii="Times New Roman" w:hAnsi="Times New Roman" w:cs="Times New Roman"/>
          <w:spacing w:val="-2"/>
          <w:sz w:val="24"/>
          <w:szCs w:val="24"/>
        </w:rPr>
        <w:t>include:</w:t>
      </w:r>
      <w:proofErr w:type="gramEnd"/>
      <w:r w:rsidRPr="00316B63">
        <w:rPr>
          <w:rFonts w:ascii="Times New Roman" w:hAnsi="Times New Roman" w:cs="Times New Roman"/>
          <w:spacing w:val="-2"/>
          <w:sz w:val="24"/>
          <w:szCs w:val="24"/>
        </w:rPr>
        <w:t xml:space="preserve"> matching equipment funds, project development awards, and pilot project funding (up to $4,000); grants-in-aid (up to $2,500); mini-grants (up to $1,000); manuscript preparation (up to $1,500 per manuscript); and summer research grants (up to $5,000). The specific amount of internal funding granted to HHD for years 2013-2017 is presented in Template F</w:t>
      </w:r>
      <w:r w:rsidRPr="00316B63">
        <w:rPr>
          <w:rFonts w:ascii="Times New Roman" w:hAnsi="Times New Roman" w:cs="Times New Roman"/>
          <w:sz w:val="24"/>
          <w:szCs w:val="24"/>
        </w:rPr>
        <w:t xml:space="preserve">. </w:t>
      </w:r>
    </w:p>
    <w:p w14:paraId="7FF90332" w14:textId="77777777" w:rsidR="00316B63" w:rsidRPr="00316B63" w:rsidRDefault="00316B63" w:rsidP="007D299C">
      <w:pPr>
        <w:widowControl/>
        <w:tabs>
          <w:tab w:val="left" w:pos="360"/>
        </w:tabs>
        <w:suppressAutoHyphens/>
        <w:spacing w:after="200" w:line="240" w:lineRule="auto"/>
        <w:rPr>
          <w:rFonts w:ascii="Times New Roman" w:hAnsi="Times New Roman" w:cs="Times New Roman"/>
          <w:spacing w:val="-2"/>
          <w:sz w:val="24"/>
          <w:szCs w:val="24"/>
        </w:rPr>
      </w:pPr>
      <w:r w:rsidRPr="00316B63">
        <w:rPr>
          <w:rFonts w:ascii="Times New Roman" w:hAnsi="Times New Roman" w:cs="Times New Roman"/>
          <w:spacing w:val="-2"/>
          <w:sz w:val="24"/>
          <w:szCs w:val="24"/>
        </w:rPr>
        <w:t xml:space="preserve">*Note. These are not mutually exclusive categories. For instance, summer research grants are considered small grants. </w:t>
      </w:r>
    </w:p>
    <w:p w14:paraId="0EFC9F43" w14:textId="77777777" w:rsidR="00316B63" w:rsidRPr="00283676" w:rsidRDefault="00316B63" w:rsidP="007D299C">
      <w:pPr>
        <w:widowControl/>
        <w:spacing w:line="240" w:lineRule="auto"/>
        <w:rPr>
          <w:rFonts w:ascii="Times New Roman" w:hAnsi="Times New Roman" w:cs="Times New Roman"/>
          <w:b/>
          <w:i/>
          <w:sz w:val="24"/>
          <w:szCs w:val="24"/>
        </w:rPr>
      </w:pPr>
      <w:r w:rsidRPr="00316B63">
        <w:rPr>
          <w:rFonts w:ascii="Times New Roman" w:hAnsi="Times New Roman" w:cs="Times New Roman"/>
          <w:b/>
          <w:i/>
          <w:sz w:val="24"/>
          <w:szCs w:val="24"/>
        </w:rPr>
        <w:t>Endowments/Gifts</w:t>
      </w:r>
    </w:p>
    <w:p w14:paraId="0C7677D4" w14:textId="5016843F" w:rsidR="00283676" w:rsidRPr="00FD7C8E" w:rsidRDefault="00316B63" w:rsidP="007D299C">
      <w:pPr>
        <w:widowControl/>
        <w:spacing w:line="240" w:lineRule="auto"/>
        <w:rPr>
          <w:rFonts w:ascii="Times New Roman" w:hAnsi="Times New Roman" w:cs="Times New Roman"/>
          <w:sz w:val="24"/>
          <w:szCs w:val="24"/>
        </w:rPr>
      </w:pPr>
      <w:r w:rsidRPr="00316B63">
        <w:rPr>
          <w:rFonts w:ascii="Times New Roman" w:hAnsi="Times New Roman" w:cs="Times New Roman"/>
          <w:sz w:val="24"/>
          <w:szCs w:val="24"/>
        </w:rPr>
        <w:t xml:space="preserve">The Western Foundation raises funds for the university and specific departments and programs within the university. Fundraising efforts include phone calls, newsletters, and personal contacts. During the past three years, between approximately </w:t>
      </w:r>
      <w:r w:rsidR="00841432">
        <w:rPr>
          <w:rFonts w:ascii="Times New Roman" w:hAnsi="Times New Roman" w:cs="Times New Roman"/>
          <w:sz w:val="24"/>
          <w:szCs w:val="24"/>
        </w:rPr>
        <w:t>$</w:t>
      </w:r>
      <w:r w:rsidRPr="00316B63">
        <w:rPr>
          <w:rFonts w:ascii="Times New Roman" w:hAnsi="Times New Roman" w:cs="Times New Roman"/>
          <w:sz w:val="24"/>
          <w:szCs w:val="24"/>
        </w:rPr>
        <w:t xml:space="preserve">20,000 and </w:t>
      </w:r>
      <w:r w:rsidR="00841432">
        <w:rPr>
          <w:rFonts w:ascii="Times New Roman" w:hAnsi="Times New Roman" w:cs="Times New Roman"/>
          <w:sz w:val="24"/>
          <w:szCs w:val="24"/>
        </w:rPr>
        <w:t>$</w:t>
      </w:r>
      <w:r w:rsidRPr="00316B63">
        <w:rPr>
          <w:rFonts w:ascii="Times New Roman" w:hAnsi="Times New Roman" w:cs="Times New Roman"/>
          <w:sz w:val="24"/>
          <w:szCs w:val="24"/>
        </w:rPr>
        <w:t>40,000 was raised each year for HHD</w:t>
      </w:r>
      <w:r w:rsidR="00841432">
        <w:rPr>
          <w:rFonts w:ascii="Times New Roman" w:hAnsi="Times New Roman" w:cs="Times New Roman"/>
          <w:sz w:val="24"/>
          <w:szCs w:val="24"/>
        </w:rPr>
        <w:t xml:space="preserve">. </w:t>
      </w:r>
      <w:r w:rsidRPr="00316B63">
        <w:rPr>
          <w:rFonts w:ascii="Times New Roman" w:hAnsi="Times New Roman" w:cs="Times New Roman"/>
          <w:sz w:val="24"/>
          <w:szCs w:val="24"/>
        </w:rPr>
        <w:t xml:space="preserve">Foundation funds are used primarily to fund educational support and events for students (e.g., senior </w:t>
      </w:r>
      <w:r w:rsidR="00574A55">
        <w:rPr>
          <w:rFonts w:ascii="Times New Roman" w:hAnsi="Times New Roman" w:cs="Times New Roman"/>
          <w:sz w:val="24"/>
          <w:szCs w:val="24"/>
        </w:rPr>
        <w:t xml:space="preserve">receptions, </w:t>
      </w:r>
      <w:r w:rsidRPr="00316B63">
        <w:rPr>
          <w:rFonts w:ascii="Times New Roman" w:hAnsi="Times New Roman" w:cs="Times New Roman"/>
          <w:sz w:val="24"/>
          <w:szCs w:val="24"/>
        </w:rPr>
        <w:t>intern lunches, conference registration). They can also be used to help suppor</w:t>
      </w:r>
      <w:r w:rsidR="00FD7C8E">
        <w:rPr>
          <w:rFonts w:ascii="Times New Roman" w:hAnsi="Times New Roman" w:cs="Times New Roman"/>
          <w:sz w:val="24"/>
          <w:szCs w:val="24"/>
        </w:rPr>
        <w:t xml:space="preserve">t faculty research or travel.  </w:t>
      </w:r>
    </w:p>
    <w:p w14:paraId="37DFB31E" w14:textId="77777777" w:rsidR="00316B63" w:rsidRPr="00316B63" w:rsidRDefault="00FD7C8E" w:rsidP="007D299C">
      <w:pPr>
        <w:widowControl/>
        <w:spacing w:line="240" w:lineRule="auto"/>
        <w:rPr>
          <w:rFonts w:ascii="Times New Roman" w:hAnsi="Times New Roman" w:cs="Times New Roman"/>
          <w:b/>
          <w:i/>
          <w:spacing w:val="-2"/>
          <w:sz w:val="24"/>
          <w:szCs w:val="24"/>
        </w:rPr>
      </w:pPr>
      <w:r>
        <w:rPr>
          <w:rFonts w:ascii="Times New Roman" w:hAnsi="Times New Roman" w:cs="Times New Roman"/>
          <w:b/>
          <w:i/>
          <w:spacing w:val="-2"/>
          <w:sz w:val="24"/>
          <w:szCs w:val="24"/>
        </w:rPr>
        <w:t>Other (Self-Sustaining Budget)</w:t>
      </w:r>
    </w:p>
    <w:p w14:paraId="1BE75B18" w14:textId="4B33E772" w:rsidR="00316B63" w:rsidRPr="00316B63" w:rsidRDefault="00316B63" w:rsidP="007D299C">
      <w:pPr>
        <w:widowControl/>
        <w:spacing w:line="240" w:lineRule="auto"/>
        <w:rPr>
          <w:rFonts w:ascii="Times New Roman" w:hAnsi="Times New Roman" w:cs="Times New Roman"/>
          <w:sz w:val="24"/>
          <w:szCs w:val="24"/>
        </w:rPr>
      </w:pPr>
      <w:r w:rsidRPr="00316B63">
        <w:rPr>
          <w:rFonts w:ascii="Times New Roman" w:hAnsi="Times New Roman" w:cs="Times New Roman"/>
          <w:spacing w:val="-2"/>
          <w:sz w:val="24"/>
          <w:szCs w:val="24"/>
        </w:rPr>
        <w:t>Health and Human Development operates on a self-sustaining budget, which includes money generated from department program support and laboratory fees. A list of these fees can be viewed in Template F</w:t>
      </w:r>
      <w:r w:rsidRPr="00316B63">
        <w:rPr>
          <w:rFonts w:ascii="Times New Roman" w:hAnsi="Times New Roman" w:cs="Times New Roman"/>
          <w:sz w:val="24"/>
          <w:szCs w:val="24"/>
        </w:rPr>
        <w:t>. Fiscal years 2014 and 2015 had significantly higher funding generated from program support because revenue from summer sessions was added. Specifically, HHD was allotted funds from classes the department supported in Extended Education during the summer terms (i.e., these funds were a “two-time” [2014 and 2015] distribution to the department.) In other years, however, funding has been sufficient for operation.</w:t>
      </w:r>
    </w:p>
    <w:p w14:paraId="159E6F5A" w14:textId="77777777" w:rsidR="00AA0C63" w:rsidRDefault="00AA0C63" w:rsidP="00AA0C63">
      <w:pPr>
        <w:pStyle w:val="COAPRTStandard"/>
      </w:pPr>
    </w:p>
    <w:p w14:paraId="7A229C0B" w14:textId="77777777" w:rsidR="008D0A9B" w:rsidRDefault="008D0A9B" w:rsidP="005A2A4F">
      <w:pPr>
        <w:pStyle w:val="COAPRTStandard"/>
        <w:tabs>
          <w:tab w:val="left" w:pos="1080"/>
        </w:tabs>
      </w:pPr>
      <w:r w:rsidRPr="00D11140">
        <w:t>3.01</w:t>
      </w:r>
      <w:r w:rsidR="00616D9B">
        <w:t>.</w:t>
      </w:r>
      <w:r w:rsidRPr="00D11140">
        <w:t>03</w:t>
      </w:r>
      <w:r w:rsidRPr="00D11140">
        <w:tab/>
        <w:t>Implementation of personnel policies and procedures.</w:t>
      </w:r>
    </w:p>
    <w:p w14:paraId="1CC955B9" w14:textId="77777777" w:rsidR="00AA0C63" w:rsidRPr="00D11140" w:rsidRDefault="00AA0C63" w:rsidP="00907853">
      <w:pPr>
        <w:pStyle w:val="COAPRTEvidence"/>
      </w:pPr>
    </w:p>
    <w:p w14:paraId="72EA5A45" w14:textId="2A3B01C1" w:rsidR="00631CAF" w:rsidRPr="00631CAF" w:rsidRDefault="00631CAF" w:rsidP="00631CAF">
      <w:pPr>
        <w:pStyle w:val="COAPRTEvidence"/>
        <w:rPr>
          <w:iCs/>
        </w:rPr>
      </w:pPr>
      <w:r w:rsidRPr="00631CAF">
        <w:rPr>
          <w:iCs/>
        </w:rPr>
        <w:t xml:space="preserve">The </w:t>
      </w:r>
      <w:r w:rsidR="00574A55">
        <w:rPr>
          <w:iCs/>
        </w:rPr>
        <w:t>c</w:t>
      </w:r>
      <w:r w:rsidR="00574A55" w:rsidRPr="00631CAF">
        <w:rPr>
          <w:iCs/>
        </w:rPr>
        <w:t xml:space="preserve">oordinator </w:t>
      </w:r>
      <w:r w:rsidRPr="00631CAF">
        <w:rPr>
          <w:iCs/>
        </w:rPr>
        <w:t>provides input an</w:t>
      </w:r>
      <w:r w:rsidR="00E35A6F">
        <w:rPr>
          <w:iCs/>
        </w:rPr>
        <w:t xml:space="preserve">d makes recommendations to the </w:t>
      </w:r>
      <w:r w:rsidR="00574A55">
        <w:rPr>
          <w:iCs/>
        </w:rPr>
        <w:t>c</w:t>
      </w:r>
      <w:r w:rsidR="00574A55" w:rsidRPr="00631CAF">
        <w:rPr>
          <w:iCs/>
        </w:rPr>
        <w:t xml:space="preserve">hair </w:t>
      </w:r>
      <w:r w:rsidRPr="00631CAF">
        <w:rPr>
          <w:iCs/>
        </w:rPr>
        <w:t xml:space="preserve">on issues involving faculty and staff assigned to the Recreation Program.  </w:t>
      </w:r>
    </w:p>
    <w:p w14:paraId="2395EE85" w14:textId="77777777" w:rsidR="00631CAF" w:rsidRDefault="00631CAF" w:rsidP="00631CAF">
      <w:pPr>
        <w:pStyle w:val="COAPRTEvidence"/>
        <w:rPr>
          <w:iCs/>
        </w:rPr>
      </w:pPr>
    </w:p>
    <w:p w14:paraId="77352BF5" w14:textId="77777777" w:rsidR="00987E4E" w:rsidRPr="00631CAF" w:rsidRDefault="00987E4E" w:rsidP="00631CAF">
      <w:pPr>
        <w:pStyle w:val="COAPRTEvidence"/>
        <w:rPr>
          <w:iCs/>
        </w:rPr>
      </w:pPr>
    </w:p>
    <w:p w14:paraId="49EC3C0F" w14:textId="77777777" w:rsidR="00631CAF" w:rsidRPr="00631CAF" w:rsidRDefault="00631CAF" w:rsidP="00631CAF">
      <w:pPr>
        <w:pStyle w:val="COAPRTEvidence"/>
        <w:rPr>
          <w:iCs/>
        </w:rPr>
      </w:pPr>
      <w:r w:rsidRPr="00631CAF">
        <w:rPr>
          <w:iCs/>
        </w:rPr>
        <w:lastRenderedPageBreak/>
        <w:t>Specific duties in this area include:</w:t>
      </w:r>
    </w:p>
    <w:p w14:paraId="06C8D9D4" w14:textId="77777777" w:rsidR="00631CAF" w:rsidRPr="00631CAF" w:rsidRDefault="00631CAF" w:rsidP="00631CAF">
      <w:pPr>
        <w:pStyle w:val="COAPRTEvidence"/>
        <w:rPr>
          <w:iCs/>
        </w:rPr>
      </w:pPr>
    </w:p>
    <w:p w14:paraId="62594D57" w14:textId="664D7F92" w:rsidR="00631CAF" w:rsidRPr="00631CAF" w:rsidRDefault="00E35A6F" w:rsidP="00631CAF">
      <w:pPr>
        <w:pStyle w:val="COAPRTEvidence"/>
        <w:rPr>
          <w:iCs/>
        </w:rPr>
      </w:pPr>
      <w:r>
        <w:rPr>
          <w:iCs/>
        </w:rPr>
        <w:t xml:space="preserve">• </w:t>
      </w:r>
      <w:r w:rsidR="00631CAF" w:rsidRPr="00631CAF">
        <w:rPr>
          <w:iCs/>
        </w:rPr>
        <w:t>Coordinating or making recommendations regarding selection, recruitment, and employment of faculty and staff in compliance with university standards, policies</w:t>
      </w:r>
      <w:r w:rsidR="00574A55">
        <w:rPr>
          <w:iCs/>
        </w:rPr>
        <w:t>,</w:t>
      </w:r>
      <w:r w:rsidR="00631CAF" w:rsidRPr="00631CAF">
        <w:rPr>
          <w:iCs/>
        </w:rPr>
        <w:t xml:space="preserve"> and guidelines.</w:t>
      </w:r>
    </w:p>
    <w:p w14:paraId="16F8ECB5" w14:textId="77777777" w:rsidR="00631CAF" w:rsidRPr="00631CAF" w:rsidRDefault="00E35A6F" w:rsidP="00631CAF">
      <w:pPr>
        <w:pStyle w:val="COAPRTEvidence"/>
        <w:rPr>
          <w:iCs/>
        </w:rPr>
      </w:pPr>
      <w:r>
        <w:rPr>
          <w:iCs/>
        </w:rPr>
        <w:t xml:space="preserve">• </w:t>
      </w:r>
      <w:r w:rsidR="00631CAF" w:rsidRPr="00631CAF">
        <w:rPr>
          <w:iCs/>
        </w:rPr>
        <w:t xml:space="preserve">Working with the chairperson to organize and coordinate faculty and staff work assignments.  </w:t>
      </w:r>
    </w:p>
    <w:p w14:paraId="669D9705" w14:textId="2142E977" w:rsidR="00CF62D0" w:rsidRDefault="00E35A6F" w:rsidP="00631CAF">
      <w:pPr>
        <w:pStyle w:val="COAPRTEvidence"/>
        <w:rPr>
          <w:iCs/>
        </w:rPr>
      </w:pPr>
      <w:r>
        <w:rPr>
          <w:iCs/>
        </w:rPr>
        <w:t xml:space="preserve">• </w:t>
      </w:r>
      <w:r w:rsidR="00631CAF" w:rsidRPr="00631CAF">
        <w:rPr>
          <w:iCs/>
        </w:rPr>
        <w:t xml:space="preserve">Assisting the chairperson in the implementation of ongoing personnel policies </w:t>
      </w:r>
      <w:proofErr w:type="gramStart"/>
      <w:r w:rsidR="00631CAF" w:rsidRPr="00631CAF">
        <w:rPr>
          <w:iCs/>
        </w:rPr>
        <w:t>with regard to</w:t>
      </w:r>
      <w:proofErr w:type="gramEnd"/>
      <w:r w:rsidR="00631CAF" w:rsidRPr="00631CAF">
        <w:rPr>
          <w:iCs/>
        </w:rPr>
        <w:t xml:space="preserve"> program faculty and staff.  </w:t>
      </w:r>
    </w:p>
    <w:p w14:paraId="46B78EA8" w14:textId="77777777" w:rsidR="00631CAF" w:rsidRDefault="00631CAF" w:rsidP="00631CAF">
      <w:pPr>
        <w:pStyle w:val="COAPRTEvidence"/>
        <w:rPr>
          <w:iCs/>
        </w:rPr>
      </w:pPr>
    </w:p>
    <w:p w14:paraId="0AE895D5" w14:textId="6CD03BBF" w:rsidR="00631CAF" w:rsidRPr="00631CAF" w:rsidRDefault="00631CAF" w:rsidP="00631CAF">
      <w:pPr>
        <w:pStyle w:val="COAPRTEvidence"/>
        <w:rPr>
          <w:iCs/>
        </w:rPr>
      </w:pPr>
      <w:r w:rsidRPr="00631CAF">
        <w:rPr>
          <w:iCs/>
        </w:rPr>
        <w:t xml:space="preserve">The </w:t>
      </w:r>
      <w:r w:rsidR="00FC4C9F">
        <w:rPr>
          <w:iCs/>
        </w:rPr>
        <w:t>r</w:t>
      </w:r>
      <w:r w:rsidR="00FC4C9F" w:rsidRPr="00631CAF">
        <w:rPr>
          <w:iCs/>
        </w:rPr>
        <w:t xml:space="preserve">ecreation </w:t>
      </w:r>
      <w:r w:rsidR="00FC4C9F">
        <w:rPr>
          <w:iCs/>
        </w:rPr>
        <w:t>c</w:t>
      </w:r>
      <w:r w:rsidR="00FC4C9F" w:rsidRPr="00631CAF">
        <w:rPr>
          <w:iCs/>
        </w:rPr>
        <w:t xml:space="preserve">oordinator </w:t>
      </w:r>
      <w:r w:rsidRPr="00631CAF">
        <w:rPr>
          <w:iCs/>
        </w:rPr>
        <w:t xml:space="preserve">serves as a spokesperson for </w:t>
      </w:r>
      <w:r w:rsidR="00FC4C9F">
        <w:rPr>
          <w:iCs/>
        </w:rPr>
        <w:t>r</w:t>
      </w:r>
      <w:r w:rsidR="00FC4C9F" w:rsidRPr="00631CAF">
        <w:rPr>
          <w:iCs/>
        </w:rPr>
        <w:t xml:space="preserve">ecreation </w:t>
      </w:r>
      <w:r w:rsidRPr="00631CAF">
        <w:rPr>
          <w:iCs/>
        </w:rPr>
        <w:t xml:space="preserve">faculty, providing a conduit for information, thoughts, and opinions between the program and the chair. The </w:t>
      </w:r>
      <w:r w:rsidR="00FC4C9F">
        <w:rPr>
          <w:iCs/>
        </w:rPr>
        <w:t>c</w:t>
      </w:r>
      <w:r w:rsidR="00FC4C9F" w:rsidRPr="00631CAF">
        <w:rPr>
          <w:iCs/>
        </w:rPr>
        <w:t xml:space="preserve">oordinator </w:t>
      </w:r>
      <w:r w:rsidRPr="00631CAF">
        <w:rPr>
          <w:iCs/>
        </w:rPr>
        <w:t>is the chief advocate for the interests of the faculty in the area they represent.</w:t>
      </w:r>
    </w:p>
    <w:p w14:paraId="17C8B4D8" w14:textId="77777777" w:rsidR="00631CAF" w:rsidRPr="00631CAF" w:rsidRDefault="00631CAF" w:rsidP="00631CAF">
      <w:pPr>
        <w:pStyle w:val="COAPRTEvidence"/>
        <w:rPr>
          <w:iCs/>
        </w:rPr>
      </w:pPr>
    </w:p>
    <w:p w14:paraId="09CE793F" w14:textId="77777777" w:rsidR="00631CAF" w:rsidRPr="00631CAF" w:rsidRDefault="00631CAF" w:rsidP="00631CAF">
      <w:pPr>
        <w:pStyle w:val="COAPRTEvidence"/>
        <w:rPr>
          <w:iCs/>
        </w:rPr>
      </w:pPr>
      <w:r w:rsidRPr="00631CAF">
        <w:rPr>
          <w:iCs/>
        </w:rPr>
        <w:t>Specific duties in this area include:</w:t>
      </w:r>
    </w:p>
    <w:p w14:paraId="510E10E5" w14:textId="77777777" w:rsidR="00631CAF" w:rsidRPr="00631CAF" w:rsidRDefault="00631CAF" w:rsidP="00631CAF">
      <w:pPr>
        <w:pStyle w:val="COAPRTEvidence"/>
        <w:rPr>
          <w:iCs/>
        </w:rPr>
      </w:pPr>
    </w:p>
    <w:p w14:paraId="23AB0513" w14:textId="77777777" w:rsidR="00631CAF" w:rsidRPr="00631CAF" w:rsidRDefault="009B70B5" w:rsidP="00631CAF">
      <w:pPr>
        <w:pStyle w:val="COAPRTEvidence"/>
        <w:rPr>
          <w:iCs/>
        </w:rPr>
      </w:pPr>
      <w:r>
        <w:rPr>
          <w:iCs/>
        </w:rPr>
        <w:t xml:space="preserve">• </w:t>
      </w:r>
      <w:r w:rsidR="00631CAF" w:rsidRPr="00631CAF">
        <w:rPr>
          <w:iCs/>
        </w:rPr>
        <w:t>Serving as Recreation Program representative on the HHD advisory committee</w:t>
      </w:r>
    </w:p>
    <w:p w14:paraId="72EE623F" w14:textId="77777777" w:rsidR="00631CAF" w:rsidRPr="00631CAF" w:rsidRDefault="009B70B5" w:rsidP="00631CAF">
      <w:pPr>
        <w:pStyle w:val="COAPRTEvidence"/>
        <w:rPr>
          <w:iCs/>
        </w:rPr>
      </w:pPr>
      <w:r>
        <w:rPr>
          <w:iCs/>
        </w:rPr>
        <w:t xml:space="preserve">• </w:t>
      </w:r>
      <w:r w:rsidR="00631CAF" w:rsidRPr="00631CAF">
        <w:rPr>
          <w:iCs/>
        </w:rPr>
        <w:t>Assisting the chair in the annual program report</w:t>
      </w:r>
    </w:p>
    <w:p w14:paraId="3E3BFB81" w14:textId="77777777" w:rsidR="00631CAF" w:rsidRPr="00631CAF" w:rsidRDefault="009B70B5" w:rsidP="00631CAF">
      <w:pPr>
        <w:pStyle w:val="COAPRTEvidence"/>
        <w:rPr>
          <w:iCs/>
        </w:rPr>
      </w:pPr>
      <w:r>
        <w:rPr>
          <w:iCs/>
        </w:rPr>
        <w:t xml:space="preserve">• Assisting </w:t>
      </w:r>
      <w:r w:rsidR="00631CAF" w:rsidRPr="00631CAF">
        <w:rPr>
          <w:iCs/>
        </w:rPr>
        <w:t>the chair with the departmental planning process</w:t>
      </w:r>
    </w:p>
    <w:p w14:paraId="1E2C5E01" w14:textId="54181FEA" w:rsidR="00631CAF" w:rsidRDefault="009B70B5" w:rsidP="00631CAF">
      <w:pPr>
        <w:pStyle w:val="COAPRTEvidence"/>
        <w:rPr>
          <w:iCs/>
        </w:rPr>
      </w:pPr>
      <w:r>
        <w:rPr>
          <w:iCs/>
        </w:rPr>
        <w:t xml:space="preserve">• </w:t>
      </w:r>
      <w:r w:rsidR="00631CAF" w:rsidRPr="00631CAF">
        <w:rPr>
          <w:iCs/>
        </w:rPr>
        <w:t xml:space="preserve">Serving as the </w:t>
      </w:r>
      <w:r w:rsidR="00E9688B">
        <w:rPr>
          <w:iCs/>
        </w:rPr>
        <w:t>t</w:t>
      </w:r>
      <w:r w:rsidR="00E9688B" w:rsidRPr="00631CAF">
        <w:rPr>
          <w:iCs/>
        </w:rPr>
        <w:t xml:space="preserve">ransfer </w:t>
      </w:r>
      <w:r w:rsidR="00E9688B">
        <w:rPr>
          <w:iCs/>
        </w:rPr>
        <w:t>a</w:t>
      </w:r>
      <w:r w:rsidR="00E9688B" w:rsidRPr="00631CAF">
        <w:rPr>
          <w:iCs/>
        </w:rPr>
        <w:t xml:space="preserve">dviser </w:t>
      </w:r>
      <w:r w:rsidR="00631CAF" w:rsidRPr="00631CAF">
        <w:rPr>
          <w:iCs/>
        </w:rPr>
        <w:t>for the Recreation Program</w:t>
      </w:r>
    </w:p>
    <w:p w14:paraId="271F138C" w14:textId="77777777" w:rsidR="00631CAF" w:rsidRDefault="00631CAF" w:rsidP="00631CAF">
      <w:pPr>
        <w:pStyle w:val="COAPRTEvidence"/>
        <w:rPr>
          <w:iCs/>
        </w:rPr>
      </w:pPr>
    </w:p>
    <w:p w14:paraId="6E3DAAC3" w14:textId="3C7962BC" w:rsidR="00631CAF" w:rsidRPr="00973C8A" w:rsidRDefault="00973C8A" w:rsidP="00631CAF">
      <w:pPr>
        <w:pStyle w:val="COAPRTEvidence"/>
        <w:rPr>
          <w:iCs/>
          <w:color w:val="auto"/>
          <w:vertAlign w:val="superscript"/>
        </w:rPr>
      </w:pPr>
      <w:r w:rsidRPr="00973C8A">
        <w:rPr>
          <w:iCs/>
          <w:color w:val="auto"/>
        </w:rPr>
        <w:t>The coordinator further operates under instruction from the United Faculty of Western Washington (UFWW) union</w:t>
      </w:r>
      <w:r w:rsidR="00E9688B">
        <w:rPr>
          <w:iCs/>
          <w:color w:val="auto"/>
        </w:rPr>
        <w:t>’s</w:t>
      </w:r>
      <w:r w:rsidRPr="00973C8A">
        <w:rPr>
          <w:iCs/>
          <w:color w:val="auto"/>
        </w:rPr>
        <w:t xml:space="preserve"> Collective Bargaining Agreement (CBA). The link to the most recent CBA is provided below:</w:t>
      </w:r>
    </w:p>
    <w:p w14:paraId="4ECCF0ED" w14:textId="77777777" w:rsidR="003B2DFA" w:rsidRDefault="003B2DFA" w:rsidP="00631CAF">
      <w:pPr>
        <w:pStyle w:val="COAPRTEvidence"/>
        <w:rPr>
          <w:iCs/>
          <w:color w:val="FF0000"/>
          <w:vertAlign w:val="superscript"/>
        </w:rPr>
      </w:pPr>
    </w:p>
    <w:p w14:paraId="27439821" w14:textId="77777777" w:rsidR="003B2DFA" w:rsidRPr="00631CAF" w:rsidRDefault="00000000" w:rsidP="00631CAF">
      <w:pPr>
        <w:pStyle w:val="COAPRTEvidence"/>
        <w:rPr>
          <w:iCs/>
        </w:rPr>
      </w:pPr>
      <w:hyperlink r:id="rId41" w:history="1">
        <w:r w:rsidR="003B2DFA" w:rsidRPr="00CB22CE">
          <w:rPr>
            <w:rStyle w:val="Hyperlink"/>
            <w:iCs/>
          </w:rPr>
          <w:t>http://www.ufww.org/aaaaufww/wp-content/uploads/2015/11/Collective-Bargaining-Agreement-2015-2020.pdf</w:t>
        </w:r>
      </w:hyperlink>
      <w:r w:rsidR="003B2DFA">
        <w:rPr>
          <w:iCs/>
        </w:rPr>
        <w:t xml:space="preserve"> </w:t>
      </w:r>
    </w:p>
    <w:p w14:paraId="672FF045" w14:textId="77777777" w:rsidR="00631CAF" w:rsidRDefault="00631CAF" w:rsidP="00631CAF">
      <w:pPr>
        <w:pStyle w:val="COAPRTEvidence"/>
        <w:rPr>
          <w:i/>
          <w:iCs/>
          <w:u w:val="single"/>
        </w:rPr>
      </w:pPr>
    </w:p>
    <w:p w14:paraId="35216F71" w14:textId="77777777" w:rsidR="00631CAF" w:rsidRDefault="00631CAF" w:rsidP="00631CAF">
      <w:pPr>
        <w:pStyle w:val="COAPRTEvidence"/>
      </w:pPr>
    </w:p>
    <w:p w14:paraId="5EBD1CDD" w14:textId="77777777" w:rsidR="008D0A9B" w:rsidRDefault="008D0A9B" w:rsidP="005A2A4F">
      <w:pPr>
        <w:pStyle w:val="COAPRTStandard"/>
        <w:ind w:left="1080" w:hanging="1080"/>
      </w:pPr>
      <w:r w:rsidRPr="00D11140">
        <w:t>3.01</w:t>
      </w:r>
      <w:r w:rsidR="002B6CDC">
        <w:t>.</w:t>
      </w:r>
      <w:r w:rsidRPr="00D11140">
        <w:t>04</w:t>
      </w:r>
      <w:r w:rsidRPr="00D11140">
        <w:tab/>
        <w:t xml:space="preserve">Development and implementation of academic policies and procedures for the unit. </w:t>
      </w:r>
    </w:p>
    <w:p w14:paraId="180929D2" w14:textId="77777777" w:rsidR="00AA0C63" w:rsidRPr="00D11140" w:rsidRDefault="00AA0C63" w:rsidP="00907853">
      <w:pPr>
        <w:pStyle w:val="COAPRTEvidence"/>
      </w:pPr>
    </w:p>
    <w:p w14:paraId="4574F9B0" w14:textId="000057FB" w:rsidR="00961E18" w:rsidRDefault="008D0A9B" w:rsidP="00E9688B">
      <w:pPr>
        <w:pStyle w:val="COAPRTEvidence"/>
      </w:pPr>
      <w:r w:rsidRPr="00D11140">
        <w:t xml:space="preserve">Policies and procedures affecting </w:t>
      </w:r>
      <w:r w:rsidR="00133BA3">
        <w:t>the program</w:t>
      </w:r>
      <w:r w:rsidRPr="00D11140">
        <w:t xml:space="preserve"> are established at the </w:t>
      </w:r>
      <w:r w:rsidR="00E9688B">
        <w:t>u</w:t>
      </w:r>
      <w:r w:rsidR="00E9688B" w:rsidRPr="00D11140">
        <w:t xml:space="preserve">niversity </w:t>
      </w:r>
      <w:r w:rsidRPr="00D11140">
        <w:t>level by the Academic</w:t>
      </w:r>
      <w:r w:rsidR="00E46D0A">
        <w:t xml:space="preserve"> </w:t>
      </w:r>
      <w:r w:rsidRPr="00D11140">
        <w:t xml:space="preserve">Senate and at the </w:t>
      </w:r>
      <w:r w:rsidR="00E9688B">
        <w:t>d</w:t>
      </w:r>
      <w:r w:rsidR="00E9688B" w:rsidRPr="00D11140">
        <w:t xml:space="preserve">epartment </w:t>
      </w:r>
      <w:r w:rsidRPr="00D11140">
        <w:t xml:space="preserve">level by the faculty in accordance with </w:t>
      </w:r>
      <w:r w:rsidR="00E9688B">
        <w:t>c</w:t>
      </w:r>
      <w:r w:rsidR="00E9688B" w:rsidRPr="00D11140">
        <w:t xml:space="preserve">ollege </w:t>
      </w:r>
      <w:r w:rsidRPr="00D11140">
        <w:t xml:space="preserve">and </w:t>
      </w:r>
      <w:r w:rsidR="00E9688B">
        <w:t>u</w:t>
      </w:r>
      <w:r w:rsidR="00E9688B" w:rsidRPr="00D11140">
        <w:t>niversity</w:t>
      </w:r>
      <w:r w:rsidR="00E9688B">
        <w:t xml:space="preserve"> </w:t>
      </w:r>
      <w:r w:rsidRPr="00D11140">
        <w:t>guidelines</w:t>
      </w:r>
      <w:r w:rsidR="00133BA3">
        <w:t>, and the CBA</w:t>
      </w:r>
      <w:r w:rsidRPr="00D11140">
        <w:t xml:space="preserve">. </w:t>
      </w:r>
      <w:r w:rsidR="00EA1A3B">
        <w:t xml:space="preserve">At the </w:t>
      </w:r>
      <w:r w:rsidR="00E9688B">
        <w:t xml:space="preserve">college </w:t>
      </w:r>
      <w:r w:rsidR="00EA1A3B">
        <w:t xml:space="preserve">level, the Council of Chairs and the Faculty </w:t>
      </w:r>
      <w:r w:rsidR="00A8508C">
        <w:t xml:space="preserve">Affairs </w:t>
      </w:r>
      <w:r w:rsidR="00EA1A3B">
        <w:t xml:space="preserve">Council provide consultation to the </w:t>
      </w:r>
      <w:r w:rsidR="00E9688B">
        <w:t xml:space="preserve">dean </w:t>
      </w:r>
      <w:r w:rsidR="00EA1A3B">
        <w:t xml:space="preserve">of the </w:t>
      </w:r>
      <w:r w:rsidR="00E9688B">
        <w:t xml:space="preserve">college </w:t>
      </w:r>
      <w:r w:rsidR="00EA1A3B">
        <w:t xml:space="preserve">regarding the development and implementation of academic policies and procedures. A representative from each department within the </w:t>
      </w:r>
      <w:r w:rsidR="00E9688B">
        <w:t xml:space="preserve">college </w:t>
      </w:r>
      <w:r w:rsidR="00EA1A3B">
        <w:t xml:space="preserve">serves on each of these councils.  </w:t>
      </w:r>
      <w:r w:rsidR="00F20F95">
        <w:t xml:space="preserve">The </w:t>
      </w:r>
      <w:r w:rsidR="00E9688B">
        <w:t xml:space="preserve">college </w:t>
      </w:r>
      <w:r w:rsidR="00961E18">
        <w:t xml:space="preserve">Faculty </w:t>
      </w:r>
      <w:r w:rsidR="00F20F95">
        <w:t xml:space="preserve">Affairs </w:t>
      </w:r>
      <w:r w:rsidR="00961E18">
        <w:t xml:space="preserve">Council finalized a revision of the College </w:t>
      </w:r>
      <w:r w:rsidR="00E00E3A">
        <w:t>Policies and Procedures</w:t>
      </w:r>
      <w:r w:rsidR="00961E18">
        <w:t xml:space="preserve"> and distributed </w:t>
      </w:r>
      <w:r w:rsidR="00E9688B">
        <w:t xml:space="preserve">it </w:t>
      </w:r>
      <w:r w:rsidR="00961E18">
        <w:t xml:space="preserve">to the college faculty for final approval. The college faculty voted to approve the revisions proposed by the Faculty </w:t>
      </w:r>
      <w:r w:rsidR="00F20F95">
        <w:t xml:space="preserve">Affairs </w:t>
      </w:r>
      <w:r w:rsidR="00961E18">
        <w:t xml:space="preserve">Council. </w:t>
      </w:r>
      <w:r w:rsidR="00E00E3A" w:rsidRPr="00D11140">
        <w:t xml:space="preserve">The </w:t>
      </w:r>
      <w:r w:rsidR="00E9688B">
        <w:t>c</w:t>
      </w:r>
      <w:r w:rsidR="00E9688B" w:rsidRPr="00D11140">
        <w:t xml:space="preserve">hair </w:t>
      </w:r>
      <w:r w:rsidR="00E00E3A" w:rsidRPr="00D11140">
        <w:t>is responsible for the dissemination of information regarding and the</w:t>
      </w:r>
      <w:r w:rsidR="00E00E3A">
        <w:t xml:space="preserve"> </w:t>
      </w:r>
      <w:r w:rsidR="00E00E3A" w:rsidRPr="00D11140">
        <w:t>implementation of these policies and procedures in consultation with the faculty.</w:t>
      </w:r>
      <w:r w:rsidR="00E00E3A">
        <w:t xml:space="preserve"> This form can be viewed via the link below:</w:t>
      </w:r>
    </w:p>
    <w:p w14:paraId="339BBFA3" w14:textId="77777777" w:rsidR="00961E18" w:rsidRDefault="00961E18" w:rsidP="00907853">
      <w:pPr>
        <w:pStyle w:val="COAPRTEvidence"/>
      </w:pPr>
    </w:p>
    <w:p w14:paraId="4DE44652" w14:textId="77777777" w:rsidR="00987E4E" w:rsidRDefault="00987E4E" w:rsidP="00907853">
      <w:pPr>
        <w:pStyle w:val="COAPRTEvidence"/>
      </w:pPr>
    </w:p>
    <w:p w14:paraId="79139CDD" w14:textId="77777777" w:rsidR="00E00E3A" w:rsidRDefault="00E00E3A" w:rsidP="00907853">
      <w:pPr>
        <w:pStyle w:val="COAPRTEvidence"/>
      </w:pPr>
      <w:r>
        <w:lastRenderedPageBreak/>
        <w:t>HHD Policies and Procedures Manual</w:t>
      </w:r>
    </w:p>
    <w:p w14:paraId="0075C386" w14:textId="77777777" w:rsidR="00E00E3A" w:rsidRDefault="00000000" w:rsidP="00907853">
      <w:pPr>
        <w:pStyle w:val="COAPRTEvidence"/>
      </w:pPr>
      <w:hyperlink r:id="rId42" w:history="1">
        <w:r w:rsidR="00E00E3A" w:rsidRPr="00C123A3">
          <w:rPr>
            <w:rStyle w:val="Hyperlink"/>
          </w:rPr>
          <w:t>file:///C:/Users/Randy/Downloads/HHD_Policies_Procedures_Manual_Revised_2017.pdf</w:t>
        </w:r>
      </w:hyperlink>
      <w:r w:rsidR="00E00E3A">
        <w:t xml:space="preserve"> </w:t>
      </w:r>
    </w:p>
    <w:p w14:paraId="40DA9B42" w14:textId="77777777" w:rsidR="00E00E3A" w:rsidRDefault="00E00E3A" w:rsidP="00907853">
      <w:pPr>
        <w:pStyle w:val="COAPRTEvidence"/>
      </w:pPr>
    </w:p>
    <w:p w14:paraId="1D8319EE" w14:textId="77777777" w:rsidR="00E00E3A" w:rsidRDefault="00E00E3A" w:rsidP="00907853">
      <w:pPr>
        <w:pStyle w:val="COAPRTEvidence"/>
      </w:pPr>
      <w:r>
        <w:t>HHD Faculty Evaluation Plan</w:t>
      </w:r>
    </w:p>
    <w:p w14:paraId="4AF9190D" w14:textId="578FA6E4" w:rsidR="00F20F95" w:rsidRDefault="004630B5" w:rsidP="00E00E3A">
      <w:pPr>
        <w:pStyle w:val="COAPRTEvidence"/>
        <w:ind w:left="0"/>
        <w:rPr>
          <w:rStyle w:val="Hyperlink"/>
          <w:u w:val="none"/>
        </w:rPr>
      </w:pPr>
      <w:r w:rsidRPr="004630B5">
        <w:rPr>
          <w:rStyle w:val="Hyperlink"/>
          <w:u w:val="none"/>
        </w:rPr>
        <w:tab/>
      </w:r>
      <w:hyperlink r:id="rId43" w:history="1">
        <w:r w:rsidRPr="00987E4E">
          <w:rPr>
            <w:rStyle w:val="Hyperlink"/>
          </w:rPr>
          <w:t>DEP File</w:t>
        </w:r>
      </w:hyperlink>
    </w:p>
    <w:p w14:paraId="2153B5D5" w14:textId="77777777" w:rsidR="004630B5" w:rsidRPr="004630B5" w:rsidRDefault="004630B5" w:rsidP="00E00E3A">
      <w:pPr>
        <w:pStyle w:val="COAPRTEvidence"/>
        <w:ind w:left="0"/>
      </w:pPr>
    </w:p>
    <w:p w14:paraId="5142E070" w14:textId="77777777" w:rsidR="00E00E3A" w:rsidRDefault="00E00E3A" w:rsidP="00E00E3A">
      <w:pPr>
        <w:pStyle w:val="COAPRTEvidence"/>
        <w:ind w:left="0"/>
      </w:pPr>
      <w:r>
        <w:tab/>
        <w:t>CHSS Faculty Evaluation Plan</w:t>
      </w:r>
    </w:p>
    <w:p w14:paraId="0DA904ED" w14:textId="6E17AFE2" w:rsidR="00907853" w:rsidRDefault="00000000" w:rsidP="00907853">
      <w:pPr>
        <w:pStyle w:val="COAPRTEvidence"/>
      </w:pPr>
      <w:hyperlink r:id="rId44" w:history="1">
        <w:r w:rsidR="004451FA" w:rsidRPr="00987E4E">
          <w:rPr>
            <w:rStyle w:val="Hyperlink"/>
          </w:rPr>
          <w:t>EPOP File</w:t>
        </w:r>
      </w:hyperlink>
    </w:p>
    <w:p w14:paraId="24EB7060" w14:textId="77777777" w:rsidR="00E00E3A" w:rsidRDefault="00E00E3A" w:rsidP="00987E4E">
      <w:pPr>
        <w:pStyle w:val="COAPRTEvidence"/>
        <w:ind w:left="0"/>
        <w:rPr>
          <w:color w:val="0066FF"/>
          <w:u w:val="single"/>
        </w:rPr>
      </w:pPr>
    </w:p>
    <w:p w14:paraId="7742C6B9" w14:textId="77777777" w:rsidR="008D0A9B" w:rsidRDefault="008D0A9B" w:rsidP="00907853">
      <w:pPr>
        <w:pStyle w:val="COAPRTStandard"/>
      </w:pPr>
      <w:r w:rsidRPr="00D11140">
        <w:t>3.02</w:t>
      </w:r>
      <w:r w:rsidRPr="00D11140">
        <w:tab/>
        <w:t>The program administrator of the academic unit shall hold a full-time appointment in his or her academic unit with the rank of associate or full professor</w:t>
      </w:r>
      <w:r w:rsidR="00907853">
        <w:t xml:space="preserve"> with tenure, with appropriate </w:t>
      </w:r>
      <w:r w:rsidRPr="00D11140">
        <w:t xml:space="preserve">academic credentials in the unit being considered for accreditation. </w:t>
      </w:r>
    </w:p>
    <w:p w14:paraId="57CE9BB8" w14:textId="77777777" w:rsidR="00907853" w:rsidRPr="00D11140" w:rsidRDefault="00907853" w:rsidP="00907853">
      <w:pPr>
        <w:pStyle w:val="COAPRTEvidence"/>
      </w:pPr>
    </w:p>
    <w:p w14:paraId="2C38CD11" w14:textId="7AF80D30" w:rsidR="00A30086" w:rsidRDefault="00631CAF" w:rsidP="00631CAF">
      <w:pPr>
        <w:pStyle w:val="COAPRTEvidence"/>
      </w:pPr>
      <w:r>
        <w:t xml:space="preserve">The current </w:t>
      </w:r>
      <w:r w:rsidR="002107F5">
        <w:t xml:space="preserve">program coordinator </w:t>
      </w:r>
      <w:r w:rsidR="004E28FA">
        <w:t>holds a full</w:t>
      </w:r>
      <w:r w:rsidR="002107F5">
        <w:t>-</w:t>
      </w:r>
      <w:r w:rsidR="004E28FA">
        <w:t>time appointment and is</w:t>
      </w:r>
      <w:r>
        <w:t xml:space="preserve"> an </w:t>
      </w:r>
      <w:r w:rsidR="002107F5">
        <w:t xml:space="preserve">associate professor </w:t>
      </w:r>
      <w:r>
        <w:t>with tenure.</w:t>
      </w:r>
    </w:p>
    <w:p w14:paraId="1A1FDC3F" w14:textId="77777777" w:rsidR="00631CAF" w:rsidRPr="00D11140" w:rsidRDefault="00631CAF" w:rsidP="00631CAF">
      <w:pPr>
        <w:pStyle w:val="COAPRTEvidence"/>
      </w:pPr>
    </w:p>
    <w:p w14:paraId="535112E9" w14:textId="77777777" w:rsidR="008D0A9B" w:rsidRDefault="008D0A9B" w:rsidP="00907853">
      <w:pPr>
        <w:pStyle w:val="COAPRTStandard"/>
      </w:pPr>
      <w:r w:rsidRPr="00D11140">
        <w:t>3.03</w:t>
      </w:r>
      <w:r w:rsidRPr="00D11140">
        <w:tab/>
        <w:t>The program administrator of the academic unit shall hav</w:t>
      </w:r>
      <w:r w:rsidR="00907853">
        <w:t>e a workload assignment and com</w:t>
      </w:r>
      <w:r w:rsidRPr="00D11140">
        <w:t>pensation consistent with the prevailing practice within the institution.</w:t>
      </w:r>
    </w:p>
    <w:p w14:paraId="684F4D0F" w14:textId="77777777" w:rsidR="00907853" w:rsidRPr="00D11140" w:rsidRDefault="00907853" w:rsidP="00907853">
      <w:pPr>
        <w:pStyle w:val="COAPRTStandard"/>
      </w:pPr>
    </w:p>
    <w:p w14:paraId="454C1F2D" w14:textId="538976D3" w:rsidR="004E28FA" w:rsidRDefault="004E28FA" w:rsidP="004E28FA">
      <w:pPr>
        <w:pStyle w:val="COAPRTStandard"/>
        <w:ind w:firstLine="0"/>
        <w:rPr>
          <w:b w:val="0"/>
          <w:bCs w:val="0"/>
        </w:rPr>
      </w:pPr>
      <w:r w:rsidRPr="004E28FA">
        <w:rPr>
          <w:b w:val="0"/>
          <w:bCs w:val="0"/>
        </w:rPr>
        <w:t xml:space="preserve">The Recreation Program </w:t>
      </w:r>
      <w:r w:rsidR="002107F5">
        <w:rPr>
          <w:b w:val="0"/>
          <w:bCs w:val="0"/>
        </w:rPr>
        <w:t>c</w:t>
      </w:r>
      <w:r w:rsidR="002107F5" w:rsidRPr="004E28FA">
        <w:rPr>
          <w:b w:val="0"/>
          <w:bCs w:val="0"/>
        </w:rPr>
        <w:t xml:space="preserve">oordinator </w:t>
      </w:r>
      <w:r w:rsidRPr="004E28FA">
        <w:rPr>
          <w:b w:val="0"/>
          <w:bCs w:val="0"/>
        </w:rPr>
        <w:t xml:space="preserve">receives </w:t>
      </w:r>
      <w:r w:rsidR="00E00E3A">
        <w:rPr>
          <w:b w:val="0"/>
          <w:bCs w:val="0"/>
        </w:rPr>
        <w:t xml:space="preserve">a three-credit </w:t>
      </w:r>
      <w:r w:rsidRPr="004E28FA">
        <w:rPr>
          <w:b w:val="0"/>
          <w:bCs w:val="0"/>
        </w:rPr>
        <w:t>release time per academic year. There is no compensation, though consideration is given for the purposes o</w:t>
      </w:r>
      <w:r w:rsidR="00E00E3A">
        <w:rPr>
          <w:b w:val="0"/>
          <w:bCs w:val="0"/>
        </w:rPr>
        <w:t xml:space="preserve">f workload assessment and tenure and </w:t>
      </w:r>
      <w:r w:rsidRPr="004E28FA">
        <w:rPr>
          <w:b w:val="0"/>
          <w:bCs w:val="0"/>
        </w:rPr>
        <w:t>promotion.</w:t>
      </w:r>
    </w:p>
    <w:p w14:paraId="1454DC50" w14:textId="77777777" w:rsidR="00E00E3A" w:rsidRDefault="00E00E3A" w:rsidP="004E28FA">
      <w:pPr>
        <w:pStyle w:val="COAPRTStandard"/>
        <w:ind w:firstLine="0"/>
        <w:rPr>
          <w:b w:val="0"/>
          <w:bCs w:val="0"/>
        </w:rPr>
      </w:pPr>
    </w:p>
    <w:p w14:paraId="1694B02C" w14:textId="77777777" w:rsidR="008D0A9B" w:rsidRDefault="008D0A9B" w:rsidP="007D299C">
      <w:pPr>
        <w:pStyle w:val="COAPRTStandard"/>
      </w:pPr>
      <w:r w:rsidRPr="00D11140">
        <w:t>3.04</w:t>
      </w:r>
      <w:r w:rsidRPr="00D11140">
        <w:tab/>
        <w:t>There shall be formal participation of faculty in setting policies within the academic unit.</w:t>
      </w:r>
    </w:p>
    <w:p w14:paraId="613749EB" w14:textId="77777777" w:rsidR="00907853" w:rsidRPr="00D11140" w:rsidRDefault="00907853" w:rsidP="00907853">
      <w:pPr>
        <w:pStyle w:val="COAPRTEvidence"/>
      </w:pPr>
    </w:p>
    <w:p w14:paraId="211BB695" w14:textId="6344B273" w:rsidR="00594153" w:rsidRDefault="00594153" w:rsidP="00E50049">
      <w:pPr>
        <w:pStyle w:val="COAPRTEvidence"/>
      </w:pPr>
      <w:r>
        <w:t xml:space="preserve">Within HHD, the Recreation Program </w:t>
      </w:r>
      <w:r w:rsidR="00CB6F4D">
        <w:t xml:space="preserve">coordinator </w:t>
      </w:r>
      <w:r>
        <w:t xml:space="preserve">is a member of the HHD Chair’s Advisory Committee, which meets regularly to discuss matters of concern to program units and the </w:t>
      </w:r>
      <w:proofErr w:type="gramStart"/>
      <w:r>
        <w:t>department as a whole</w:t>
      </w:r>
      <w:proofErr w:type="gramEnd"/>
      <w:r>
        <w:t xml:space="preserve">. The </w:t>
      </w:r>
      <w:r w:rsidR="00CB6F4D">
        <w:t xml:space="preserve">coordinator </w:t>
      </w:r>
      <w:r>
        <w:t xml:space="preserve">meets regularly with the </w:t>
      </w:r>
      <w:r w:rsidR="00CB6F4D">
        <w:t>chair</w:t>
      </w:r>
      <w:r>
        <w:t xml:space="preserve">.  </w:t>
      </w:r>
    </w:p>
    <w:p w14:paraId="3F382F6C" w14:textId="77777777" w:rsidR="00594153" w:rsidRDefault="00594153" w:rsidP="00E50049">
      <w:pPr>
        <w:pStyle w:val="COAPRTEvidence"/>
      </w:pPr>
    </w:p>
    <w:p w14:paraId="62751A30" w14:textId="7551A226" w:rsidR="002909FA" w:rsidRPr="002909FA" w:rsidRDefault="00594153" w:rsidP="007D299C">
      <w:pPr>
        <w:pStyle w:val="COAPRTEvidence"/>
        <w:rPr>
          <w:color w:val="FF0000"/>
        </w:rPr>
      </w:pPr>
      <w:r>
        <w:t>Further, t</w:t>
      </w:r>
      <w:r w:rsidR="00E50049">
        <w:t>hroughout the academic year, a</w:t>
      </w:r>
      <w:r w:rsidR="008D0A9B" w:rsidRPr="00D11140">
        <w:t xml:space="preserve">ll full-time faculty meet </w:t>
      </w:r>
      <w:r w:rsidR="00E50049">
        <w:t>regularly</w:t>
      </w:r>
      <w:r w:rsidR="008D0A9B" w:rsidRPr="00D11140">
        <w:t xml:space="preserve">, with the </w:t>
      </w:r>
      <w:r w:rsidR="00CB6F4D">
        <w:t>c</w:t>
      </w:r>
      <w:r w:rsidR="00CB6F4D" w:rsidRPr="00D11140">
        <w:t xml:space="preserve">hair </w:t>
      </w:r>
      <w:r w:rsidR="008D0A9B" w:rsidRPr="00D11140">
        <w:t xml:space="preserve">presiding. The faculty and </w:t>
      </w:r>
      <w:r w:rsidR="00CB6F4D">
        <w:t>c</w:t>
      </w:r>
      <w:r w:rsidR="00CB6F4D" w:rsidRPr="00D11140">
        <w:t>hair</w:t>
      </w:r>
      <w:r w:rsidR="008D0A9B" w:rsidRPr="00D11140">
        <w:t>,</w:t>
      </w:r>
      <w:r w:rsidR="00E46D0A">
        <w:t xml:space="preserve"> </w:t>
      </w:r>
      <w:r w:rsidR="008D0A9B" w:rsidRPr="00D11140">
        <w:t xml:space="preserve">consistent with policies of the </w:t>
      </w:r>
      <w:r w:rsidR="00CB6F4D">
        <w:t>c</w:t>
      </w:r>
      <w:r w:rsidR="00CB6F4D" w:rsidRPr="00D11140">
        <w:t xml:space="preserve">ollege </w:t>
      </w:r>
      <w:r w:rsidR="008D0A9B" w:rsidRPr="00D11140">
        <w:t xml:space="preserve">and </w:t>
      </w:r>
      <w:r w:rsidR="00CB6F4D">
        <w:t>u</w:t>
      </w:r>
      <w:r w:rsidR="00CB6F4D" w:rsidRPr="00D11140">
        <w:t>niversity</w:t>
      </w:r>
      <w:r w:rsidR="008D0A9B" w:rsidRPr="00D11140">
        <w:t>, establish policies and procedures of the</w:t>
      </w:r>
      <w:r w:rsidR="00384C20">
        <w:t xml:space="preserve"> </w:t>
      </w:r>
      <w:r w:rsidR="00CB6F4D">
        <w:t>d</w:t>
      </w:r>
      <w:r w:rsidR="00CB6F4D" w:rsidRPr="00D11140">
        <w:t>epartment</w:t>
      </w:r>
      <w:r w:rsidR="008D0A9B" w:rsidRPr="00D11140">
        <w:t xml:space="preserve">. Matters considered in these meetings include, but are not limited to, </w:t>
      </w:r>
      <w:r w:rsidR="00E50049">
        <w:t xml:space="preserve">progress on the department’s strategic plan, </w:t>
      </w:r>
      <w:r w:rsidR="00E50049" w:rsidRPr="00D11140">
        <w:t>curriculum</w:t>
      </w:r>
      <w:r w:rsidR="00E50049">
        <w:t xml:space="preserve"> development</w:t>
      </w:r>
      <w:r w:rsidR="00E50049" w:rsidRPr="00D11140">
        <w:t>, student performance,</w:t>
      </w:r>
      <w:r w:rsidR="00E50049">
        <w:t xml:space="preserve"> </w:t>
      </w:r>
      <w:r w:rsidR="00E50049" w:rsidRPr="00D11140">
        <w:t xml:space="preserve">student needs, </w:t>
      </w:r>
      <w:r w:rsidR="00E50049">
        <w:t>budget</w:t>
      </w:r>
      <w:r w:rsidR="008D0A9B" w:rsidRPr="00D11140">
        <w:t>, use of equipment and supplies, participation in professional activities, relations with the community, and</w:t>
      </w:r>
      <w:r w:rsidR="00E46D0A">
        <w:t xml:space="preserve"> </w:t>
      </w:r>
      <w:r w:rsidR="008D0A9B" w:rsidRPr="00D11140">
        <w:t xml:space="preserve">alumni affairs. </w:t>
      </w:r>
      <w:r w:rsidR="00E50049">
        <w:t xml:space="preserve"> </w:t>
      </w:r>
    </w:p>
    <w:p w14:paraId="417A94A8" w14:textId="77777777" w:rsidR="00E50049" w:rsidRDefault="00E50049" w:rsidP="00E50049">
      <w:pPr>
        <w:pStyle w:val="COAPRTEvidence"/>
      </w:pPr>
    </w:p>
    <w:p w14:paraId="16A5B61E" w14:textId="77777777" w:rsidR="00B64FC3" w:rsidRDefault="00B64FC3" w:rsidP="00E50049">
      <w:pPr>
        <w:pStyle w:val="COAPRTEvidence"/>
      </w:pPr>
      <w:r>
        <w:t xml:space="preserve">Finally, at the program level, the Recreation Program faculty meet weekly during the academic </w:t>
      </w:r>
      <w:proofErr w:type="gramStart"/>
      <w:r>
        <w:t>year, and</w:t>
      </w:r>
      <w:proofErr w:type="gramEnd"/>
      <w:r>
        <w:t xml:space="preserve"> have one overnight summer retreat.</w:t>
      </w:r>
    </w:p>
    <w:p w14:paraId="6E486281" w14:textId="77777777" w:rsidR="00B64FC3" w:rsidRDefault="00B64FC3" w:rsidP="00E50049">
      <w:pPr>
        <w:pStyle w:val="COAPRTEvidence"/>
      </w:pPr>
    </w:p>
    <w:p w14:paraId="59A59E8B" w14:textId="77777777" w:rsidR="00B64FC3" w:rsidRDefault="00B64FC3" w:rsidP="00E50049">
      <w:pPr>
        <w:pStyle w:val="COAPRTEvidence"/>
      </w:pPr>
    </w:p>
    <w:p w14:paraId="54622EC9" w14:textId="77777777" w:rsidR="00987E4E" w:rsidRDefault="00987E4E" w:rsidP="00E50049">
      <w:pPr>
        <w:pStyle w:val="COAPRTEvidence"/>
      </w:pPr>
    </w:p>
    <w:p w14:paraId="55A9A63E" w14:textId="77777777" w:rsidR="00987E4E" w:rsidRDefault="00987E4E" w:rsidP="00E50049">
      <w:pPr>
        <w:pStyle w:val="COAPRTEvidence"/>
      </w:pPr>
    </w:p>
    <w:p w14:paraId="685B6E77" w14:textId="77777777" w:rsidR="00987E4E" w:rsidRDefault="00987E4E" w:rsidP="00E50049">
      <w:pPr>
        <w:pStyle w:val="COAPRTEvidence"/>
      </w:pPr>
    </w:p>
    <w:p w14:paraId="41C0245F" w14:textId="77777777" w:rsidR="008D0A9B" w:rsidRDefault="008D0A9B" w:rsidP="0081148E">
      <w:pPr>
        <w:pStyle w:val="COAPRTStandard"/>
      </w:pPr>
      <w:r w:rsidRPr="00D11140">
        <w:lastRenderedPageBreak/>
        <w:t>3.05</w:t>
      </w:r>
      <w:r w:rsidRPr="00D11140">
        <w:tab/>
        <w:t xml:space="preserve">Consistent consultation with practitioners shall affirm or influence the curriculum. </w:t>
      </w:r>
    </w:p>
    <w:p w14:paraId="03401D3E" w14:textId="77777777" w:rsidR="00907853" w:rsidRPr="00D11140" w:rsidRDefault="00907853" w:rsidP="0081148E">
      <w:pPr>
        <w:pStyle w:val="COAPRTStandard"/>
      </w:pPr>
    </w:p>
    <w:p w14:paraId="4DAE8700" w14:textId="77777777" w:rsidR="008D0A9B" w:rsidRPr="00D11140" w:rsidRDefault="00594153" w:rsidP="0081148E">
      <w:pPr>
        <w:pStyle w:val="COAPRTEvidence"/>
      </w:pPr>
      <w:r>
        <w:t>The Recreation Program</w:t>
      </w:r>
      <w:r w:rsidR="008D0A9B" w:rsidRPr="00D11140">
        <w:t xml:space="preserve"> is strongly committed to continuing consultation with practitioners and community</w:t>
      </w:r>
      <w:r w:rsidR="00E46D0A">
        <w:t xml:space="preserve"> </w:t>
      </w:r>
      <w:r w:rsidR="008D0A9B" w:rsidRPr="00D11140">
        <w:t>leaders concerned with the field. This commitment is manifest in several ways, including</w:t>
      </w:r>
      <w:r w:rsidR="002E7AA5">
        <w:t>,</w:t>
      </w:r>
      <w:r w:rsidR="008D0A9B" w:rsidRPr="00D11140">
        <w:t xml:space="preserve"> but not</w:t>
      </w:r>
      <w:r w:rsidR="00E46D0A">
        <w:t xml:space="preserve"> </w:t>
      </w:r>
      <w:r w:rsidR="008D0A9B" w:rsidRPr="00D11140">
        <w:t>limited to</w:t>
      </w:r>
      <w:r w:rsidR="002E7AA5">
        <w:t>,</w:t>
      </w:r>
      <w:r w:rsidR="008D0A9B" w:rsidRPr="00D11140">
        <w:t xml:space="preserve"> the following:</w:t>
      </w:r>
    </w:p>
    <w:p w14:paraId="3B7DDCAD" w14:textId="77777777" w:rsidR="001E495A" w:rsidRDefault="001E495A" w:rsidP="0081148E">
      <w:pPr>
        <w:spacing w:after="0" w:line="240" w:lineRule="auto"/>
        <w:ind w:left="1615" w:hanging="1264"/>
        <w:rPr>
          <w:rFonts w:ascii="Times New Roman" w:hAnsi="Times New Roman" w:cs="Times New Roman"/>
          <w:sz w:val="24"/>
          <w:szCs w:val="24"/>
        </w:rPr>
      </w:pPr>
    </w:p>
    <w:p w14:paraId="6687A2E0" w14:textId="77777777" w:rsidR="008D0A9B" w:rsidRPr="00265AC2" w:rsidRDefault="008D0A9B" w:rsidP="000443BA">
      <w:pPr>
        <w:spacing w:after="0" w:line="240" w:lineRule="auto"/>
        <w:ind w:left="1615" w:hanging="927"/>
        <w:rPr>
          <w:rFonts w:ascii="Times New Roman" w:hAnsi="Times New Roman" w:cs="Times New Roman"/>
          <w:sz w:val="24"/>
          <w:szCs w:val="24"/>
          <w:u w:val="single"/>
        </w:rPr>
      </w:pPr>
      <w:r w:rsidRPr="00265AC2">
        <w:rPr>
          <w:rFonts w:ascii="Times New Roman" w:hAnsi="Times New Roman" w:cs="Times New Roman"/>
          <w:bCs/>
          <w:sz w:val="24"/>
          <w:szCs w:val="24"/>
          <w:u w:val="single"/>
        </w:rPr>
        <w:t>Internship Program</w:t>
      </w:r>
    </w:p>
    <w:p w14:paraId="7C8056E5" w14:textId="1EBE7241" w:rsidR="008D0A9B" w:rsidRPr="00D11140" w:rsidRDefault="00F20F95" w:rsidP="0081148E">
      <w:pPr>
        <w:spacing w:after="0" w:line="240" w:lineRule="auto"/>
        <w:ind w:left="713" w:hanging="25"/>
        <w:rPr>
          <w:rFonts w:ascii="Times New Roman" w:hAnsi="Times New Roman" w:cs="Times New Roman"/>
          <w:sz w:val="24"/>
          <w:szCs w:val="24"/>
        </w:rPr>
      </w:pPr>
      <w:r>
        <w:rPr>
          <w:rFonts w:ascii="Times New Roman" w:hAnsi="Times New Roman" w:cs="Times New Roman"/>
          <w:sz w:val="24"/>
          <w:szCs w:val="24"/>
        </w:rPr>
        <w:t xml:space="preserve">The internship program has </w:t>
      </w:r>
      <w:r w:rsidR="008D0A9B" w:rsidRPr="00D11140">
        <w:rPr>
          <w:rFonts w:ascii="Times New Roman" w:hAnsi="Times New Roman" w:cs="Times New Roman"/>
          <w:sz w:val="24"/>
          <w:szCs w:val="24"/>
        </w:rPr>
        <w:t xml:space="preserve">consistently </w:t>
      </w:r>
      <w:r>
        <w:rPr>
          <w:rFonts w:ascii="Times New Roman" w:hAnsi="Times New Roman" w:cs="Times New Roman"/>
          <w:sz w:val="24"/>
          <w:szCs w:val="24"/>
        </w:rPr>
        <w:t xml:space="preserve">been </w:t>
      </w:r>
      <w:r w:rsidR="008D0A9B" w:rsidRPr="00D11140">
        <w:rPr>
          <w:rFonts w:ascii="Times New Roman" w:hAnsi="Times New Roman" w:cs="Times New Roman"/>
          <w:sz w:val="24"/>
          <w:szCs w:val="24"/>
        </w:rPr>
        <w:t xml:space="preserve">a strong and successful method for consulting with the professional community for over </w:t>
      </w:r>
      <w:r w:rsidR="00F60B17">
        <w:rPr>
          <w:rFonts w:ascii="Times New Roman" w:hAnsi="Times New Roman" w:cs="Times New Roman"/>
          <w:sz w:val="24"/>
          <w:szCs w:val="24"/>
        </w:rPr>
        <w:t>40</w:t>
      </w:r>
      <w:r w:rsidR="008D0A9B" w:rsidRPr="00D11140">
        <w:rPr>
          <w:rFonts w:ascii="Times New Roman" w:hAnsi="Times New Roman" w:cs="Times New Roman"/>
          <w:sz w:val="24"/>
          <w:szCs w:val="24"/>
        </w:rPr>
        <w:t xml:space="preserve"> years. After presenting documentation of at least </w:t>
      </w:r>
      <w:r w:rsidR="00F60B17">
        <w:rPr>
          <w:rFonts w:ascii="Times New Roman" w:hAnsi="Times New Roman" w:cs="Times New Roman"/>
          <w:sz w:val="24"/>
          <w:szCs w:val="24"/>
        </w:rPr>
        <w:t>240</w:t>
      </w:r>
      <w:r w:rsidR="008D0A9B" w:rsidRPr="00D11140">
        <w:rPr>
          <w:rFonts w:ascii="Times New Roman" w:hAnsi="Times New Roman" w:cs="Times New Roman"/>
          <w:sz w:val="24"/>
          <w:szCs w:val="24"/>
        </w:rPr>
        <w:t xml:space="preserve"> hours of paid or volunteer leadership experience, students are required to complete an internship with an agency in their area of study. The </w:t>
      </w:r>
      <w:r>
        <w:rPr>
          <w:rFonts w:ascii="Times New Roman" w:hAnsi="Times New Roman" w:cs="Times New Roman"/>
          <w:sz w:val="24"/>
          <w:szCs w:val="24"/>
        </w:rPr>
        <w:t>i</w:t>
      </w:r>
      <w:r w:rsidR="008D0A9B" w:rsidRPr="00D11140">
        <w:rPr>
          <w:rFonts w:ascii="Times New Roman" w:hAnsi="Times New Roman" w:cs="Times New Roman"/>
          <w:sz w:val="24"/>
          <w:szCs w:val="24"/>
        </w:rPr>
        <w:t xml:space="preserve">nternship program requires students to complete 400 hours of paid or volunteer service (or 560 hours of paid or volunteer service for </w:t>
      </w:r>
      <w:r w:rsidR="00A31CE0">
        <w:rPr>
          <w:rFonts w:ascii="Times New Roman" w:hAnsi="Times New Roman" w:cs="Times New Roman"/>
          <w:sz w:val="24"/>
          <w:szCs w:val="24"/>
        </w:rPr>
        <w:t>t</w:t>
      </w:r>
      <w:r w:rsidR="00A31CE0" w:rsidRPr="00D11140">
        <w:rPr>
          <w:rFonts w:ascii="Times New Roman" w:hAnsi="Times New Roman" w:cs="Times New Roman"/>
          <w:sz w:val="24"/>
          <w:szCs w:val="24"/>
        </w:rPr>
        <w:t xml:space="preserve">herapeutic </w:t>
      </w:r>
      <w:r w:rsidR="00A31CE0">
        <w:rPr>
          <w:rFonts w:ascii="Times New Roman" w:hAnsi="Times New Roman" w:cs="Times New Roman"/>
          <w:sz w:val="24"/>
          <w:szCs w:val="24"/>
        </w:rPr>
        <w:t>r</w:t>
      </w:r>
      <w:r w:rsidR="00A31CE0" w:rsidRPr="00D11140">
        <w:rPr>
          <w:rFonts w:ascii="Times New Roman" w:hAnsi="Times New Roman" w:cs="Times New Roman"/>
          <w:sz w:val="24"/>
          <w:szCs w:val="24"/>
        </w:rPr>
        <w:t xml:space="preserve">ecreation </w:t>
      </w:r>
      <w:r w:rsidR="008D0A9B" w:rsidRPr="00D11140">
        <w:rPr>
          <w:rFonts w:ascii="Times New Roman" w:hAnsi="Times New Roman" w:cs="Times New Roman"/>
          <w:sz w:val="24"/>
          <w:szCs w:val="24"/>
        </w:rPr>
        <w:t xml:space="preserve">students) during one </w:t>
      </w:r>
      <w:r>
        <w:rPr>
          <w:rFonts w:ascii="Times New Roman" w:hAnsi="Times New Roman" w:cs="Times New Roman"/>
          <w:sz w:val="24"/>
          <w:szCs w:val="24"/>
        </w:rPr>
        <w:t>quarter</w:t>
      </w:r>
      <w:r w:rsidR="008D0A9B" w:rsidRPr="00D11140">
        <w:rPr>
          <w:rFonts w:ascii="Times New Roman" w:hAnsi="Times New Roman" w:cs="Times New Roman"/>
          <w:sz w:val="24"/>
          <w:szCs w:val="24"/>
        </w:rPr>
        <w:t xml:space="preserve"> at an approved agency.</w:t>
      </w:r>
    </w:p>
    <w:p w14:paraId="62928221" w14:textId="77777777" w:rsidR="008D0A9B" w:rsidRPr="00D11140" w:rsidRDefault="008D0A9B" w:rsidP="0081148E">
      <w:pPr>
        <w:widowControl/>
        <w:spacing w:after="0" w:line="240" w:lineRule="auto"/>
        <w:ind w:left="713" w:hanging="25"/>
        <w:rPr>
          <w:rFonts w:ascii="Times New Roman" w:hAnsi="Times New Roman" w:cs="Times New Roman"/>
          <w:sz w:val="24"/>
          <w:szCs w:val="24"/>
        </w:rPr>
      </w:pPr>
    </w:p>
    <w:p w14:paraId="29971E68" w14:textId="48CD5245" w:rsidR="008D0A9B" w:rsidRDefault="00F20F95" w:rsidP="0081148E">
      <w:pPr>
        <w:widowControl/>
        <w:spacing w:after="0" w:line="240" w:lineRule="auto"/>
        <w:ind w:left="713" w:hanging="25"/>
        <w:rPr>
          <w:rFonts w:ascii="Times New Roman" w:hAnsi="Times New Roman" w:cs="Times New Roman"/>
          <w:sz w:val="24"/>
          <w:szCs w:val="24"/>
        </w:rPr>
      </w:pPr>
      <w:r>
        <w:rPr>
          <w:rFonts w:ascii="Times New Roman" w:hAnsi="Times New Roman" w:cs="Times New Roman"/>
          <w:sz w:val="24"/>
          <w:szCs w:val="24"/>
        </w:rPr>
        <w:t>Through the i</w:t>
      </w:r>
      <w:r w:rsidR="008D0A9B" w:rsidRPr="00D11140">
        <w:rPr>
          <w:rFonts w:ascii="Times New Roman" w:hAnsi="Times New Roman" w:cs="Times New Roman"/>
          <w:sz w:val="24"/>
          <w:szCs w:val="24"/>
        </w:rPr>
        <w:t xml:space="preserve">nternship program, the </w:t>
      </w:r>
      <w:r w:rsidR="00A31CE0">
        <w:rPr>
          <w:rFonts w:ascii="Times New Roman" w:hAnsi="Times New Roman" w:cs="Times New Roman"/>
          <w:sz w:val="24"/>
          <w:szCs w:val="24"/>
        </w:rPr>
        <w:t>d</w:t>
      </w:r>
      <w:r w:rsidR="00A31CE0" w:rsidRPr="00D11140">
        <w:rPr>
          <w:rFonts w:ascii="Times New Roman" w:hAnsi="Times New Roman" w:cs="Times New Roman"/>
          <w:sz w:val="24"/>
          <w:szCs w:val="24"/>
        </w:rPr>
        <w:t xml:space="preserve">epartment </w:t>
      </w:r>
      <w:r w:rsidR="008D0A9B" w:rsidRPr="00D11140">
        <w:rPr>
          <w:rFonts w:ascii="Times New Roman" w:hAnsi="Times New Roman" w:cs="Times New Roman"/>
          <w:sz w:val="24"/>
          <w:szCs w:val="24"/>
        </w:rPr>
        <w:t xml:space="preserve">has ongoing personal contact with approximately </w:t>
      </w:r>
      <w:r>
        <w:rPr>
          <w:rFonts w:ascii="Times New Roman" w:hAnsi="Times New Roman" w:cs="Times New Roman"/>
          <w:sz w:val="24"/>
          <w:szCs w:val="24"/>
        </w:rPr>
        <w:t>60</w:t>
      </w:r>
      <w:r w:rsidR="008D0A9B" w:rsidRPr="00D11140">
        <w:rPr>
          <w:rFonts w:ascii="Times New Roman" w:hAnsi="Times New Roman" w:cs="Times New Roman"/>
          <w:sz w:val="24"/>
          <w:szCs w:val="24"/>
        </w:rPr>
        <w:t xml:space="preserve"> agencies in all facets of the profession. The faculty supervisor, intern, and agency mentor all work in close cooperation to assure the most realistic and educational experience possible for the student. The faculty supervisors are </w:t>
      </w:r>
      <w:r w:rsidR="00A31CE0">
        <w:rPr>
          <w:rFonts w:ascii="Times New Roman" w:hAnsi="Times New Roman" w:cs="Times New Roman"/>
          <w:sz w:val="24"/>
          <w:szCs w:val="24"/>
        </w:rPr>
        <w:t xml:space="preserve">in </w:t>
      </w:r>
      <w:r w:rsidR="008D0A9B" w:rsidRPr="00D11140">
        <w:rPr>
          <w:rFonts w:ascii="Times New Roman" w:hAnsi="Times New Roman" w:cs="Times New Roman"/>
          <w:sz w:val="24"/>
          <w:szCs w:val="24"/>
        </w:rPr>
        <w:t>contact with the</w:t>
      </w:r>
      <w:r w:rsidR="00E46D0A">
        <w:rPr>
          <w:rFonts w:ascii="Times New Roman" w:hAnsi="Times New Roman" w:cs="Times New Roman"/>
          <w:sz w:val="24"/>
          <w:szCs w:val="24"/>
        </w:rPr>
        <w:t xml:space="preserve"> </w:t>
      </w:r>
      <w:r w:rsidR="008D0A9B" w:rsidRPr="00D11140">
        <w:rPr>
          <w:rFonts w:ascii="Times New Roman" w:hAnsi="Times New Roman" w:cs="Times New Roman"/>
          <w:sz w:val="24"/>
          <w:szCs w:val="24"/>
        </w:rPr>
        <w:t>interns and agency mentors throughout the experience</w:t>
      </w:r>
      <w:r w:rsidR="00A31CE0">
        <w:rPr>
          <w:rFonts w:ascii="Times New Roman" w:hAnsi="Times New Roman" w:cs="Times New Roman"/>
          <w:sz w:val="24"/>
          <w:szCs w:val="24"/>
        </w:rPr>
        <w:t xml:space="preserve"> </w:t>
      </w:r>
      <w:r w:rsidR="008D0A9B" w:rsidRPr="00D11140">
        <w:rPr>
          <w:rFonts w:ascii="Times New Roman" w:hAnsi="Times New Roman" w:cs="Times New Roman"/>
          <w:sz w:val="24"/>
          <w:szCs w:val="24"/>
        </w:rPr>
        <w:t xml:space="preserve">and (when within a </w:t>
      </w:r>
      <w:r w:rsidR="00D04ED7">
        <w:rPr>
          <w:rFonts w:ascii="Times New Roman" w:hAnsi="Times New Roman" w:cs="Times New Roman"/>
          <w:sz w:val="24"/>
          <w:szCs w:val="24"/>
        </w:rPr>
        <w:t>90</w:t>
      </w:r>
      <w:r w:rsidR="00A31CE0">
        <w:rPr>
          <w:rFonts w:ascii="Times New Roman" w:hAnsi="Times New Roman" w:cs="Times New Roman"/>
          <w:sz w:val="24"/>
          <w:szCs w:val="24"/>
        </w:rPr>
        <w:t>-</w:t>
      </w:r>
      <w:r w:rsidR="008D0A9B" w:rsidRPr="00D11140">
        <w:rPr>
          <w:rFonts w:ascii="Times New Roman" w:hAnsi="Times New Roman" w:cs="Times New Roman"/>
          <w:sz w:val="24"/>
          <w:szCs w:val="24"/>
        </w:rPr>
        <w:t>mile radius of the</w:t>
      </w:r>
      <w:r w:rsidR="00E46D0A">
        <w:rPr>
          <w:rFonts w:ascii="Times New Roman" w:hAnsi="Times New Roman" w:cs="Times New Roman"/>
          <w:sz w:val="24"/>
          <w:szCs w:val="24"/>
        </w:rPr>
        <w:t xml:space="preserve"> </w:t>
      </w:r>
      <w:r w:rsidR="00A31CE0">
        <w:rPr>
          <w:rFonts w:ascii="Times New Roman" w:hAnsi="Times New Roman" w:cs="Times New Roman"/>
          <w:sz w:val="24"/>
          <w:szCs w:val="24"/>
        </w:rPr>
        <w:t>u</w:t>
      </w:r>
      <w:r w:rsidR="00A31CE0" w:rsidRPr="00D11140">
        <w:rPr>
          <w:rFonts w:ascii="Times New Roman" w:hAnsi="Times New Roman" w:cs="Times New Roman"/>
          <w:sz w:val="24"/>
          <w:szCs w:val="24"/>
        </w:rPr>
        <w:t>niversity</w:t>
      </w:r>
      <w:r w:rsidR="008D0A9B" w:rsidRPr="00D11140">
        <w:rPr>
          <w:rFonts w:ascii="Times New Roman" w:hAnsi="Times New Roman" w:cs="Times New Roman"/>
          <w:sz w:val="24"/>
          <w:szCs w:val="24"/>
        </w:rPr>
        <w:t>) visit the agencies</w:t>
      </w:r>
      <w:r w:rsidR="00A31CE0">
        <w:rPr>
          <w:rFonts w:ascii="Times New Roman" w:hAnsi="Times New Roman" w:cs="Times New Roman"/>
          <w:sz w:val="24"/>
          <w:szCs w:val="24"/>
        </w:rPr>
        <w:t xml:space="preserve"> in person </w:t>
      </w:r>
      <w:r w:rsidR="008D0A9B" w:rsidRPr="00D11140">
        <w:rPr>
          <w:rFonts w:ascii="Times New Roman" w:hAnsi="Times New Roman" w:cs="Times New Roman"/>
          <w:sz w:val="24"/>
          <w:szCs w:val="24"/>
        </w:rPr>
        <w:t>at least once</w:t>
      </w:r>
      <w:r w:rsidR="00A31CE0">
        <w:rPr>
          <w:rFonts w:ascii="Times New Roman" w:hAnsi="Times New Roman" w:cs="Times New Roman"/>
          <w:sz w:val="24"/>
          <w:szCs w:val="24"/>
        </w:rPr>
        <w:t xml:space="preserve"> </w:t>
      </w:r>
      <w:r w:rsidR="008D0A9B" w:rsidRPr="00D11140">
        <w:rPr>
          <w:rFonts w:ascii="Times New Roman" w:hAnsi="Times New Roman" w:cs="Times New Roman"/>
          <w:sz w:val="24"/>
          <w:szCs w:val="24"/>
        </w:rPr>
        <w:t>during the student's inter</w:t>
      </w:r>
      <w:r>
        <w:rPr>
          <w:rFonts w:ascii="Times New Roman" w:hAnsi="Times New Roman" w:cs="Times New Roman"/>
          <w:sz w:val="24"/>
          <w:szCs w:val="24"/>
        </w:rPr>
        <w:t xml:space="preserve">nship. </w:t>
      </w:r>
      <w:r w:rsidR="007D299C">
        <w:rPr>
          <w:rFonts w:ascii="Times New Roman" w:hAnsi="Times New Roman" w:cs="Times New Roman"/>
          <w:sz w:val="24"/>
          <w:szCs w:val="24"/>
        </w:rPr>
        <w:t>Information</w:t>
      </w:r>
      <w:r>
        <w:rPr>
          <w:rFonts w:ascii="Times New Roman" w:hAnsi="Times New Roman" w:cs="Times New Roman"/>
          <w:sz w:val="24"/>
          <w:szCs w:val="24"/>
        </w:rPr>
        <w:t xml:space="preserve"> on each potential i</w:t>
      </w:r>
      <w:r w:rsidR="008D0A9B" w:rsidRPr="00D11140">
        <w:rPr>
          <w:rFonts w:ascii="Times New Roman" w:hAnsi="Times New Roman" w:cs="Times New Roman"/>
          <w:sz w:val="24"/>
          <w:szCs w:val="24"/>
        </w:rPr>
        <w:t xml:space="preserve">nternship agency </w:t>
      </w:r>
      <w:proofErr w:type="gramStart"/>
      <w:r w:rsidR="008D0A9B" w:rsidRPr="00D11140">
        <w:rPr>
          <w:rFonts w:ascii="Times New Roman" w:hAnsi="Times New Roman" w:cs="Times New Roman"/>
          <w:sz w:val="24"/>
          <w:szCs w:val="24"/>
        </w:rPr>
        <w:t>are</w:t>
      </w:r>
      <w:proofErr w:type="gramEnd"/>
      <w:r w:rsidR="008D0A9B" w:rsidRPr="00D11140">
        <w:rPr>
          <w:rFonts w:ascii="Times New Roman" w:hAnsi="Times New Roman" w:cs="Times New Roman"/>
          <w:sz w:val="24"/>
          <w:szCs w:val="24"/>
        </w:rPr>
        <w:t xml:space="preserve"> maintained </w:t>
      </w:r>
      <w:r w:rsidR="00F60B17">
        <w:rPr>
          <w:rFonts w:ascii="Times New Roman" w:hAnsi="Times New Roman" w:cs="Times New Roman"/>
          <w:sz w:val="24"/>
          <w:szCs w:val="24"/>
        </w:rPr>
        <w:t xml:space="preserve">on the </w:t>
      </w:r>
      <w:r w:rsidR="00A31CE0">
        <w:rPr>
          <w:rFonts w:ascii="Times New Roman" w:hAnsi="Times New Roman" w:cs="Times New Roman"/>
          <w:sz w:val="24"/>
          <w:szCs w:val="24"/>
        </w:rPr>
        <w:t xml:space="preserve">program’s </w:t>
      </w:r>
      <w:r w:rsidR="00F60B17">
        <w:rPr>
          <w:rFonts w:ascii="Times New Roman" w:hAnsi="Times New Roman" w:cs="Times New Roman"/>
          <w:sz w:val="24"/>
          <w:szCs w:val="24"/>
        </w:rPr>
        <w:t>website</w:t>
      </w:r>
      <w:r w:rsidR="008D0A9B" w:rsidRPr="00D11140">
        <w:rPr>
          <w:rFonts w:ascii="Times New Roman" w:hAnsi="Times New Roman" w:cs="Times New Roman"/>
          <w:sz w:val="24"/>
          <w:szCs w:val="24"/>
        </w:rPr>
        <w:t xml:space="preserve"> and are open to students at all times.</w:t>
      </w:r>
    </w:p>
    <w:p w14:paraId="25763D45" w14:textId="77777777" w:rsidR="00F60B17" w:rsidRDefault="00F60B17" w:rsidP="0081148E">
      <w:pPr>
        <w:widowControl/>
        <w:spacing w:after="0" w:line="240" w:lineRule="auto"/>
        <w:ind w:left="713" w:hanging="25"/>
        <w:rPr>
          <w:rFonts w:ascii="Times New Roman" w:hAnsi="Times New Roman" w:cs="Times New Roman"/>
          <w:sz w:val="24"/>
          <w:szCs w:val="24"/>
        </w:rPr>
      </w:pPr>
    </w:p>
    <w:p w14:paraId="44195077" w14:textId="77777777" w:rsidR="00B64FC3" w:rsidRDefault="00000000" w:rsidP="00B64FC3">
      <w:pPr>
        <w:widowControl/>
        <w:spacing w:line="240" w:lineRule="auto"/>
        <w:ind w:firstLine="688"/>
        <w:rPr>
          <w:rFonts w:ascii="Times New Roman" w:hAnsi="Times New Roman" w:cs="Times New Roman"/>
          <w:sz w:val="24"/>
          <w:szCs w:val="24"/>
        </w:rPr>
      </w:pPr>
      <w:hyperlink r:id="rId45" w:history="1">
        <w:r w:rsidR="00B64FC3" w:rsidRPr="00C123A3">
          <w:rPr>
            <w:rStyle w:val="Hyperlink"/>
            <w:rFonts w:ascii="Times New Roman" w:hAnsi="Times New Roman" w:cs="Times New Roman"/>
            <w:sz w:val="24"/>
            <w:szCs w:val="24"/>
          </w:rPr>
          <w:t>https://chss.wwu.edu/hhd/recreation-internships</w:t>
        </w:r>
      </w:hyperlink>
      <w:r w:rsidR="00B64FC3">
        <w:rPr>
          <w:rFonts w:ascii="Times New Roman" w:hAnsi="Times New Roman" w:cs="Times New Roman"/>
          <w:sz w:val="24"/>
          <w:szCs w:val="24"/>
        </w:rPr>
        <w:t xml:space="preserve"> </w:t>
      </w:r>
    </w:p>
    <w:p w14:paraId="1A30BB40" w14:textId="77777777" w:rsidR="00B64FC3" w:rsidRPr="00B64FC3" w:rsidRDefault="00B64FC3" w:rsidP="00B64FC3">
      <w:pPr>
        <w:widowControl/>
        <w:spacing w:line="240" w:lineRule="auto"/>
        <w:ind w:firstLine="688"/>
        <w:rPr>
          <w:rFonts w:ascii="Times New Roman" w:hAnsi="Times New Roman" w:cs="Times New Roman"/>
          <w:sz w:val="24"/>
          <w:szCs w:val="24"/>
        </w:rPr>
      </w:pPr>
    </w:p>
    <w:p w14:paraId="5A8C4DCE" w14:textId="77777777" w:rsidR="000443BA" w:rsidRPr="00265AC2" w:rsidRDefault="000443BA" w:rsidP="00265AC2">
      <w:pPr>
        <w:widowControl/>
        <w:spacing w:after="0" w:line="240" w:lineRule="auto"/>
        <w:ind w:firstLine="691"/>
        <w:rPr>
          <w:rFonts w:ascii="Times New Roman" w:hAnsi="Times New Roman" w:cs="Times New Roman"/>
          <w:bCs/>
          <w:sz w:val="24"/>
          <w:szCs w:val="24"/>
          <w:u w:val="single"/>
        </w:rPr>
      </w:pPr>
      <w:r w:rsidRPr="00265AC2">
        <w:rPr>
          <w:rFonts w:ascii="Times New Roman" w:hAnsi="Times New Roman" w:cs="Times New Roman"/>
          <w:bCs/>
          <w:sz w:val="24"/>
          <w:szCs w:val="24"/>
          <w:u w:val="single"/>
        </w:rPr>
        <w:t>Professional Advisory Committee</w:t>
      </w:r>
    </w:p>
    <w:p w14:paraId="5391C395" w14:textId="077986BE" w:rsidR="00B64FC3" w:rsidRDefault="00BA2A21" w:rsidP="000443BA">
      <w:pPr>
        <w:widowControl/>
        <w:spacing w:line="240" w:lineRule="auto"/>
        <w:ind w:left="720"/>
        <w:rPr>
          <w:rFonts w:ascii="Times New Roman" w:hAnsi="Times New Roman" w:cs="Times New Roman"/>
          <w:bCs/>
          <w:sz w:val="24"/>
          <w:szCs w:val="24"/>
        </w:rPr>
      </w:pPr>
      <w:r>
        <w:rPr>
          <w:rFonts w:ascii="Times New Roman" w:hAnsi="Times New Roman" w:cs="Times New Roman"/>
          <w:bCs/>
          <w:sz w:val="24"/>
          <w:szCs w:val="24"/>
        </w:rPr>
        <w:t>The Recreation Program’s Professional Advisory C</w:t>
      </w:r>
      <w:r w:rsidR="004E28FA" w:rsidRPr="00594153">
        <w:rPr>
          <w:rFonts w:ascii="Times New Roman" w:hAnsi="Times New Roman" w:cs="Times New Roman"/>
          <w:bCs/>
          <w:sz w:val="24"/>
          <w:szCs w:val="24"/>
        </w:rPr>
        <w:t>ommittee (PAC) was first formulated during winter quarter of 2006. The current advisory committee is li</w:t>
      </w:r>
      <w:r w:rsidR="000443BA">
        <w:rPr>
          <w:rFonts w:ascii="Times New Roman" w:hAnsi="Times New Roman" w:cs="Times New Roman"/>
          <w:bCs/>
          <w:sz w:val="24"/>
          <w:szCs w:val="24"/>
        </w:rPr>
        <w:t>sted below, with a list of previous members included</w:t>
      </w:r>
      <w:r w:rsidR="004E28FA" w:rsidRPr="00594153">
        <w:rPr>
          <w:rFonts w:ascii="Times New Roman" w:hAnsi="Times New Roman" w:cs="Times New Roman"/>
          <w:bCs/>
          <w:sz w:val="24"/>
          <w:szCs w:val="24"/>
        </w:rPr>
        <w:t xml:space="preserve">. </w:t>
      </w:r>
      <w:r w:rsidR="00B64FC3">
        <w:rPr>
          <w:rFonts w:ascii="Times New Roman" w:hAnsi="Times New Roman" w:cs="Times New Roman"/>
          <w:bCs/>
          <w:sz w:val="24"/>
          <w:szCs w:val="24"/>
        </w:rPr>
        <w:t>Annual</w:t>
      </w:r>
      <w:r w:rsidR="004E28FA" w:rsidRPr="00594153">
        <w:rPr>
          <w:rFonts w:ascii="Times New Roman" w:hAnsi="Times New Roman" w:cs="Times New Roman"/>
          <w:bCs/>
          <w:sz w:val="24"/>
          <w:szCs w:val="24"/>
        </w:rPr>
        <w:t xml:space="preserve"> meetings with the advisory committee have occurred </w:t>
      </w:r>
      <w:r w:rsidR="000443BA">
        <w:rPr>
          <w:rFonts w:ascii="Times New Roman" w:hAnsi="Times New Roman" w:cs="Times New Roman"/>
          <w:bCs/>
          <w:sz w:val="24"/>
          <w:szCs w:val="24"/>
        </w:rPr>
        <w:t>over the last decade.</w:t>
      </w:r>
      <w:r w:rsidR="004E28FA" w:rsidRPr="00594153">
        <w:rPr>
          <w:rFonts w:ascii="Times New Roman" w:hAnsi="Times New Roman" w:cs="Times New Roman"/>
          <w:bCs/>
          <w:sz w:val="24"/>
          <w:szCs w:val="24"/>
        </w:rPr>
        <w:t xml:space="preserve"> As the curriculum has evolved during this time, the PAC has been involved in translating changes to professional practice</w:t>
      </w:r>
      <w:r w:rsidR="00B64FC3">
        <w:rPr>
          <w:rFonts w:ascii="Times New Roman" w:hAnsi="Times New Roman" w:cs="Times New Roman"/>
          <w:bCs/>
          <w:sz w:val="24"/>
          <w:szCs w:val="24"/>
        </w:rPr>
        <w:t xml:space="preserve"> into curricular revision</w:t>
      </w:r>
      <w:r w:rsidR="004E28FA" w:rsidRPr="00594153">
        <w:rPr>
          <w:rFonts w:ascii="Times New Roman" w:hAnsi="Times New Roman" w:cs="Times New Roman"/>
          <w:bCs/>
          <w:sz w:val="24"/>
          <w:szCs w:val="24"/>
        </w:rPr>
        <w:t>.  As each of the members represent a core area of rec</w:t>
      </w:r>
      <w:r w:rsidR="000443BA">
        <w:rPr>
          <w:rFonts w:ascii="Times New Roman" w:hAnsi="Times New Roman" w:cs="Times New Roman"/>
          <w:bCs/>
          <w:sz w:val="24"/>
          <w:szCs w:val="24"/>
        </w:rPr>
        <w:t>reation related to our emphasis</w:t>
      </w:r>
      <w:r w:rsidR="004E28FA" w:rsidRPr="00594153">
        <w:rPr>
          <w:rFonts w:ascii="Times New Roman" w:hAnsi="Times New Roman" w:cs="Times New Roman"/>
          <w:bCs/>
          <w:sz w:val="24"/>
          <w:szCs w:val="24"/>
        </w:rPr>
        <w:t xml:space="preserve"> areas (community, outdoor, tourism, and therapeutic), the input they have</w:t>
      </w:r>
      <w:r w:rsidR="000443BA">
        <w:rPr>
          <w:rFonts w:ascii="Times New Roman" w:hAnsi="Times New Roman" w:cs="Times New Roman"/>
          <w:bCs/>
          <w:sz w:val="24"/>
          <w:szCs w:val="24"/>
        </w:rPr>
        <w:t xml:space="preserve"> provided has been invaluable. Since 2013, c</w:t>
      </w:r>
      <w:r w:rsidR="004E28FA" w:rsidRPr="00594153">
        <w:rPr>
          <w:rFonts w:ascii="Times New Roman" w:hAnsi="Times New Roman" w:cs="Times New Roman"/>
          <w:bCs/>
          <w:sz w:val="24"/>
          <w:szCs w:val="24"/>
        </w:rPr>
        <w:t xml:space="preserve">urrent procedures are to hold annual meetings with the committee to discuss changes in curriculum and </w:t>
      </w:r>
      <w:r w:rsidR="00B64FC3">
        <w:rPr>
          <w:rFonts w:ascii="Times New Roman" w:hAnsi="Times New Roman" w:cs="Times New Roman"/>
          <w:bCs/>
          <w:sz w:val="24"/>
          <w:szCs w:val="24"/>
        </w:rPr>
        <w:t xml:space="preserve">varying recommendations for </w:t>
      </w:r>
      <w:r w:rsidR="004E28FA" w:rsidRPr="00594153">
        <w:rPr>
          <w:rFonts w:ascii="Times New Roman" w:hAnsi="Times New Roman" w:cs="Times New Roman"/>
          <w:bCs/>
          <w:sz w:val="24"/>
          <w:szCs w:val="24"/>
        </w:rPr>
        <w:t xml:space="preserve">program focus. </w:t>
      </w:r>
      <w:r w:rsidR="00B64FC3">
        <w:rPr>
          <w:rFonts w:ascii="Times New Roman" w:hAnsi="Times New Roman" w:cs="Times New Roman"/>
          <w:bCs/>
          <w:sz w:val="24"/>
          <w:szCs w:val="24"/>
        </w:rPr>
        <w:t xml:space="preserve">In recent years, we have examined content areas such as social justice, coalition building, systems thinking, and core competencies. </w:t>
      </w:r>
      <w:r w:rsidR="004E28FA" w:rsidRPr="00594153">
        <w:rPr>
          <w:rFonts w:ascii="Times New Roman" w:hAnsi="Times New Roman" w:cs="Times New Roman"/>
          <w:bCs/>
          <w:sz w:val="24"/>
          <w:szCs w:val="24"/>
        </w:rPr>
        <w:t>For an overview of the agenda and foci of each of these meeti</w:t>
      </w:r>
      <w:r w:rsidR="00F60B17">
        <w:rPr>
          <w:rFonts w:ascii="Times New Roman" w:hAnsi="Times New Roman" w:cs="Times New Roman"/>
          <w:bCs/>
          <w:sz w:val="24"/>
          <w:szCs w:val="24"/>
        </w:rPr>
        <w:t xml:space="preserve">ngs, please refer to </w:t>
      </w:r>
      <w:r w:rsidR="00B64FC3">
        <w:rPr>
          <w:rFonts w:ascii="Times New Roman" w:hAnsi="Times New Roman" w:cs="Times New Roman"/>
          <w:bCs/>
          <w:sz w:val="24"/>
          <w:szCs w:val="24"/>
        </w:rPr>
        <w:t>the following link</w:t>
      </w:r>
      <w:r w:rsidR="00F60B17">
        <w:rPr>
          <w:rFonts w:ascii="Times New Roman" w:hAnsi="Times New Roman" w:cs="Times New Roman"/>
          <w:bCs/>
          <w:sz w:val="24"/>
          <w:szCs w:val="24"/>
        </w:rPr>
        <w:t xml:space="preserve"> </w:t>
      </w:r>
      <w:r w:rsidR="00B64FC3">
        <w:rPr>
          <w:rFonts w:ascii="Times New Roman" w:hAnsi="Times New Roman" w:cs="Times New Roman"/>
          <w:bCs/>
          <w:sz w:val="24"/>
          <w:szCs w:val="24"/>
        </w:rPr>
        <w:t>referencing the PAC:</w:t>
      </w:r>
    </w:p>
    <w:p w14:paraId="6835A292" w14:textId="77777777" w:rsidR="004E28FA" w:rsidRPr="00594153" w:rsidRDefault="004E28FA" w:rsidP="00F20F95">
      <w:pPr>
        <w:widowControl/>
        <w:spacing w:line="240" w:lineRule="auto"/>
        <w:ind w:left="1260" w:hanging="540"/>
        <w:rPr>
          <w:rFonts w:ascii="Times New Roman" w:hAnsi="Times New Roman" w:cs="Times New Roman"/>
          <w:bCs/>
          <w:sz w:val="24"/>
          <w:szCs w:val="24"/>
        </w:rPr>
      </w:pPr>
      <w:r w:rsidRPr="00594153">
        <w:rPr>
          <w:rFonts w:ascii="Times New Roman" w:hAnsi="Times New Roman" w:cs="Times New Roman"/>
          <w:bCs/>
          <w:sz w:val="24"/>
          <w:szCs w:val="24"/>
        </w:rPr>
        <w:t>The current Recreation Program Professional Adv</w:t>
      </w:r>
      <w:r w:rsidR="0083401D">
        <w:rPr>
          <w:rFonts w:ascii="Times New Roman" w:hAnsi="Times New Roman" w:cs="Times New Roman"/>
          <w:bCs/>
          <w:sz w:val="24"/>
          <w:szCs w:val="24"/>
        </w:rPr>
        <w:t>isory Committee is listed below:</w:t>
      </w:r>
      <w:r w:rsidRPr="00594153">
        <w:rPr>
          <w:rFonts w:ascii="Times New Roman" w:hAnsi="Times New Roman" w:cs="Times New Roman"/>
          <w:bCs/>
          <w:sz w:val="24"/>
          <w:szCs w:val="24"/>
        </w:rPr>
        <w:t xml:space="preserve">  </w:t>
      </w:r>
    </w:p>
    <w:p w14:paraId="6CAABC70" w14:textId="77777777" w:rsidR="000443BA" w:rsidRPr="00DA4EBA" w:rsidRDefault="000443BA" w:rsidP="00DA4EBA">
      <w:pPr>
        <w:pStyle w:val="ListParagraph"/>
        <w:widowControl/>
        <w:numPr>
          <w:ilvl w:val="0"/>
          <w:numId w:val="34"/>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Hana Butler</w:t>
      </w:r>
      <w:r w:rsidR="0083401D">
        <w:rPr>
          <w:rFonts w:ascii="Times New Roman" w:hAnsi="Times New Roman" w:cs="Times New Roman"/>
          <w:bCs/>
          <w:sz w:val="24"/>
          <w:szCs w:val="24"/>
        </w:rPr>
        <w:t>, Co-Founder, The Ripple Foundation (Outdoor, Community)</w:t>
      </w:r>
    </w:p>
    <w:p w14:paraId="6D0C0920" w14:textId="2B806B1A" w:rsidR="000443BA" w:rsidRPr="00DA4EBA" w:rsidRDefault="000443BA" w:rsidP="00DA4EBA">
      <w:pPr>
        <w:pStyle w:val="ListParagraph"/>
        <w:widowControl/>
        <w:numPr>
          <w:ilvl w:val="0"/>
          <w:numId w:val="34"/>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Mike Sidwell</w:t>
      </w:r>
      <w:r w:rsidR="00BD463B">
        <w:rPr>
          <w:rFonts w:ascii="Times New Roman" w:hAnsi="Times New Roman" w:cs="Times New Roman"/>
          <w:bCs/>
          <w:sz w:val="24"/>
          <w:szCs w:val="24"/>
        </w:rPr>
        <w:t>, Tree House Foster Youth Services</w:t>
      </w:r>
      <w:r w:rsidR="0083401D">
        <w:rPr>
          <w:rFonts w:ascii="Times New Roman" w:hAnsi="Times New Roman" w:cs="Times New Roman"/>
          <w:bCs/>
          <w:sz w:val="24"/>
          <w:szCs w:val="24"/>
        </w:rPr>
        <w:t xml:space="preserve"> (Outdoor, Community</w:t>
      </w:r>
      <w:r w:rsidR="005235DA">
        <w:rPr>
          <w:rFonts w:ascii="Times New Roman" w:hAnsi="Times New Roman" w:cs="Times New Roman"/>
          <w:bCs/>
          <w:sz w:val="24"/>
          <w:szCs w:val="24"/>
        </w:rPr>
        <w:t>)</w:t>
      </w:r>
    </w:p>
    <w:p w14:paraId="01C6F4F5" w14:textId="77777777" w:rsidR="000443BA" w:rsidRPr="00DA4EBA" w:rsidRDefault="006C6FB3" w:rsidP="00DA4EBA">
      <w:pPr>
        <w:pStyle w:val="ListParagraph"/>
        <w:widowControl/>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Megan</w:t>
      </w:r>
      <w:r w:rsidR="000443BA" w:rsidRPr="00DA4EBA">
        <w:rPr>
          <w:rFonts w:ascii="Times New Roman" w:hAnsi="Times New Roman" w:cs="Times New Roman"/>
          <w:bCs/>
          <w:sz w:val="24"/>
          <w:szCs w:val="24"/>
        </w:rPr>
        <w:t xml:space="preserve"> Kennedy, Outreach Counseling Supervisor, Yout</w:t>
      </w:r>
      <w:r w:rsidR="0083401D">
        <w:rPr>
          <w:rFonts w:ascii="Times New Roman" w:hAnsi="Times New Roman" w:cs="Times New Roman"/>
          <w:bCs/>
          <w:sz w:val="24"/>
          <w:szCs w:val="24"/>
        </w:rPr>
        <w:t>h Eastside Services (TR</w:t>
      </w:r>
      <w:r w:rsidR="000443BA" w:rsidRPr="00DA4EBA">
        <w:rPr>
          <w:rFonts w:ascii="Times New Roman" w:hAnsi="Times New Roman" w:cs="Times New Roman"/>
          <w:bCs/>
          <w:sz w:val="24"/>
          <w:szCs w:val="24"/>
        </w:rPr>
        <w:t>)</w:t>
      </w:r>
    </w:p>
    <w:p w14:paraId="48B016DF" w14:textId="77777777" w:rsidR="000443BA" w:rsidRPr="00DA4EBA" w:rsidRDefault="00E860FF" w:rsidP="00DA4EBA">
      <w:pPr>
        <w:pStyle w:val="ListParagraph"/>
        <w:widowControl/>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Ne</w:t>
      </w:r>
      <w:r w:rsidR="000443BA" w:rsidRPr="00DA4EBA">
        <w:rPr>
          <w:rFonts w:ascii="Times New Roman" w:hAnsi="Times New Roman" w:cs="Times New Roman"/>
          <w:bCs/>
          <w:sz w:val="24"/>
          <w:szCs w:val="24"/>
        </w:rPr>
        <w:t>Sha</w:t>
      </w:r>
      <w:r w:rsidR="006C6FB3">
        <w:rPr>
          <w:rFonts w:ascii="Times New Roman" w:hAnsi="Times New Roman" w:cs="Times New Roman"/>
          <w:bCs/>
          <w:sz w:val="24"/>
          <w:szCs w:val="24"/>
        </w:rPr>
        <w:t xml:space="preserve"> Thomas-Scha</w:t>
      </w:r>
      <w:r>
        <w:rPr>
          <w:rFonts w:ascii="Times New Roman" w:hAnsi="Times New Roman" w:cs="Times New Roman"/>
          <w:bCs/>
          <w:sz w:val="24"/>
          <w:szCs w:val="24"/>
        </w:rPr>
        <w:t>d</w:t>
      </w:r>
      <w:r w:rsidR="006C6FB3">
        <w:rPr>
          <w:rFonts w:ascii="Times New Roman" w:hAnsi="Times New Roman" w:cs="Times New Roman"/>
          <w:bCs/>
          <w:sz w:val="24"/>
          <w:szCs w:val="24"/>
        </w:rPr>
        <w:t>t</w:t>
      </w:r>
      <w:r w:rsidR="00BD463B">
        <w:rPr>
          <w:rFonts w:ascii="Times New Roman" w:hAnsi="Times New Roman" w:cs="Times New Roman"/>
          <w:bCs/>
          <w:sz w:val="24"/>
          <w:szCs w:val="24"/>
        </w:rPr>
        <w:t>, CPRP</w:t>
      </w:r>
      <w:r w:rsidR="0083401D">
        <w:rPr>
          <w:rFonts w:ascii="Times New Roman" w:hAnsi="Times New Roman" w:cs="Times New Roman"/>
          <w:bCs/>
          <w:sz w:val="24"/>
          <w:szCs w:val="24"/>
        </w:rPr>
        <w:t xml:space="preserve">, Pierce County </w:t>
      </w:r>
      <w:proofErr w:type="gramStart"/>
      <w:r w:rsidR="0083401D">
        <w:rPr>
          <w:rFonts w:ascii="Times New Roman" w:hAnsi="Times New Roman" w:cs="Times New Roman"/>
          <w:bCs/>
          <w:sz w:val="24"/>
          <w:szCs w:val="24"/>
        </w:rPr>
        <w:t>Parks</w:t>
      </w:r>
      <w:proofErr w:type="gramEnd"/>
      <w:r w:rsidR="0083401D">
        <w:rPr>
          <w:rFonts w:ascii="Times New Roman" w:hAnsi="Times New Roman" w:cs="Times New Roman"/>
          <w:bCs/>
          <w:sz w:val="24"/>
          <w:szCs w:val="24"/>
        </w:rPr>
        <w:t xml:space="preserve"> and Recreation (Community)</w:t>
      </w:r>
    </w:p>
    <w:p w14:paraId="266A47E0" w14:textId="77777777" w:rsidR="000443BA" w:rsidRPr="00DA4EBA" w:rsidRDefault="000443BA" w:rsidP="00DA4EBA">
      <w:pPr>
        <w:pStyle w:val="ListParagraph"/>
        <w:widowControl/>
        <w:numPr>
          <w:ilvl w:val="0"/>
          <w:numId w:val="34"/>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Katie Stephens</w:t>
      </w:r>
      <w:r w:rsidR="0083401D">
        <w:rPr>
          <w:rFonts w:ascii="Times New Roman" w:hAnsi="Times New Roman" w:cs="Times New Roman"/>
          <w:bCs/>
          <w:sz w:val="24"/>
          <w:szCs w:val="24"/>
        </w:rPr>
        <w:t>,</w:t>
      </w:r>
      <w:r w:rsidR="0083401D" w:rsidRPr="0083401D">
        <w:rPr>
          <w:rFonts w:ascii="Times New Roman" w:hAnsi="Times New Roman" w:cs="Times New Roman"/>
          <w:bCs/>
          <w:sz w:val="24"/>
          <w:szCs w:val="24"/>
        </w:rPr>
        <w:t xml:space="preserve"> </w:t>
      </w:r>
      <w:r w:rsidR="0083401D">
        <w:rPr>
          <w:rFonts w:ascii="Times New Roman" w:hAnsi="Times New Roman" w:cs="Times New Roman"/>
          <w:bCs/>
          <w:sz w:val="24"/>
          <w:szCs w:val="24"/>
        </w:rPr>
        <w:t>Community Health Specialist, Whatcom County Community Health Department (TR)</w:t>
      </w:r>
    </w:p>
    <w:p w14:paraId="56542534" w14:textId="77777777" w:rsidR="000443BA" w:rsidRDefault="000443BA" w:rsidP="00DA4EBA">
      <w:pPr>
        <w:pStyle w:val="ListParagraph"/>
        <w:widowControl/>
        <w:numPr>
          <w:ilvl w:val="0"/>
          <w:numId w:val="34"/>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Adrienne Moore</w:t>
      </w:r>
      <w:r w:rsidR="0083401D">
        <w:rPr>
          <w:rFonts w:ascii="Times New Roman" w:hAnsi="Times New Roman" w:cs="Times New Roman"/>
          <w:bCs/>
          <w:sz w:val="24"/>
          <w:szCs w:val="24"/>
        </w:rPr>
        <w:t>, Director of Capacity Building, Up2Us Sports (Youth Sports)</w:t>
      </w:r>
    </w:p>
    <w:p w14:paraId="75242B02" w14:textId="77777777" w:rsidR="006C6FB3" w:rsidRDefault="006C6FB3" w:rsidP="00DA4EBA">
      <w:pPr>
        <w:pStyle w:val="ListParagraph"/>
        <w:widowControl/>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Kassie McNight</w:t>
      </w:r>
      <w:r w:rsidR="0083401D">
        <w:rPr>
          <w:rFonts w:ascii="Times New Roman" w:hAnsi="Times New Roman" w:cs="Times New Roman"/>
          <w:bCs/>
          <w:sz w:val="24"/>
          <w:szCs w:val="24"/>
        </w:rPr>
        <w:t>, International Programs Manager, Evergreen Escapes (Tourism)</w:t>
      </w:r>
    </w:p>
    <w:p w14:paraId="0792D3E1" w14:textId="77777777" w:rsidR="000443BA" w:rsidRDefault="000443BA" w:rsidP="00DA4EBA">
      <w:pPr>
        <w:widowControl/>
        <w:spacing w:line="240" w:lineRule="auto"/>
        <w:ind w:left="1629" w:hanging="909"/>
        <w:rPr>
          <w:rFonts w:ascii="Times New Roman" w:hAnsi="Times New Roman" w:cs="Times New Roman"/>
          <w:bCs/>
          <w:sz w:val="24"/>
          <w:szCs w:val="24"/>
        </w:rPr>
      </w:pPr>
    </w:p>
    <w:p w14:paraId="26D724CC" w14:textId="77777777" w:rsidR="000443BA" w:rsidRDefault="0083401D" w:rsidP="00DA4EBA">
      <w:pPr>
        <w:widowControl/>
        <w:spacing w:line="240" w:lineRule="auto"/>
        <w:ind w:left="1629" w:hanging="909"/>
        <w:rPr>
          <w:rFonts w:ascii="Times New Roman" w:hAnsi="Times New Roman" w:cs="Times New Roman"/>
          <w:bCs/>
          <w:sz w:val="24"/>
          <w:szCs w:val="24"/>
        </w:rPr>
      </w:pPr>
      <w:r>
        <w:rPr>
          <w:rFonts w:ascii="Times New Roman" w:hAnsi="Times New Roman" w:cs="Times New Roman"/>
          <w:bCs/>
          <w:sz w:val="24"/>
          <w:szCs w:val="24"/>
        </w:rPr>
        <w:t>Former members during the review period:</w:t>
      </w:r>
    </w:p>
    <w:p w14:paraId="26AB7995" w14:textId="77777777" w:rsidR="004E28FA" w:rsidRPr="00DA4EBA" w:rsidRDefault="004E28FA" w:rsidP="00DA4EBA">
      <w:pPr>
        <w:pStyle w:val="ListParagraph"/>
        <w:widowControl/>
        <w:numPr>
          <w:ilvl w:val="0"/>
          <w:numId w:val="33"/>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Sandy Braun, Adventure Associates (Tourism)</w:t>
      </w:r>
    </w:p>
    <w:p w14:paraId="1B6409F2" w14:textId="5CA61FA9" w:rsidR="004E28FA" w:rsidRPr="00DA4EBA" w:rsidRDefault="004E28FA" w:rsidP="00DA4EBA">
      <w:pPr>
        <w:pStyle w:val="ListParagraph"/>
        <w:widowControl/>
        <w:numPr>
          <w:ilvl w:val="0"/>
          <w:numId w:val="33"/>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Mickey Fearn, Deputy Director</w:t>
      </w:r>
      <w:r w:rsidR="00977552">
        <w:rPr>
          <w:rFonts w:ascii="Times New Roman" w:hAnsi="Times New Roman" w:cs="Times New Roman"/>
          <w:bCs/>
          <w:sz w:val="24"/>
          <w:szCs w:val="24"/>
        </w:rPr>
        <w:t xml:space="preserve">, </w:t>
      </w:r>
      <w:r w:rsidRPr="00DA4EBA">
        <w:rPr>
          <w:rFonts w:ascii="Times New Roman" w:hAnsi="Times New Roman" w:cs="Times New Roman"/>
          <w:bCs/>
          <w:sz w:val="24"/>
          <w:szCs w:val="24"/>
        </w:rPr>
        <w:t>National Park Service (Outdoor</w:t>
      </w:r>
      <w:r w:rsidR="00977552">
        <w:rPr>
          <w:rFonts w:ascii="Times New Roman" w:hAnsi="Times New Roman" w:cs="Times New Roman"/>
          <w:bCs/>
          <w:sz w:val="24"/>
          <w:szCs w:val="24"/>
        </w:rPr>
        <w:t xml:space="preserve">, </w:t>
      </w:r>
      <w:r w:rsidRPr="00DA4EBA">
        <w:rPr>
          <w:rFonts w:ascii="Times New Roman" w:hAnsi="Times New Roman" w:cs="Times New Roman"/>
          <w:bCs/>
          <w:sz w:val="24"/>
          <w:szCs w:val="24"/>
        </w:rPr>
        <w:t>Community)</w:t>
      </w:r>
    </w:p>
    <w:p w14:paraId="67DE40F5" w14:textId="6C197F84" w:rsidR="004E28FA" w:rsidRPr="00DA4EBA" w:rsidRDefault="004E28FA" w:rsidP="00DA4EBA">
      <w:pPr>
        <w:pStyle w:val="ListParagraph"/>
        <w:widowControl/>
        <w:numPr>
          <w:ilvl w:val="0"/>
          <w:numId w:val="33"/>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 xml:space="preserve">Dunham Gooding, Executive Director, American Alpine </w:t>
      </w:r>
      <w:r w:rsidR="00DA4EBA" w:rsidRPr="00DA4EBA">
        <w:rPr>
          <w:rFonts w:ascii="Times New Roman" w:hAnsi="Times New Roman" w:cs="Times New Roman"/>
          <w:bCs/>
          <w:sz w:val="24"/>
          <w:szCs w:val="24"/>
        </w:rPr>
        <w:t>Institute (Outdoor</w:t>
      </w:r>
      <w:r w:rsidR="00977552">
        <w:rPr>
          <w:rFonts w:ascii="Times New Roman" w:hAnsi="Times New Roman" w:cs="Times New Roman"/>
          <w:bCs/>
          <w:sz w:val="24"/>
          <w:szCs w:val="24"/>
        </w:rPr>
        <w:t>,</w:t>
      </w:r>
      <w:r w:rsidR="00DA4EBA" w:rsidRPr="00DA4EBA">
        <w:rPr>
          <w:rFonts w:ascii="Times New Roman" w:hAnsi="Times New Roman" w:cs="Times New Roman"/>
          <w:bCs/>
          <w:sz w:val="24"/>
          <w:szCs w:val="24"/>
        </w:rPr>
        <w:t xml:space="preserve"> Tourism)</w:t>
      </w:r>
    </w:p>
    <w:p w14:paraId="546EF21C" w14:textId="77777777" w:rsidR="004E28FA" w:rsidRPr="00DA4EBA" w:rsidRDefault="004E28FA" w:rsidP="00DA4EBA">
      <w:pPr>
        <w:pStyle w:val="ListParagraph"/>
        <w:widowControl/>
        <w:numPr>
          <w:ilvl w:val="0"/>
          <w:numId w:val="33"/>
        </w:numPr>
        <w:spacing w:line="240" w:lineRule="auto"/>
        <w:rPr>
          <w:rFonts w:ascii="Times New Roman" w:hAnsi="Times New Roman" w:cs="Times New Roman"/>
          <w:bCs/>
          <w:sz w:val="24"/>
          <w:szCs w:val="24"/>
        </w:rPr>
      </w:pPr>
      <w:r w:rsidRPr="00DA4EBA">
        <w:rPr>
          <w:rFonts w:ascii="Times New Roman" w:hAnsi="Times New Roman" w:cs="Times New Roman"/>
          <w:bCs/>
          <w:sz w:val="24"/>
          <w:szCs w:val="24"/>
        </w:rPr>
        <w:t>Brit Kramer, Executive Director, Washington R</w:t>
      </w:r>
      <w:r w:rsidR="00DA4EBA" w:rsidRPr="00DA4EBA">
        <w:rPr>
          <w:rFonts w:ascii="Times New Roman" w:hAnsi="Times New Roman" w:cs="Times New Roman"/>
          <w:bCs/>
          <w:sz w:val="24"/>
          <w:szCs w:val="24"/>
        </w:rPr>
        <w:t xml:space="preserve">ecreation and Parks Association </w:t>
      </w:r>
      <w:r w:rsidRPr="00DA4EBA">
        <w:rPr>
          <w:rFonts w:ascii="Times New Roman" w:hAnsi="Times New Roman" w:cs="Times New Roman"/>
          <w:bCs/>
          <w:sz w:val="24"/>
          <w:szCs w:val="24"/>
        </w:rPr>
        <w:t xml:space="preserve">(Community) </w:t>
      </w:r>
    </w:p>
    <w:p w14:paraId="3F4B06B8" w14:textId="6CFD7D93" w:rsidR="004E28FA" w:rsidRDefault="004E28FA" w:rsidP="001C61E3">
      <w:pPr>
        <w:pStyle w:val="ListParagraph"/>
        <w:widowControl/>
        <w:numPr>
          <w:ilvl w:val="0"/>
          <w:numId w:val="33"/>
        </w:numPr>
        <w:spacing w:line="240" w:lineRule="auto"/>
        <w:rPr>
          <w:rFonts w:ascii="Times New Roman" w:hAnsi="Times New Roman" w:cs="Times New Roman"/>
          <w:bCs/>
          <w:sz w:val="24"/>
          <w:szCs w:val="24"/>
        </w:rPr>
      </w:pPr>
      <w:r w:rsidRPr="001C61E3">
        <w:rPr>
          <w:rFonts w:ascii="Times New Roman" w:hAnsi="Times New Roman" w:cs="Times New Roman"/>
          <w:bCs/>
          <w:sz w:val="24"/>
          <w:szCs w:val="24"/>
        </w:rPr>
        <w:t xml:space="preserve">Paul Leuthold, Former Director, Bellingham </w:t>
      </w:r>
      <w:proofErr w:type="gramStart"/>
      <w:r w:rsidRPr="001C61E3">
        <w:rPr>
          <w:rFonts w:ascii="Times New Roman" w:hAnsi="Times New Roman" w:cs="Times New Roman"/>
          <w:bCs/>
          <w:sz w:val="24"/>
          <w:szCs w:val="24"/>
        </w:rPr>
        <w:t>Park</w:t>
      </w:r>
      <w:r w:rsidR="00977552">
        <w:rPr>
          <w:rFonts w:ascii="Times New Roman" w:hAnsi="Times New Roman" w:cs="Times New Roman"/>
          <w:bCs/>
          <w:sz w:val="24"/>
          <w:szCs w:val="24"/>
        </w:rPr>
        <w:t>s</w:t>
      </w:r>
      <w:proofErr w:type="gramEnd"/>
      <w:r w:rsidRPr="001C61E3">
        <w:rPr>
          <w:rFonts w:ascii="Times New Roman" w:hAnsi="Times New Roman" w:cs="Times New Roman"/>
          <w:bCs/>
          <w:sz w:val="24"/>
          <w:szCs w:val="24"/>
        </w:rPr>
        <w:t xml:space="preserve"> and Recreation (Resigned January 2011) (Community)</w:t>
      </w:r>
    </w:p>
    <w:p w14:paraId="3C4DA5EC" w14:textId="71791B39" w:rsidR="00BD463B" w:rsidRPr="001C61E3" w:rsidRDefault="00BD463B" w:rsidP="001C61E3">
      <w:pPr>
        <w:pStyle w:val="ListParagraph"/>
        <w:widowControl/>
        <w:numPr>
          <w:ilvl w:val="0"/>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Steven Walker, Former Director, Bellingham Community Boating Center</w:t>
      </w:r>
      <w:r w:rsidR="00977552">
        <w:rPr>
          <w:rFonts w:ascii="Times New Roman" w:hAnsi="Times New Roman" w:cs="Times New Roman"/>
          <w:bCs/>
          <w:sz w:val="24"/>
          <w:szCs w:val="24"/>
        </w:rPr>
        <w:t xml:space="preserve"> (Community, Outdoor)</w:t>
      </w:r>
    </w:p>
    <w:p w14:paraId="09E329DA" w14:textId="77777777" w:rsidR="004E28FA" w:rsidRDefault="004E28FA" w:rsidP="004E28FA">
      <w:pPr>
        <w:widowControl/>
        <w:spacing w:line="240" w:lineRule="auto"/>
        <w:ind w:left="1260" w:hanging="909"/>
        <w:rPr>
          <w:rFonts w:ascii="Times New Roman" w:hAnsi="Times New Roman" w:cs="Times New Roman"/>
          <w:sz w:val="24"/>
          <w:szCs w:val="24"/>
        </w:rPr>
      </w:pPr>
    </w:p>
    <w:p w14:paraId="7B6DE5C2" w14:textId="3E389510" w:rsidR="000311CD" w:rsidRDefault="0083401D" w:rsidP="004451FA">
      <w:pPr>
        <w:widowControl/>
        <w:spacing w:line="240" w:lineRule="auto"/>
        <w:ind w:left="720"/>
        <w:rPr>
          <w:rFonts w:ascii="Times New Roman" w:hAnsi="Times New Roman" w:cs="Times New Roman"/>
          <w:bCs/>
          <w:sz w:val="24"/>
          <w:szCs w:val="24"/>
        </w:rPr>
      </w:pPr>
      <w:r w:rsidRPr="00594153">
        <w:rPr>
          <w:rFonts w:ascii="Times New Roman" w:hAnsi="Times New Roman" w:cs="Times New Roman"/>
          <w:bCs/>
          <w:sz w:val="24"/>
          <w:szCs w:val="24"/>
        </w:rPr>
        <w:t>In addition to PAC meetings, program faculty and students conduct individual meetings with advisory members throughout each academic year. The Recreation Program also regularly brings recognized practitioners to campus to speak to students in class and consult on making the curriculum responsive to current conditions, trends, and i</w:t>
      </w:r>
      <w:r>
        <w:rPr>
          <w:rFonts w:ascii="Times New Roman" w:hAnsi="Times New Roman" w:cs="Times New Roman"/>
          <w:bCs/>
          <w:sz w:val="24"/>
          <w:szCs w:val="24"/>
        </w:rPr>
        <w:t>ssues in society (t</w:t>
      </w:r>
      <w:r w:rsidRPr="00594153">
        <w:rPr>
          <w:rFonts w:ascii="Times New Roman" w:hAnsi="Times New Roman" w:cs="Times New Roman"/>
          <w:bCs/>
          <w:sz w:val="24"/>
          <w:szCs w:val="24"/>
        </w:rPr>
        <w:t xml:space="preserve">he program averages more than one speaker per quarter in each class). Faculty members also volunteer their services, enabling them to keep in regular contact with practitioners. </w:t>
      </w:r>
    </w:p>
    <w:p w14:paraId="2CAFA0BA" w14:textId="42143033" w:rsidR="0083401D" w:rsidRDefault="0083401D" w:rsidP="000311CD">
      <w:pPr>
        <w:widowControl/>
        <w:spacing w:line="240" w:lineRule="auto"/>
        <w:ind w:left="720"/>
        <w:rPr>
          <w:rFonts w:ascii="Times New Roman" w:hAnsi="Times New Roman" w:cs="Times New Roman"/>
          <w:sz w:val="24"/>
          <w:szCs w:val="24"/>
        </w:rPr>
      </w:pPr>
      <w:r w:rsidRPr="00594153">
        <w:rPr>
          <w:rFonts w:ascii="Times New Roman" w:hAnsi="Times New Roman" w:cs="Times New Roman"/>
          <w:bCs/>
          <w:sz w:val="24"/>
          <w:szCs w:val="24"/>
        </w:rPr>
        <w:t xml:space="preserve">Faculty members, for example, currently work closely with the Washington Recreation and Parks Association (Dr. Burtz), the </w:t>
      </w:r>
      <w:r w:rsidR="00DA2C03">
        <w:rPr>
          <w:rFonts w:ascii="Times New Roman" w:hAnsi="Times New Roman" w:cs="Times New Roman"/>
          <w:bCs/>
          <w:sz w:val="24"/>
          <w:szCs w:val="24"/>
        </w:rPr>
        <w:t xml:space="preserve">American Psychological Association (member), several youth development organizations in Canada and Alaska, and the </w:t>
      </w:r>
      <w:r w:rsidRPr="00594153">
        <w:rPr>
          <w:rFonts w:ascii="Times New Roman" w:hAnsi="Times New Roman" w:cs="Times New Roman"/>
          <w:bCs/>
          <w:sz w:val="24"/>
          <w:szCs w:val="24"/>
        </w:rPr>
        <w:t>Association for Experiential Education (Dr. Russell</w:t>
      </w:r>
      <w:r w:rsidR="00DA2C03">
        <w:rPr>
          <w:rFonts w:ascii="Times New Roman" w:hAnsi="Times New Roman" w:cs="Times New Roman"/>
          <w:bCs/>
          <w:sz w:val="24"/>
          <w:szCs w:val="24"/>
        </w:rPr>
        <w:t>)</w:t>
      </w:r>
      <w:r w:rsidR="009837F7">
        <w:rPr>
          <w:rFonts w:ascii="Times New Roman" w:hAnsi="Times New Roman" w:cs="Times New Roman"/>
          <w:bCs/>
          <w:sz w:val="24"/>
          <w:szCs w:val="24"/>
        </w:rPr>
        <w:t xml:space="preserve">, American Therapeutic Recreation Association (member), Children’s Hospital of Seattle, and Max Higbee Center (Dr. </w:t>
      </w:r>
      <w:proofErr w:type="spellStart"/>
      <w:r w:rsidR="009837F7">
        <w:rPr>
          <w:rFonts w:ascii="Times New Roman" w:hAnsi="Times New Roman" w:cs="Times New Roman"/>
          <w:bCs/>
          <w:sz w:val="24"/>
          <w:szCs w:val="24"/>
        </w:rPr>
        <w:t>D’Eloia</w:t>
      </w:r>
      <w:proofErr w:type="spellEnd"/>
      <w:r w:rsidR="009837F7">
        <w:rPr>
          <w:rFonts w:ascii="Times New Roman" w:hAnsi="Times New Roman" w:cs="Times New Roman"/>
          <w:bCs/>
          <w:sz w:val="24"/>
          <w:szCs w:val="24"/>
        </w:rPr>
        <w:t>).</w:t>
      </w:r>
      <w:r w:rsidR="002D055F">
        <w:rPr>
          <w:rFonts w:ascii="Times New Roman" w:hAnsi="Times New Roman" w:cs="Times New Roman"/>
          <w:bCs/>
          <w:sz w:val="24"/>
          <w:szCs w:val="24"/>
        </w:rPr>
        <w:t xml:space="preserve">, the Adventure Travel Trade Association (Dr. Goodnow), the International Adventure Travel Research Association (Dr. Goodnow), Crooked Trails a non-profit community-based tourism company (co-owner Tammy Leland), </w:t>
      </w:r>
      <w:r w:rsidR="009F6CC3">
        <w:rPr>
          <w:rFonts w:ascii="Times New Roman" w:hAnsi="Times New Roman" w:cs="Times New Roman"/>
          <w:bCs/>
          <w:sz w:val="24"/>
          <w:szCs w:val="24"/>
        </w:rPr>
        <w:t>Bellingham Whatcom County Tourism.</w:t>
      </w:r>
    </w:p>
    <w:p w14:paraId="68B5BE48" w14:textId="42A0C63A" w:rsidR="007C007C" w:rsidRPr="00565857" w:rsidRDefault="007C007C" w:rsidP="00005D94">
      <w:pPr>
        <w:widowControl/>
        <w:overflowPunct/>
        <w:spacing w:after="0" w:line="240" w:lineRule="auto"/>
        <w:ind w:left="720" w:hanging="720"/>
        <w:rPr>
          <w:rFonts w:ascii="Times New Roman" w:hAnsi="Times New Roman" w:cs="Times New Roman"/>
          <w:b/>
          <w:color w:val="auto"/>
          <w:kern w:val="0"/>
          <w:sz w:val="24"/>
          <w:szCs w:val="24"/>
        </w:rPr>
      </w:pPr>
      <w:r w:rsidRPr="00565857">
        <w:rPr>
          <w:rFonts w:ascii="Times New Roman" w:hAnsi="Times New Roman" w:cs="Times New Roman"/>
          <w:b/>
          <w:color w:val="auto"/>
          <w:kern w:val="0"/>
          <w:sz w:val="24"/>
          <w:szCs w:val="24"/>
        </w:rPr>
        <w:t xml:space="preserve">3.06 </w:t>
      </w:r>
      <w:r w:rsidR="00977552">
        <w:rPr>
          <w:rFonts w:ascii="Times New Roman" w:hAnsi="Times New Roman" w:cs="Times New Roman"/>
          <w:b/>
          <w:color w:val="auto"/>
          <w:kern w:val="0"/>
          <w:sz w:val="24"/>
          <w:szCs w:val="24"/>
        </w:rPr>
        <w:tab/>
      </w:r>
      <w:r w:rsidRPr="00565857">
        <w:rPr>
          <w:rFonts w:ascii="Times New Roman" w:hAnsi="Times New Roman" w:cs="Times New Roman"/>
          <w:b/>
          <w:color w:val="auto"/>
          <w:kern w:val="0"/>
          <w:sz w:val="24"/>
          <w:szCs w:val="24"/>
        </w:rPr>
        <w:t>The program has a practice of informing the public abo</w:t>
      </w:r>
      <w:r w:rsidR="00005D94" w:rsidRPr="00565857">
        <w:rPr>
          <w:rFonts w:ascii="Times New Roman" w:hAnsi="Times New Roman" w:cs="Times New Roman"/>
          <w:b/>
          <w:color w:val="auto"/>
          <w:kern w:val="0"/>
          <w:sz w:val="24"/>
          <w:szCs w:val="24"/>
        </w:rPr>
        <w:t xml:space="preserve">ut the harm of degree mills and </w:t>
      </w:r>
      <w:r w:rsidRPr="00565857">
        <w:rPr>
          <w:rFonts w:ascii="Times New Roman" w:hAnsi="Times New Roman" w:cs="Times New Roman"/>
          <w:b/>
          <w:color w:val="auto"/>
          <w:kern w:val="0"/>
          <w:sz w:val="24"/>
          <w:szCs w:val="24"/>
        </w:rPr>
        <w:t>accreditation mills.</w:t>
      </w:r>
    </w:p>
    <w:p w14:paraId="1F51D1A2" w14:textId="77777777" w:rsidR="007C007C" w:rsidRPr="00565857" w:rsidRDefault="007C007C" w:rsidP="007C007C">
      <w:pPr>
        <w:widowControl/>
        <w:overflowPunct/>
        <w:spacing w:after="0" w:line="240" w:lineRule="auto"/>
        <w:ind w:left="720"/>
        <w:rPr>
          <w:rFonts w:ascii="Times New Roman" w:hAnsi="Times New Roman" w:cs="Times New Roman"/>
          <w:color w:val="auto"/>
          <w:kern w:val="0"/>
          <w:sz w:val="24"/>
          <w:szCs w:val="24"/>
        </w:rPr>
      </w:pPr>
    </w:p>
    <w:p w14:paraId="20E408E6" w14:textId="479CA6BC" w:rsidR="00894D2D" w:rsidRPr="00565857" w:rsidRDefault="00A10AD9" w:rsidP="00AD5C45">
      <w:pPr>
        <w:widowControl/>
        <w:overflowPunct/>
        <w:spacing w:after="0" w:line="240" w:lineRule="auto"/>
        <w:ind w:left="720"/>
        <w:rPr>
          <w:rFonts w:ascii="Times New Roman" w:hAnsi="Times New Roman" w:cs="Times New Roman"/>
          <w:kern w:val="0"/>
          <w:sz w:val="24"/>
          <w:szCs w:val="24"/>
        </w:rPr>
      </w:pPr>
      <w:r w:rsidRPr="00565857">
        <w:rPr>
          <w:rFonts w:ascii="Times New Roman" w:hAnsi="Times New Roman" w:cs="Times New Roman"/>
          <w:color w:val="auto"/>
          <w:kern w:val="0"/>
          <w:sz w:val="24"/>
          <w:szCs w:val="24"/>
        </w:rPr>
        <w:t xml:space="preserve">The </w:t>
      </w:r>
      <w:r w:rsidR="00C8153A">
        <w:rPr>
          <w:rFonts w:ascii="Times New Roman" w:hAnsi="Times New Roman" w:cs="Times New Roman"/>
          <w:color w:val="auto"/>
          <w:kern w:val="0"/>
          <w:sz w:val="24"/>
          <w:szCs w:val="24"/>
        </w:rPr>
        <w:t>program</w:t>
      </w:r>
      <w:r w:rsidRPr="00565857">
        <w:rPr>
          <w:rFonts w:ascii="Times New Roman" w:hAnsi="Times New Roman" w:cs="Times New Roman"/>
          <w:color w:val="auto"/>
          <w:kern w:val="0"/>
          <w:sz w:val="24"/>
          <w:szCs w:val="24"/>
        </w:rPr>
        <w:t xml:space="preserve"> home page notes that our program is accredited by the Council on Accreditation of Park, Recreation, </w:t>
      </w:r>
      <w:r w:rsidR="00977552">
        <w:rPr>
          <w:rFonts w:ascii="Times New Roman" w:hAnsi="Times New Roman" w:cs="Times New Roman"/>
          <w:color w:val="auto"/>
          <w:kern w:val="0"/>
          <w:sz w:val="24"/>
          <w:szCs w:val="24"/>
        </w:rPr>
        <w:t>Tourism and</w:t>
      </w:r>
      <w:r w:rsidRPr="00565857">
        <w:rPr>
          <w:rFonts w:ascii="Times New Roman" w:hAnsi="Times New Roman" w:cs="Times New Roman"/>
          <w:color w:val="auto"/>
          <w:kern w:val="0"/>
          <w:sz w:val="24"/>
          <w:szCs w:val="24"/>
        </w:rPr>
        <w:t xml:space="preserve"> Related Professions (COAPRT)</w:t>
      </w:r>
      <w:r w:rsidR="00E94F38">
        <w:rPr>
          <w:rFonts w:ascii="Times New Roman" w:hAnsi="Times New Roman" w:cs="Times New Roman"/>
          <w:color w:val="auto"/>
          <w:kern w:val="0"/>
          <w:sz w:val="24"/>
          <w:szCs w:val="24"/>
        </w:rPr>
        <w:t xml:space="preserve">. This is followed by a link </w:t>
      </w:r>
      <w:r w:rsidRPr="00565857">
        <w:rPr>
          <w:rFonts w:ascii="Times New Roman" w:hAnsi="Times New Roman" w:cs="Times New Roman"/>
          <w:color w:val="auto"/>
          <w:kern w:val="0"/>
          <w:sz w:val="24"/>
          <w:szCs w:val="24"/>
        </w:rPr>
        <w:t>providing information about COAPRT</w:t>
      </w:r>
      <w:r w:rsidR="00D651A7">
        <w:rPr>
          <w:rFonts w:ascii="Times New Roman" w:hAnsi="Times New Roman" w:cs="Times New Roman"/>
          <w:color w:val="auto"/>
          <w:kern w:val="0"/>
          <w:sz w:val="24"/>
          <w:szCs w:val="24"/>
        </w:rPr>
        <w:t xml:space="preserve"> and the</w:t>
      </w:r>
      <w:r w:rsidRPr="00565857">
        <w:rPr>
          <w:rFonts w:ascii="Times New Roman" w:hAnsi="Times New Roman" w:cs="Times New Roman"/>
          <w:color w:val="auto"/>
          <w:kern w:val="0"/>
          <w:sz w:val="24"/>
          <w:szCs w:val="24"/>
        </w:rPr>
        <w:t xml:space="preserve"> </w:t>
      </w:r>
      <w:r w:rsidRPr="00565857">
        <w:rPr>
          <w:rFonts w:ascii="Times New Roman" w:hAnsi="Times New Roman" w:cs="Times New Roman"/>
          <w:kern w:val="0"/>
          <w:sz w:val="24"/>
          <w:szCs w:val="24"/>
        </w:rPr>
        <w:t xml:space="preserve">Council for Higher </w:t>
      </w:r>
      <w:r w:rsidRPr="00565857">
        <w:rPr>
          <w:rFonts w:ascii="Times New Roman" w:hAnsi="Times New Roman" w:cs="Times New Roman"/>
          <w:kern w:val="0"/>
          <w:sz w:val="24"/>
          <w:szCs w:val="24"/>
        </w:rPr>
        <w:lastRenderedPageBreak/>
        <w:t>Education Accreditation (CHEA</w:t>
      </w:r>
      <w:r w:rsidR="00763BF3">
        <w:rPr>
          <w:rFonts w:ascii="Times New Roman" w:hAnsi="Times New Roman" w:cs="Times New Roman"/>
          <w:kern w:val="0"/>
          <w:sz w:val="24"/>
          <w:szCs w:val="24"/>
        </w:rPr>
        <w:t>).</w:t>
      </w:r>
      <w:r w:rsidR="00D651A7">
        <w:rPr>
          <w:rFonts w:ascii="Times New Roman" w:hAnsi="Times New Roman" w:cs="Times New Roman"/>
          <w:kern w:val="0"/>
          <w:sz w:val="24"/>
          <w:szCs w:val="24"/>
        </w:rPr>
        <w:t xml:space="preserve"> </w:t>
      </w:r>
      <w:r w:rsidRPr="00565857">
        <w:rPr>
          <w:rFonts w:ascii="Times New Roman" w:hAnsi="Times New Roman" w:cs="Times New Roman"/>
          <w:kern w:val="0"/>
          <w:sz w:val="24"/>
          <w:szCs w:val="24"/>
        </w:rPr>
        <w:t xml:space="preserve">The site also includes links to </w:t>
      </w:r>
      <w:r w:rsidR="00AD5C45">
        <w:rPr>
          <w:rFonts w:ascii="Times New Roman" w:hAnsi="Times New Roman" w:cs="Times New Roman"/>
          <w:kern w:val="0"/>
          <w:sz w:val="24"/>
          <w:szCs w:val="24"/>
        </w:rPr>
        <w:t>C</w:t>
      </w:r>
      <w:r w:rsidRPr="00565857">
        <w:rPr>
          <w:rFonts w:ascii="Times New Roman" w:hAnsi="Times New Roman" w:cs="Times New Roman"/>
          <w:kern w:val="0"/>
          <w:sz w:val="24"/>
          <w:szCs w:val="24"/>
        </w:rPr>
        <w:t xml:space="preserve">HEA’s </w:t>
      </w:r>
      <w:r w:rsidR="00763BF3">
        <w:rPr>
          <w:rFonts w:ascii="Times New Roman" w:hAnsi="Times New Roman" w:cs="Times New Roman"/>
          <w:color w:val="auto"/>
          <w:kern w:val="0"/>
          <w:sz w:val="24"/>
          <w:szCs w:val="24"/>
        </w:rPr>
        <w:t>information</w:t>
      </w:r>
      <w:r w:rsidR="00AD5C45" w:rsidRPr="00AD5C45">
        <w:rPr>
          <w:rFonts w:ascii="Times New Roman" w:hAnsi="Times New Roman" w:cs="Times New Roman"/>
          <w:color w:val="auto"/>
          <w:kern w:val="0"/>
          <w:sz w:val="24"/>
          <w:szCs w:val="24"/>
        </w:rPr>
        <w:t xml:space="preserve"> addressing </w:t>
      </w:r>
      <w:hyperlink r:id="rId46" w:history="1">
        <w:r w:rsidR="00AD5C45" w:rsidRPr="00AD5C45">
          <w:rPr>
            <w:rStyle w:val="Hyperlink"/>
            <w:rFonts w:ascii="Times New Roman" w:hAnsi="Times New Roman" w:cs="Times New Roman"/>
            <w:kern w:val="0"/>
            <w:sz w:val="24"/>
            <w:szCs w:val="24"/>
          </w:rPr>
          <w:t>degree mills</w:t>
        </w:r>
      </w:hyperlink>
      <w:r w:rsidR="00AD5C45" w:rsidRPr="00AD5C45">
        <w:rPr>
          <w:rFonts w:ascii="Times New Roman" w:hAnsi="Times New Roman" w:cs="Times New Roman"/>
          <w:color w:val="auto"/>
          <w:kern w:val="0"/>
          <w:sz w:val="24"/>
          <w:szCs w:val="24"/>
        </w:rPr>
        <w:t xml:space="preserve"> and </w:t>
      </w:r>
      <w:r w:rsidR="007B340B">
        <w:rPr>
          <w:rFonts w:ascii="Times New Roman" w:hAnsi="Times New Roman" w:cs="Times New Roman"/>
          <w:color w:val="auto"/>
          <w:kern w:val="0"/>
          <w:sz w:val="24"/>
          <w:szCs w:val="24"/>
        </w:rPr>
        <w:t xml:space="preserve">their </w:t>
      </w:r>
      <w:hyperlink r:id="rId47" w:history="1">
        <w:r w:rsidR="007B340B" w:rsidRPr="007B340B">
          <w:rPr>
            <w:rStyle w:val="Hyperlink"/>
            <w:rFonts w:ascii="Times New Roman" w:hAnsi="Times New Roman" w:cs="Times New Roman"/>
            <w:kern w:val="0"/>
            <w:sz w:val="24"/>
            <w:szCs w:val="24"/>
          </w:rPr>
          <w:t>video</w:t>
        </w:r>
      </w:hyperlink>
      <w:r w:rsidR="007B340B">
        <w:rPr>
          <w:rFonts w:ascii="Times New Roman" w:hAnsi="Times New Roman" w:cs="Times New Roman"/>
          <w:color w:val="auto"/>
          <w:kern w:val="0"/>
          <w:sz w:val="24"/>
          <w:szCs w:val="24"/>
        </w:rPr>
        <w:t xml:space="preserve"> addressing degree and </w:t>
      </w:r>
      <w:r w:rsidR="00AD5C45" w:rsidRPr="00AD5C45">
        <w:rPr>
          <w:rFonts w:ascii="Times New Roman" w:hAnsi="Times New Roman" w:cs="Times New Roman"/>
          <w:color w:val="auto"/>
          <w:kern w:val="0"/>
          <w:sz w:val="24"/>
          <w:szCs w:val="24"/>
        </w:rPr>
        <w:t>accreditation mills</w:t>
      </w:r>
      <w:r w:rsidR="000E2BA2" w:rsidRPr="00565857">
        <w:rPr>
          <w:rFonts w:ascii="Times New Roman" w:hAnsi="Times New Roman" w:cs="Times New Roman"/>
          <w:kern w:val="0"/>
          <w:sz w:val="24"/>
          <w:szCs w:val="24"/>
        </w:rPr>
        <w:t xml:space="preserve">. </w:t>
      </w:r>
    </w:p>
    <w:p w14:paraId="6736193F" w14:textId="77777777" w:rsidR="00A10AD9" w:rsidRDefault="00A10AD9" w:rsidP="007C007C">
      <w:pPr>
        <w:widowControl/>
        <w:overflowPunct/>
        <w:spacing w:after="0" w:line="240" w:lineRule="auto"/>
        <w:ind w:left="720"/>
        <w:rPr>
          <w:rFonts w:ascii="Times New Roman" w:hAnsi="Times New Roman" w:cs="Times New Roman"/>
          <w:kern w:val="0"/>
          <w:sz w:val="24"/>
          <w:szCs w:val="24"/>
          <w:highlight w:val="yellow"/>
        </w:rPr>
      </w:pPr>
    </w:p>
    <w:p w14:paraId="217380D9" w14:textId="4B6C48BF" w:rsidR="00E94F38" w:rsidRDefault="00000000" w:rsidP="009E2F9D">
      <w:pPr>
        <w:pStyle w:val="COAPRTEvidence"/>
      </w:pPr>
      <w:hyperlink r:id="rId48" w:history="1">
        <w:r w:rsidR="009E2F9D" w:rsidRPr="00CB22CE">
          <w:rPr>
            <w:rStyle w:val="Hyperlink"/>
          </w:rPr>
          <w:t>https://chss.wwu.edu/hhd/coaprt-accreditation</w:t>
        </w:r>
      </w:hyperlink>
      <w:r w:rsidR="009E2F9D">
        <w:t xml:space="preserve"> </w:t>
      </w:r>
    </w:p>
    <w:p w14:paraId="6722BB14" w14:textId="77777777" w:rsidR="00A10AD9" w:rsidRPr="00005D94" w:rsidRDefault="00A10AD9" w:rsidP="007C007C">
      <w:pPr>
        <w:widowControl/>
        <w:overflowPunct/>
        <w:spacing w:after="0" w:line="240" w:lineRule="auto"/>
        <w:ind w:left="720"/>
        <w:rPr>
          <w:rFonts w:ascii="Times New Roman" w:hAnsi="Times New Roman" w:cs="Times New Roman"/>
          <w:b/>
          <w:color w:val="auto"/>
          <w:kern w:val="0"/>
          <w:sz w:val="24"/>
          <w:szCs w:val="24"/>
          <w:highlight w:val="yellow"/>
        </w:rPr>
      </w:pPr>
    </w:p>
    <w:p w14:paraId="3A6FDB96" w14:textId="1433449A" w:rsidR="007C007C" w:rsidRPr="00565857" w:rsidRDefault="007C007C" w:rsidP="00005D94">
      <w:pPr>
        <w:widowControl/>
        <w:overflowPunct/>
        <w:spacing w:after="0" w:line="240" w:lineRule="auto"/>
        <w:ind w:left="720" w:hanging="720"/>
        <w:rPr>
          <w:rFonts w:ascii="Times New Roman" w:hAnsi="Times New Roman" w:cs="Times New Roman"/>
          <w:b/>
          <w:color w:val="auto"/>
          <w:kern w:val="0"/>
          <w:sz w:val="24"/>
          <w:szCs w:val="24"/>
        </w:rPr>
      </w:pPr>
      <w:r w:rsidRPr="00565857">
        <w:rPr>
          <w:rFonts w:ascii="Times New Roman" w:hAnsi="Times New Roman" w:cs="Times New Roman"/>
          <w:b/>
          <w:color w:val="auto"/>
          <w:kern w:val="0"/>
          <w:sz w:val="24"/>
          <w:szCs w:val="24"/>
        </w:rPr>
        <w:t xml:space="preserve">3.07 </w:t>
      </w:r>
      <w:r w:rsidR="00977552">
        <w:rPr>
          <w:rFonts w:ascii="Times New Roman" w:hAnsi="Times New Roman" w:cs="Times New Roman"/>
          <w:b/>
          <w:color w:val="auto"/>
          <w:kern w:val="0"/>
          <w:sz w:val="24"/>
          <w:szCs w:val="24"/>
        </w:rPr>
        <w:tab/>
      </w:r>
      <w:r w:rsidRPr="00565857">
        <w:rPr>
          <w:rFonts w:ascii="Times New Roman" w:hAnsi="Times New Roman" w:cs="Times New Roman"/>
          <w:b/>
          <w:color w:val="auto"/>
          <w:kern w:val="0"/>
          <w:sz w:val="24"/>
          <w:szCs w:val="24"/>
        </w:rPr>
        <w:t>The program has a practice of informing the public a</w:t>
      </w:r>
      <w:r w:rsidR="00005D94" w:rsidRPr="00565857">
        <w:rPr>
          <w:rFonts w:ascii="Times New Roman" w:hAnsi="Times New Roman" w:cs="Times New Roman"/>
          <w:b/>
          <w:color w:val="auto"/>
          <w:kern w:val="0"/>
          <w:sz w:val="24"/>
          <w:szCs w:val="24"/>
        </w:rPr>
        <w:t xml:space="preserve">bout their COAPRT accreditation </w:t>
      </w:r>
      <w:r w:rsidRPr="00565857">
        <w:rPr>
          <w:rFonts w:ascii="Times New Roman" w:hAnsi="Times New Roman" w:cs="Times New Roman"/>
          <w:b/>
          <w:color w:val="auto"/>
          <w:kern w:val="0"/>
          <w:sz w:val="24"/>
          <w:szCs w:val="24"/>
        </w:rPr>
        <w:t>status.</w:t>
      </w:r>
    </w:p>
    <w:p w14:paraId="7047E3DA" w14:textId="77777777" w:rsidR="000E2BA2" w:rsidRPr="00565857" w:rsidRDefault="000E2BA2" w:rsidP="007C007C">
      <w:pPr>
        <w:widowControl/>
        <w:overflowPunct/>
        <w:spacing w:after="0" w:line="240" w:lineRule="auto"/>
        <w:ind w:left="720"/>
        <w:rPr>
          <w:rFonts w:ascii="Times New Roman" w:hAnsi="Times New Roman" w:cs="Times New Roman"/>
          <w:color w:val="auto"/>
          <w:kern w:val="0"/>
          <w:sz w:val="24"/>
          <w:szCs w:val="24"/>
        </w:rPr>
      </w:pPr>
    </w:p>
    <w:p w14:paraId="10FD24A6" w14:textId="46D061DE" w:rsidR="00910B5C" w:rsidRPr="00565857" w:rsidRDefault="009E2F9D" w:rsidP="00910B5C">
      <w:pPr>
        <w:pStyle w:val="COAPRTEvidence"/>
      </w:pPr>
      <w:r>
        <w:rPr>
          <w:color w:val="auto"/>
          <w:kern w:val="0"/>
        </w:rPr>
        <w:t xml:space="preserve">The </w:t>
      </w:r>
      <w:r w:rsidR="002D291F">
        <w:rPr>
          <w:color w:val="auto"/>
          <w:kern w:val="0"/>
        </w:rPr>
        <w:t xml:space="preserve">Recreation </w:t>
      </w:r>
      <w:r>
        <w:rPr>
          <w:color w:val="auto"/>
          <w:kern w:val="0"/>
        </w:rPr>
        <w:t>Program</w:t>
      </w:r>
      <w:r w:rsidR="00910B5C" w:rsidRPr="00565857">
        <w:rPr>
          <w:color w:val="auto"/>
          <w:kern w:val="0"/>
        </w:rPr>
        <w:t xml:space="preserve">’s home page notes that our program has maintained continuous accreditation since 1982.  </w:t>
      </w:r>
    </w:p>
    <w:p w14:paraId="5A73B0EC" w14:textId="77777777" w:rsidR="00910B5C" w:rsidRPr="00565857" w:rsidRDefault="00910B5C" w:rsidP="00910B5C">
      <w:pPr>
        <w:pStyle w:val="COAPRTEvidence"/>
      </w:pPr>
    </w:p>
    <w:p w14:paraId="2357258D" w14:textId="77777777" w:rsidR="00910B5C" w:rsidRDefault="00000000" w:rsidP="007C007C">
      <w:pPr>
        <w:widowControl/>
        <w:overflowPunct/>
        <w:spacing w:after="0" w:line="240" w:lineRule="auto"/>
        <w:ind w:left="720"/>
        <w:rPr>
          <w:rFonts w:ascii="Times New Roman" w:hAnsi="Times New Roman" w:cs="Times New Roman"/>
          <w:color w:val="auto"/>
          <w:kern w:val="0"/>
          <w:sz w:val="24"/>
          <w:szCs w:val="24"/>
          <w:highlight w:val="yellow"/>
        </w:rPr>
      </w:pPr>
      <w:hyperlink r:id="rId49" w:history="1">
        <w:r w:rsidR="009E2F9D" w:rsidRPr="00CB22CE">
          <w:rPr>
            <w:rStyle w:val="Hyperlink"/>
            <w:rFonts w:ascii="Times New Roman" w:hAnsi="Times New Roman" w:cs="Times New Roman"/>
            <w:bCs/>
            <w:sz w:val="24"/>
            <w:szCs w:val="24"/>
          </w:rPr>
          <w:t>https://chss.wwu.edu/hhd/coaprt-accreditation</w:t>
        </w:r>
      </w:hyperlink>
      <w:r w:rsidR="009E2F9D">
        <w:rPr>
          <w:rFonts w:ascii="Times New Roman" w:hAnsi="Times New Roman" w:cs="Times New Roman"/>
          <w:bCs/>
          <w:sz w:val="24"/>
          <w:szCs w:val="24"/>
        </w:rPr>
        <w:t xml:space="preserve"> </w:t>
      </w:r>
    </w:p>
    <w:p w14:paraId="61486790" w14:textId="77777777" w:rsidR="008D0A9B" w:rsidRPr="00F46EC9" w:rsidRDefault="001E495A">
      <w:pPr>
        <w:keepNext/>
        <w:widowControl/>
        <w:spacing w:after="240" w:line="240" w:lineRule="auto"/>
        <w:jc w:val="center"/>
        <w:rPr>
          <w:rFonts w:ascii="Times New Roman" w:hAnsi="Times New Roman" w:cs="Times New Roman"/>
          <w:b/>
          <w:bCs/>
          <w:sz w:val="28"/>
          <w:szCs w:val="24"/>
        </w:rPr>
      </w:pPr>
      <w:r>
        <w:rPr>
          <w:rFonts w:ascii="Times New Roman" w:hAnsi="Times New Roman" w:cs="Times New Roman"/>
          <w:color w:val="auto"/>
          <w:kern w:val="0"/>
          <w:sz w:val="24"/>
          <w:szCs w:val="24"/>
        </w:rPr>
        <w:br w:type="page"/>
      </w:r>
      <w:r w:rsidR="008D0A9B" w:rsidRPr="00F46EC9">
        <w:rPr>
          <w:rFonts w:ascii="Times New Roman" w:hAnsi="Times New Roman" w:cs="Times New Roman"/>
          <w:b/>
          <w:bCs/>
          <w:sz w:val="28"/>
          <w:szCs w:val="24"/>
        </w:rPr>
        <w:lastRenderedPageBreak/>
        <w:t>4.0 Faculty</w:t>
      </w:r>
    </w:p>
    <w:p w14:paraId="31B9FB3F" w14:textId="77777777" w:rsidR="008D0A9B" w:rsidRDefault="008D0A9B" w:rsidP="00287DCE">
      <w:pPr>
        <w:pStyle w:val="COAPRTStandard"/>
      </w:pPr>
      <w:r w:rsidRPr="00D11140">
        <w:t>4.01</w:t>
      </w:r>
      <w:r w:rsidRPr="00D11140">
        <w:tab/>
        <w:t xml:space="preserve">Professional development opportunities for academic unit faculty shall be sufficient to enable the program to accomplish its mission and operate in a manner consistent with its values. </w:t>
      </w:r>
    </w:p>
    <w:p w14:paraId="46E863FF" w14:textId="77777777" w:rsidR="00287DCE" w:rsidRPr="00D11140" w:rsidRDefault="00287DCE" w:rsidP="00287DCE">
      <w:pPr>
        <w:pStyle w:val="COAPRTStandard"/>
      </w:pPr>
    </w:p>
    <w:p w14:paraId="5C510BBF" w14:textId="385F3D91" w:rsidR="00251D27" w:rsidRDefault="00633AF8" w:rsidP="00287DCE">
      <w:pPr>
        <w:pStyle w:val="COAPRTEvidence"/>
      </w:pPr>
      <w:r>
        <w:t xml:space="preserve">Western </w:t>
      </w:r>
      <w:r w:rsidR="00251D27">
        <w:t xml:space="preserve">provides all faculty professional development opportunities through </w:t>
      </w:r>
      <w:r w:rsidR="00AD3BDF">
        <w:t>several different offices</w:t>
      </w:r>
      <w:r w:rsidR="00251D27">
        <w:t xml:space="preserve">. The </w:t>
      </w:r>
      <w:r>
        <w:t xml:space="preserve">university </w:t>
      </w:r>
      <w:r w:rsidR="00251D27">
        <w:t>offers workshops, short courses, brown bag lunches, institutes, and consultations on topics ranging from incorporating technology into classes to scholarly writing. Additional information about the</w:t>
      </w:r>
      <w:r w:rsidR="00AD3BDF">
        <w:t>se programs</w:t>
      </w:r>
      <w:r w:rsidR="00251D27">
        <w:t xml:space="preserve"> is available via th</w:t>
      </w:r>
      <w:r w:rsidR="00AD3BDF">
        <w:t>ese</w:t>
      </w:r>
      <w:r w:rsidR="00251D27">
        <w:t xml:space="preserve"> link</w:t>
      </w:r>
      <w:r w:rsidR="00AD3BDF">
        <w:t>s</w:t>
      </w:r>
      <w:r w:rsidR="00251D27">
        <w:t>:</w:t>
      </w:r>
    </w:p>
    <w:p w14:paraId="2C3C7D9F" w14:textId="77777777" w:rsidR="00AD3BDF" w:rsidRDefault="00AD3BDF" w:rsidP="00FD7C8E">
      <w:pPr>
        <w:pStyle w:val="COAPRTEvidence"/>
        <w:ind w:left="0"/>
        <w:rPr>
          <w:rStyle w:val="Hyperlink"/>
        </w:rPr>
      </w:pPr>
    </w:p>
    <w:p w14:paraId="27AC116F" w14:textId="77777777" w:rsidR="00AD3BDF" w:rsidRPr="00AD3BDF" w:rsidRDefault="00AD3BDF" w:rsidP="007C592A">
      <w:pPr>
        <w:pStyle w:val="COAPRTEvidence"/>
        <w:rPr>
          <w:rStyle w:val="Hyperlink"/>
          <w:color w:val="auto"/>
          <w:u w:val="none"/>
        </w:rPr>
      </w:pPr>
      <w:r w:rsidRPr="00AD3BDF">
        <w:rPr>
          <w:rStyle w:val="Hyperlink"/>
          <w:color w:val="auto"/>
          <w:u w:val="none"/>
        </w:rPr>
        <w:t>Office of Research and Sponsored Programs</w:t>
      </w:r>
    </w:p>
    <w:p w14:paraId="0F258C8B" w14:textId="77777777" w:rsidR="00AD3BDF" w:rsidRDefault="00AD3BDF" w:rsidP="007C592A">
      <w:pPr>
        <w:pStyle w:val="COAPRTEvidence"/>
        <w:rPr>
          <w:rStyle w:val="Hyperlink"/>
        </w:rPr>
      </w:pPr>
      <w:r w:rsidRPr="00AD3BDF">
        <w:rPr>
          <w:rStyle w:val="Hyperlink"/>
        </w:rPr>
        <w:t>http://www.wwu.edu/rsp/</w:t>
      </w:r>
      <w:r>
        <w:rPr>
          <w:rStyle w:val="Hyperlink"/>
        </w:rPr>
        <w:t xml:space="preserve"> </w:t>
      </w:r>
    </w:p>
    <w:p w14:paraId="2E8D7355" w14:textId="77777777" w:rsidR="00AD3BDF" w:rsidRDefault="00AD3BDF" w:rsidP="00251D27">
      <w:pPr>
        <w:pStyle w:val="COAPRTEvidence"/>
        <w:jc w:val="center"/>
        <w:rPr>
          <w:rStyle w:val="Hyperlink"/>
        </w:rPr>
      </w:pPr>
    </w:p>
    <w:p w14:paraId="038E5E9F" w14:textId="77777777" w:rsidR="00AD3BDF" w:rsidRDefault="00AD3BDF" w:rsidP="007C592A">
      <w:pPr>
        <w:pStyle w:val="COAPRTEvidence"/>
      </w:pPr>
      <w:r>
        <w:t>Center for Instructional Innovation and Assessment</w:t>
      </w:r>
    </w:p>
    <w:p w14:paraId="07D0ABF8" w14:textId="77777777" w:rsidR="00AD3BDF" w:rsidRDefault="00000000" w:rsidP="007C592A">
      <w:pPr>
        <w:pStyle w:val="COAPRTEvidence"/>
      </w:pPr>
      <w:hyperlink r:id="rId50" w:history="1">
        <w:r w:rsidR="00AD3BDF" w:rsidRPr="00CB22CE">
          <w:rPr>
            <w:rStyle w:val="Hyperlink"/>
          </w:rPr>
          <w:t>http://pandora.cii.wwu.edu/cii/</w:t>
        </w:r>
      </w:hyperlink>
      <w:r w:rsidR="00AD3BDF">
        <w:t xml:space="preserve"> </w:t>
      </w:r>
    </w:p>
    <w:p w14:paraId="6B61F107" w14:textId="77777777" w:rsidR="00251D27" w:rsidRDefault="00251D27" w:rsidP="00287DCE">
      <w:pPr>
        <w:pStyle w:val="COAPRTEvidence"/>
      </w:pPr>
    </w:p>
    <w:p w14:paraId="276892A1" w14:textId="11A54E55" w:rsidR="00D23D94" w:rsidRPr="00A96455" w:rsidRDefault="00251D27" w:rsidP="00D23D94">
      <w:pPr>
        <w:pStyle w:val="COAPRTEvidence"/>
      </w:pPr>
      <w:r>
        <w:t>I</w:t>
      </w:r>
      <w:r w:rsidR="00F02CCD">
        <w:t>n</w:t>
      </w:r>
      <w:r>
        <w:t xml:space="preserve"> addition to on-campus opportunities, f</w:t>
      </w:r>
      <w:r w:rsidR="008D0A9B" w:rsidRPr="00D11140">
        <w:t xml:space="preserve">aculty are actively engaged in a wide range of </w:t>
      </w:r>
      <w:r w:rsidRPr="00A96455">
        <w:t xml:space="preserve">off-campus </w:t>
      </w:r>
      <w:r w:rsidR="008D0A9B" w:rsidRPr="00A96455">
        <w:t>professional development activities</w:t>
      </w:r>
      <w:r w:rsidR="00B85AC2">
        <w:t>,</w:t>
      </w:r>
      <w:r w:rsidR="008D0A9B" w:rsidRPr="00A96455">
        <w:t xml:space="preserve"> professional association membership, leadership, campus and community</w:t>
      </w:r>
      <w:r w:rsidR="00046B0D" w:rsidRPr="00A96455">
        <w:t xml:space="preserve"> </w:t>
      </w:r>
      <w:r w:rsidR="008D0A9B" w:rsidRPr="00A96455">
        <w:t xml:space="preserve">service, and research. </w:t>
      </w:r>
      <w:r w:rsidR="00B85AC2">
        <w:t>All full-</w:t>
      </w:r>
      <w:r w:rsidR="00D23D94" w:rsidRPr="00A96455">
        <w:t xml:space="preserve">time faculty </w:t>
      </w:r>
      <w:r w:rsidR="00B85AC2">
        <w:t xml:space="preserve">typically </w:t>
      </w:r>
      <w:r w:rsidR="00D23D94" w:rsidRPr="00A96455">
        <w:t>participate in at least one professional conference each year. On the average, each faculty member participates in two or three local, regional, or national conferences per year. A summary of faculty involvement in professional conferences since 20</w:t>
      </w:r>
      <w:r w:rsidR="00B85AC2">
        <w:t>12</w:t>
      </w:r>
      <w:r w:rsidR="00D23D94" w:rsidRPr="00A96455">
        <w:t xml:space="preserve"> is available via this link:</w:t>
      </w:r>
    </w:p>
    <w:p w14:paraId="71CDF258" w14:textId="77777777" w:rsidR="00D23D94" w:rsidRPr="00A96455" w:rsidRDefault="00D23D94" w:rsidP="00D23D94">
      <w:pPr>
        <w:pStyle w:val="COAPRTEvidence"/>
      </w:pPr>
    </w:p>
    <w:p w14:paraId="04D6FB3B" w14:textId="18589703" w:rsidR="00D23D94" w:rsidRDefault="00000000" w:rsidP="00D63247">
      <w:pPr>
        <w:pStyle w:val="COAPRTEvidence"/>
        <w:rPr>
          <w:rStyle w:val="Hyperlink"/>
          <w:color w:val="FF0000"/>
        </w:rPr>
      </w:pPr>
      <w:hyperlink r:id="rId51" w:history="1">
        <w:r w:rsidR="00D63247" w:rsidRPr="00987E4E">
          <w:rPr>
            <w:rStyle w:val="Hyperlink"/>
          </w:rPr>
          <w:t>Faculty Conference Attendance</w:t>
        </w:r>
      </w:hyperlink>
    </w:p>
    <w:p w14:paraId="4670B138" w14:textId="77777777" w:rsidR="008D0A9B" w:rsidRPr="00D11140" w:rsidRDefault="008D0A9B" w:rsidP="005D12F7">
      <w:pPr>
        <w:pStyle w:val="COAPRTEvidence"/>
      </w:pPr>
    </w:p>
    <w:p w14:paraId="6C4B8051" w14:textId="77777777" w:rsidR="008D0A9B" w:rsidRPr="007A6BF9" w:rsidRDefault="008D0A9B" w:rsidP="007A6BF9">
      <w:pPr>
        <w:pStyle w:val="COAPRTStandard"/>
      </w:pPr>
      <w:r w:rsidRPr="007A6BF9">
        <w:t>4.02</w:t>
      </w:r>
      <w:r w:rsidRPr="007A6BF9">
        <w:tab/>
        <w:t>Faculty development activities shall impact program quality, consistent with the missions of the</w:t>
      </w:r>
      <w:r w:rsidR="00287DCE" w:rsidRPr="007A6BF9">
        <w:t xml:space="preserve"> </w:t>
      </w:r>
      <w:r w:rsidRPr="007A6BF9">
        <w:t>institution and the academic unit.</w:t>
      </w:r>
    </w:p>
    <w:p w14:paraId="27868E80" w14:textId="77777777" w:rsidR="00287DCE" w:rsidRPr="007A6BF9" w:rsidRDefault="00287DCE" w:rsidP="007A6BF9">
      <w:pPr>
        <w:pStyle w:val="COAPRTEvidence"/>
      </w:pPr>
    </w:p>
    <w:p w14:paraId="70158DB4" w14:textId="1BBB6A2C" w:rsidR="006E1449" w:rsidRPr="005D12F7" w:rsidRDefault="008D7594" w:rsidP="00022709">
      <w:pPr>
        <w:pStyle w:val="COAPRTEvidence"/>
      </w:pPr>
      <w:r w:rsidRPr="005D12F7">
        <w:t>An example of the impact on program quality of the professional development of each full</w:t>
      </w:r>
      <w:r w:rsidR="00633AF8">
        <w:t>-</w:t>
      </w:r>
      <w:r w:rsidRPr="005D12F7">
        <w:t xml:space="preserve">time faculty member is provided below as an introduction to the ongoing professional development of the </w:t>
      </w:r>
      <w:r w:rsidR="00C8153A">
        <w:t>program’s</w:t>
      </w:r>
      <w:r w:rsidRPr="005D12F7">
        <w:t xml:space="preserve"> faculty. A more complete understanding of each faculty member’s ongoing professional development </w:t>
      </w:r>
      <w:r w:rsidR="006E1449">
        <w:t>is evidenced</w:t>
      </w:r>
      <w:r w:rsidRPr="005D12F7">
        <w:t xml:space="preserve"> through their vita</w:t>
      </w:r>
      <w:r w:rsidR="003A7CA2">
        <w:t>e</w:t>
      </w:r>
      <w:r w:rsidR="00B85AC2">
        <w:t xml:space="preserve">. </w:t>
      </w:r>
    </w:p>
    <w:p w14:paraId="05EA1DFE" w14:textId="77777777" w:rsidR="00850629" w:rsidRDefault="00850629" w:rsidP="00EC3F07">
      <w:pPr>
        <w:pStyle w:val="COAPRTEvidence"/>
      </w:pPr>
    </w:p>
    <w:p w14:paraId="018D4676" w14:textId="31A4148E" w:rsidR="004E28FA" w:rsidRDefault="004E28FA" w:rsidP="004E28FA">
      <w:pPr>
        <w:pStyle w:val="COAPRTEvidence"/>
      </w:pPr>
      <w:r>
        <w:t>The Recreation Program stresses generalist preparation, enhanci</w:t>
      </w:r>
      <w:r w:rsidR="00B85AC2">
        <w:t xml:space="preserve">ng the </w:t>
      </w:r>
      <w:r w:rsidR="00633AF8">
        <w:t xml:space="preserve">program's </w:t>
      </w:r>
      <w:r w:rsidR="00B85AC2">
        <w:t xml:space="preserve">position in a </w:t>
      </w:r>
      <w:r w:rsidR="00633AF8">
        <w:t xml:space="preserve">university </w:t>
      </w:r>
      <w:r>
        <w:t>oriented toward liberal education and reflecting the faculty's philosophy of undergraduate education. The foundation of the program lies not in specializations, which can lead to fragmentation, but in faculty working collaboratively around a core curriculum supported by specializations. Faculty members are familiar with the concepts of liberal education, student development and learning, and counseling. Specific content is then applied in a con</w:t>
      </w:r>
      <w:r w:rsidR="00B85AC2">
        <w:t>text of integrated and student-</w:t>
      </w:r>
      <w:r>
        <w:t>oriented education. Specializations are built on this foundation.</w:t>
      </w:r>
    </w:p>
    <w:p w14:paraId="23D4BE4A" w14:textId="77777777" w:rsidR="004E28FA" w:rsidRDefault="004E28FA" w:rsidP="004E28FA">
      <w:pPr>
        <w:pStyle w:val="COAPRTEvidence"/>
      </w:pPr>
    </w:p>
    <w:p w14:paraId="3394D0CF" w14:textId="77777777" w:rsidR="004E28FA" w:rsidRDefault="004E28FA" w:rsidP="004E28FA">
      <w:pPr>
        <w:pStyle w:val="COAPRTEvidence"/>
      </w:pPr>
      <w:r>
        <w:lastRenderedPageBreak/>
        <w:t>Designated areas of faculty responsibility are:</w:t>
      </w:r>
    </w:p>
    <w:p w14:paraId="6F1B75D1" w14:textId="77777777" w:rsidR="004E28FA" w:rsidRDefault="004E28FA" w:rsidP="004E28FA">
      <w:pPr>
        <w:pStyle w:val="COAPRTEvidence"/>
      </w:pPr>
    </w:p>
    <w:p w14:paraId="0B83C89B" w14:textId="77777777" w:rsidR="004E28FA" w:rsidRPr="00022709" w:rsidRDefault="004E28FA" w:rsidP="004E28FA">
      <w:pPr>
        <w:pStyle w:val="COAPRTEvidence"/>
        <w:rPr>
          <w:u w:val="single"/>
        </w:rPr>
      </w:pPr>
      <w:r w:rsidRPr="00022709">
        <w:rPr>
          <w:u w:val="single"/>
        </w:rPr>
        <w:t>Keith Russell</w:t>
      </w:r>
    </w:p>
    <w:p w14:paraId="59B38CF1" w14:textId="0CE77BF8" w:rsidR="004E28FA" w:rsidRDefault="00F749AF" w:rsidP="004E28FA">
      <w:pPr>
        <w:pStyle w:val="COAPRTEvidence"/>
      </w:pPr>
      <w:r>
        <w:t xml:space="preserve">• </w:t>
      </w:r>
      <w:r w:rsidR="004E28FA">
        <w:t xml:space="preserve">Outdoor Recreation. Dr. Russell has a Ph.D. from the University of Idaho in Resource Recreation and Tourism, where his doctoral work focused on the use of public lands for recreation, education, and therapeutic aims in the United States. He also served as a research assistant, associate, and </w:t>
      </w:r>
      <w:r w:rsidR="00633AF8">
        <w:t xml:space="preserve">associate director </w:t>
      </w:r>
      <w:r w:rsidR="004E28FA">
        <w:t>of the Wilderness Research Center from 1999 – 2003</w:t>
      </w:r>
      <w:r w:rsidR="00633AF8">
        <w:t>,</w:t>
      </w:r>
      <w:r w:rsidR="004E28FA">
        <w:t xml:space="preserve"> examining the role of outdoor recreation on public lands in the United States. He has conducted facilitation for various federal agencies on recreational and other human dimension issues, and </w:t>
      </w:r>
      <w:r w:rsidR="00633AF8">
        <w:t xml:space="preserve">he </w:t>
      </w:r>
      <w:r w:rsidR="004E28FA">
        <w:t xml:space="preserve">has worked with national organizations (Outward Bound, National Outdoor Leadership School, National Association of Therapeutic Wilderness Camps, the Outdoor Behavioral Healthcare Industry Council, American Camping Association) on issues relating to outdoor recreation.  </w:t>
      </w:r>
    </w:p>
    <w:p w14:paraId="5832E0F3" w14:textId="77777777" w:rsidR="004E28FA" w:rsidRDefault="004E28FA" w:rsidP="004E28FA">
      <w:pPr>
        <w:pStyle w:val="COAPRTEvidence"/>
      </w:pPr>
    </w:p>
    <w:p w14:paraId="32ECBD98" w14:textId="3292E2A8" w:rsidR="004E28FA" w:rsidRDefault="00F749AF" w:rsidP="004E28FA">
      <w:pPr>
        <w:pStyle w:val="COAPRTEvidence"/>
      </w:pPr>
      <w:r>
        <w:t xml:space="preserve">• </w:t>
      </w:r>
      <w:r w:rsidR="004E28FA">
        <w:t xml:space="preserve">Human Relations. Dr. Russell’s primary research area examines the social and psychological dimensions of developmental programming for youth and adolescence in natural, and primarily, wilderness environments. A key aspect of this research has been the design, </w:t>
      </w:r>
      <w:proofErr w:type="gramStart"/>
      <w:r w:rsidR="004E28FA">
        <w:t>implementation</w:t>
      </w:r>
      <w:proofErr w:type="gramEnd"/>
      <w:r w:rsidR="004E28FA">
        <w:t xml:space="preserve"> and evaluation of educational and therapeutic programs for youth. A key aspect of this research has been to examine leadership development, interpersonal group dynamics and the role they play in shaping educational and therapeutic processes, and social skill development in youth. </w:t>
      </w:r>
      <w:proofErr w:type="gramStart"/>
      <w:r w:rsidR="004E28FA">
        <w:t>All of</w:t>
      </w:r>
      <w:proofErr w:type="gramEnd"/>
      <w:r w:rsidR="004E28FA">
        <w:t xml:space="preserve"> this research and personal experience as a leader a</w:t>
      </w:r>
      <w:r w:rsidR="00554735">
        <w:t>n</w:t>
      </w:r>
      <w:r w:rsidR="004E28FA">
        <w:t xml:space="preserve">d facilitator contribute to Dr. Russell’s ability and expertise in teaching human relations courses.  </w:t>
      </w:r>
    </w:p>
    <w:p w14:paraId="3F32389A" w14:textId="77777777" w:rsidR="004E28FA" w:rsidRDefault="004E28FA" w:rsidP="004E28FA">
      <w:pPr>
        <w:pStyle w:val="COAPRTEvidence"/>
      </w:pPr>
    </w:p>
    <w:p w14:paraId="04B23142" w14:textId="77B7B3A4" w:rsidR="004E28FA" w:rsidRDefault="00F749AF" w:rsidP="004E28FA">
      <w:pPr>
        <w:pStyle w:val="COAPRTEvidence"/>
      </w:pPr>
      <w:r>
        <w:t xml:space="preserve">• </w:t>
      </w:r>
      <w:r w:rsidR="004E28FA">
        <w:t>Program Evaluation. Dr. Russell also serves as an evaluator for several programs and regularly secures contracts with external organizations (these include</w:t>
      </w:r>
      <w:r w:rsidR="00530818">
        <w:t xml:space="preserve">, </w:t>
      </w:r>
      <w:r w:rsidR="004E28FA">
        <w:t>recently</w:t>
      </w:r>
      <w:r w:rsidR="00530818">
        <w:t>,</w:t>
      </w:r>
      <w:r w:rsidR="004E28FA">
        <w:t xml:space="preserve"> the Sajai Foundation, Students Today Leaders Forever, ENVIROS, and other non-profit youth-serving organizations) designing, </w:t>
      </w:r>
      <w:r w:rsidR="00530818">
        <w:t>implementing,</w:t>
      </w:r>
      <w:r w:rsidR="007D299C">
        <w:t xml:space="preserve"> </w:t>
      </w:r>
      <w:r w:rsidR="004E28FA">
        <w:t xml:space="preserve">and evaluating youth development programs to encourage physical activity and social-emotional growth in youth. In doing so, Dr. Russell routinely brings practical experience into the classroom. He has taught research methods and program evaluation at the undergraduate, </w:t>
      </w:r>
      <w:r w:rsidR="00530818">
        <w:t>masters</w:t>
      </w:r>
      <w:r w:rsidR="004E28FA">
        <w:t xml:space="preserve">, and doctoral levels.  </w:t>
      </w:r>
    </w:p>
    <w:p w14:paraId="43186520" w14:textId="77777777" w:rsidR="004E28FA" w:rsidRDefault="004E28FA" w:rsidP="004E28FA">
      <w:pPr>
        <w:pStyle w:val="COAPRTEvidence"/>
      </w:pPr>
    </w:p>
    <w:p w14:paraId="19EC66A7" w14:textId="38A68994" w:rsidR="004E28FA" w:rsidRDefault="00F749AF" w:rsidP="004E28FA">
      <w:pPr>
        <w:pStyle w:val="COAPRTEvidence"/>
      </w:pPr>
      <w:r>
        <w:t xml:space="preserve">• </w:t>
      </w:r>
      <w:r w:rsidR="004E28FA">
        <w:t xml:space="preserve">Adventure Programming. This is Dr. Russell’s primary research area. In 2011, he co-authored a text on </w:t>
      </w:r>
      <w:r w:rsidR="00530818">
        <w:t xml:space="preserve">adventure therapy </w:t>
      </w:r>
      <w:r w:rsidR="004E28FA">
        <w:t xml:space="preserve">with Michael Gass and Lee Gillis on the therapeutic applications of adventure programming. He has been an active member of the Association for Experiential Education since 1996 and is the former chair of the Therapeutic Adventure Group.  </w:t>
      </w:r>
    </w:p>
    <w:p w14:paraId="1D2AC8F8" w14:textId="77777777" w:rsidR="004E28FA" w:rsidRDefault="004E28FA" w:rsidP="00022709">
      <w:pPr>
        <w:pStyle w:val="COAPRTEvidence"/>
        <w:ind w:left="0"/>
      </w:pPr>
    </w:p>
    <w:p w14:paraId="0D6CA3B2" w14:textId="77777777" w:rsidR="004E28FA" w:rsidRPr="00022709" w:rsidRDefault="004E28FA" w:rsidP="004E28FA">
      <w:pPr>
        <w:pStyle w:val="COAPRTEvidence"/>
        <w:rPr>
          <w:u w:val="single"/>
        </w:rPr>
      </w:pPr>
      <w:r w:rsidRPr="00022709">
        <w:rPr>
          <w:u w:val="single"/>
        </w:rPr>
        <w:t>Randall Burtz</w:t>
      </w:r>
    </w:p>
    <w:p w14:paraId="1BD08FB9" w14:textId="77777777" w:rsidR="004E28FA" w:rsidRDefault="00F749AF" w:rsidP="004E28FA">
      <w:pPr>
        <w:pStyle w:val="COAPRTEvidence"/>
      </w:pPr>
      <w:r>
        <w:t xml:space="preserve">• </w:t>
      </w:r>
      <w:r w:rsidR="004E28FA">
        <w:t>Outdoor Program Development: Dr. Burtz has his PhD in Recreation Resource Management focusing on outdoor recreation. He has worked as an instructor and outdoor trip leader at the Colorado State University Pingree Park campus, leading student trips into the Comanche Wilderness. Dr. Burtz has worked on research projects in Rocky Mountain National Park and Arapaho Roosevelt National Forest. He also holds a Leave No Trace Master Educator certification.</w:t>
      </w:r>
    </w:p>
    <w:p w14:paraId="2B267E8E" w14:textId="77777777" w:rsidR="004E28FA" w:rsidRDefault="004E28FA" w:rsidP="004E28FA">
      <w:pPr>
        <w:pStyle w:val="COAPRTEvidence"/>
      </w:pPr>
      <w:r>
        <w:lastRenderedPageBreak/>
        <w:t xml:space="preserve"> </w:t>
      </w:r>
    </w:p>
    <w:p w14:paraId="7ED1D8F6" w14:textId="5D2A698F" w:rsidR="004E28FA" w:rsidRDefault="00F749AF" w:rsidP="004E28FA">
      <w:pPr>
        <w:pStyle w:val="COAPRTEvidence"/>
      </w:pPr>
      <w:r>
        <w:t xml:space="preserve">• </w:t>
      </w:r>
      <w:r w:rsidR="004E28FA">
        <w:t xml:space="preserve">Program Leadership: Dr. Burtz has worked as a recreation programmer for a community recreation program and has led programming for Washington State University's After School Program. He also continues to lead students on overnight backpacking trips to gain their Leave No Trace </w:t>
      </w:r>
      <w:r w:rsidR="00530818">
        <w:t>t</w:t>
      </w:r>
      <w:r w:rsidR="004E28FA">
        <w:t>rainer certification.</w:t>
      </w:r>
    </w:p>
    <w:p w14:paraId="537D4B3B" w14:textId="77777777" w:rsidR="004E28FA" w:rsidRDefault="004E28FA" w:rsidP="004E28FA">
      <w:pPr>
        <w:pStyle w:val="COAPRTEvidence"/>
      </w:pPr>
      <w:r>
        <w:t xml:space="preserve"> </w:t>
      </w:r>
    </w:p>
    <w:p w14:paraId="08BBE5A3" w14:textId="5FFF1629" w:rsidR="004E28FA" w:rsidRDefault="00F749AF" w:rsidP="004E28FA">
      <w:pPr>
        <w:pStyle w:val="COAPRTEvidence"/>
      </w:pPr>
      <w:r>
        <w:t xml:space="preserve">• </w:t>
      </w:r>
      <w:r w:rsidR="004E28FA">
        <w:t>Community Development. Dr. Burtz has worked as a recreation programmer for a community recreation program. He has further worked as a lead member of a community economic and parks development program for Texas A&amp;M University and the City of College Station. Dr. Burtz also works with the local Whatcom Volunteer Center to coordinate</w:t>
      </w:r>
      <w:r w:rsidR="00022709">
        <w:t xml:space="preserve"> community projects for RECR 475</w:t>
      </w:r>
      <w:r w:rsidR="004E28FA">
        <w:t>, Community Development and Leisure Services. Further, he is the research coordinator for the Washington Recreation and Park Association's Cultural Competency Initiative.</w:t>
      </w:r>
    </w:p>
    <w:p w14:paraId="2B655178" w14:textId="77777777" w:rsidR="004E28FA" w:rsidRDefault="004E28FA" w:rsidP="004E28FA">
      <w:pPr>
        <w:pStyle w:val="COAPRTEvidence"/>
      </w:pPr>
      <w:r>
        <w:t xml:space="preserve"> </w:t>
      </w:r>
    </w:p>
    <w:p w14:paraId="68F3255C" w14:textId="3F2076E7" w:rsidR="004E28FA" w:rsidRDefault="00F749AF" w:rsidP="004E28FA">
      <w:pPr>
        <w:pStyle w:val="COAPRTEvidence"/>
      </w:pPr>
      <w:r>
        <w:t xml:space="preserve">• </w:t>
      </w:r>
      <w:r w:rsidR="004E28FA">
        <w:t xml:space="preserve">Budget and Finance. Dr. Burtz has presented budget proposals to appropriations committees as a manager for Washington State University’s Campus Recreation Program and has also served on the </w:t>
      </w:r>
      <w:r w:rsidR="003B23CC">
        <w:t xml:space="preserve">university’s </w:t>
      </w:r>
      <w:r w:rsidR="004E28FA">
        <w:t>Recreation Appropriations Sub-Committee. He has also performed research on price elasticity for the State of Alaska’s Department of Fish and Game McNeil River State Game Sanctuary.</w:t>
      </w:r>
    </w:p>
    <w:p w14:paraId="52ED202C" w14:textId="77777777" w:rsidR="004E28FA" w:rsidRDefault="004E28FA" w:rsidP="004E28FA">
      <w:pPr>
        <w:pStyle w:val="COAPRTEvidence"/>
      </w:pPr>
      <w:r>
        <w:t xml:space="preserve"> </w:t>
      </w:r>
    </w:p>
    <w:p w14:paraId="6DF82B72" w14:textId="4A8EC373" w:rsidR="004E28FA" w:rsidRDefault="00F749AF" w:rsidP="004E28FA">
      <w:pPr>
        <w:pStyle w:val="COAPRTEvidence"/>
      </w:pPr>
      <w:r>
        <w:t xml:space="preserve">• </w:t>
      </w:r>
      <w:r w:rsidR="004E28FA">
        <w:t>Management. Dr. Burtz has a master’s degree in Recreation Administration. Further, Dr. Burtz was a manager for Washington State University’s Campus Recreation Program.  He stays actively engaged with WRPA to follow current management issues facing professionals in the field.</w:t>
      </w:r>
    </w:p>
    <w:p w14:paraId="46CE9211" w14:textId="77777777" w:rsidR="00D63247" w:rsidRDefault="00D63247" w:rsidP="006B1D15">
      <w:pPr>
        <w:pStyle w:val="COAPRTEvidence"/>
        <w:ind w:left="0"/>
      </w:pPr>
    </w:p>
    <w:p w14:paraId="6FA990C0" w14:textId="77777777" w:rsidR="00041A6A" w:rsidRDefault="004E28FA" w:rsidP="00041A6A">
      <w:pPr>
        <w:pStyle w:val="COAPRTEvidence"/>
      </w:pPr>
      <w:r w:rsidRPr="00022709">
        <w:rPr>
          <w:u w:val="single"/>
        </w:rPr>
        <w:t>Jasmine Goodnow</w:t>
      </w:r>
      <w:r w:rsidR="00041A6A">
        <w:rPr>
          <w:u w:val="single"/>
        </w:rPr>
        <w:t>:</w:t>
      </w:r>
      <w:r w:rsidR="00041A6A">
        <w:t xml:space="preserve"> </w:t>
      </w:r>
    </w:p>
    <w:p w14:paraId="4AEDBC00" w14:textId="3A887C2C" w:rsidR="00041A6A" w:rsidRDefault="00041A6A" w:rsidP="00041A6A">
      <w:pPr>
        <w:pStyle w:val="COAPRTEvidence"/>
      </w:pPr>
      <w:r>
        <w:t xml:space="preserve">Dr. Goodnow earned her doctorate in Parks, Recreation, and Tourism from the University of Utah, where her research focused on travel as means of self-discovery. Dr. Goodnow continued this line of research and has attended and presented at regional, international, and international conferences where she engages with diverse professionals around the world to further her understanding of the role of travel in self-discovery, sacredness, and learning. This research has permeated her teaching and service as she has designed and led </w:t>
      </w:r>
      <w:r w:rsidR="001459AF">
        <w:t>eight</w:t>
      </w:r>
      <w:r>
        <w:t xml:space="preserve"> education</w:t>
      </w:r>
      <w:r w:rsidR="001459AF">
        <w:t>-</w:t>
      </w:r>
      <w:r>
        <w:t>abroad courses to Costa Rica, Peru, New Zealand, and Alaska, and infused tourism courses with international content. To further the Recreation Program</w:t>
      </w:r>
      <w:r w:rsidR="001459AF">
        <w:t>’</w:t>
      </w:r>
      <w:r>
        <w:t>s commitment to the mission of the college and department, Dr. Goodnow incorporates short</w:t>
      </w:r>
      <w:r w:rsidR="001459AF">
        <w:t>-</w:t>
      </w:r>
      <w:r>
        <w:t>term travel experiences into two courses (REC 279 and REC 479)</w:t>
      </w:r>
      <w:r w:rsidR="001459AF">
        <w:t>,</w:t>
      </w:r>
      <w:r>
        <w:t xml:space="preserve"> thereby providing all tourism students with accessible travel experiences. Dr. Goodnow is also collaborating with Dr. </w:t>
      </w:r>
      <w:proofErr w:type="spellStart"/>
      <w:r>
        <w:t>D’Eloia</w:t>
      </w:r>
      <w:proofErr w:type="spellEnd"/>
      <w:r>
        <w:t xml:space="preserve"> and recreation students to develop a </w:t>
      </w:r>
      <w:proofErr w:type="spellStart"/>
      <w:r>
        <w:t>microadventure</w:t>
      </w:r>
      <w:proofErr w:type="spellEnd"/>
      <w:r>
        <w:t xml:space="preserve"> program at W</w:t>
      </w:r>
      <w:r w:rsidR="001459AF">
        <w:t>estern</w:t>
      </w:r>
      <w:r>
        <w:t xml:space="preserve"> to provide short-term sustainable adventure travel experiences for underrepresented students. </w:t>
      </w:r>
    </w:p>
    <w:p w14:paraId="7DC67927" w14:textId="77777777" w:rsidR="004E28FA" w:rsidRPr="00022709" w:rsidRDefault="004E28FA" w:rsidP="004E28FA">
      <w:pPr>
        <w:pStyle w:val="COAPRTEvidence"/>
        <w:rPr>
          <w:u w:val="single"/>
        </w:rPr>
      </w:pPr>
    </w:p>
    <w:p w14:paraId="4222CB59" w14:textId="77777777" w:rsidR="004E28FA" w:rsidRDefault="004E28FA" w:rsidP="004E28FA">
      <w:pPr>
        <w:pStyle w:val="COAPRTEvidence"/>
      </w:pPr>
    </w:p>
    <w:p w14:paraId="2883D389" w14:textId="5F8DB60A" w:rsidR="009837F7" w:rsidRPr="0078496F" w:rsidRDefault="004E28FA" w:rsidP="009837F7">
      <w:pPr>
        <w:pStyle w:val="COAPRTEvidence"/>
      </w:pPr>
      <w:r w:rsidRPr="00022709">
        <w:rPr>
          <w:u w:val="single"/>
        </w:rPr>
        <w:t xml:space="preserve">Melissa </w:t>
      </w:r>
      <w:proofErr w:type="spellStart"/>
      <w:r w:rsidRPr="00022709">
        <w:rPr>
          <w:u w:val="single"/>
        </w:rPr>
        <w:t>D’Eloia</w:t>
      </w:r>
      <w:proofErr w:type="spellEnd"/>
      <w:r w:rsidR="009837F7">
        <w:rPr>
          <w:u w:val="single"/>
        </w:rPr>
        <w:t>:</w:t>
      </w:r>
      <w:r w:rsidR="009837F7">
        <w:t xml:space="preserve"> Dr. </w:t>
      </w:r>
      <w:proofErr w:type="spellStart"/>
      <w:r w:rsidR="009837F7">
        <w:t>D’Eloia</w:t>
      </w:r>
      <w:proofErr w:type="spellEnd"/>
      <w:r w:rsidR="009837F7">
        <w:t xml:space="preserve"> earned her doctorate in Parks, Recreation, and Tourism from the University of Utah and joined the faculty at W</w:t>
      </w:r>
      <w:r w:rsidR="001459AF">
        <w:t>estern</w:t>
      </w:r>
      <w:r w:rsidR="009837F7">
        <w:t xml:space="preserve"> in 2015. </w:t>
      </w:r>
      <w:r w:rsidR="001459AF">
        <w:rPr>
          <w:rStyle w:val="LineNumber"/>
        </w:rPr>
        <w:t>She</w:t>
      </w:r>
      <w:r w:rsidR="009837F7">
        <w:rPr>
          <w:rStyle w:val="LineNumber"/>
        </w:rPr>
        <w:t xml:space="preserve"> has </w:t>
      </w:r>
      <w:r w:rsidR="0019494F">
        <w:rPr>
          <w:rStyle w:val="LineNumber"/>
        </w:rPr>
        <w:t>been credentialed as</w:t>
      </w:r>
      <w:r w:rsidR="009837F7">
        <w:rPr>
          <w:rStyle w:val="LineNumber"/>
        </w:rPr>
        <w:t xml:space="preserve"> a certified therapeutic recreation specialist </w:t>
      </w:r>
      <w:r w:rsidR="0019494F">
        <w:rPr>
          <w:rStyle w:val="LineNumber"/>
        </w:rPr>
        <w:t xml:space="preserve">for 17 years. </w:t>
      </w:r>
      <w:r w:rsidR="00A47046">
        <w:rPr>
          <w:rStyle w:val="LineNumber"/>
        </w:rPr>
        <w:t xml:space="preserve">Dr. </w:t>
      </w:r>
      <w:proofErr w:type="spellStart"/>
      <w:r w:rsidR="00A47046">
        <w:rPr>
          <w:rStyle w:val="LineNumber"/>
        </w:rPr>
        <w:t>D’Eloia</w:t>
      </w:r>
      <w:proofErr w:type="spellEnd"/>
      <w:r w:rsidR="00A47046">
        <w:rPr>
          <w:rStyle w:val="LineNumber"/>
        </w:rPr>
        <w:t xml:space="preserve"> routinely attends and presents at national and state therapeutic recreation conferences </w:t>
      </w:r>
      <w:r w:rsidR="00A47046">
        <w:rPr>
          <w:rStyle w:val="LineNumber"/>
        </w:rPr>
        <w:lastRenderedPageBreak/>
        <w:t xml:space="preserve">where she engages with professionals in the field and stays abreast of the current trends, issues, and practices within TR. Dr. </w:t>
      </w:r>
      <w:proofErr w:type="spellStart"/>
      <w:r w:rsidR="00A47046">
        <w:rPr>
          <w:rStyle w:val="LineNumber"/>
        </w:rPr>
        <w:t>D’Eloia</w:t>
      </w:r>
      <w:proofErr w:type="spellEnd"/>
      <w:r w:rsidR="00A47046">
        <w:rPr>
          <w:rStyle w:val="LineNumber"/>
        </w:rPr>
        <w:t xml:space="preserve"> is currently collaborating with two recreation therapists at Children’s Hospital of Seattle to develop a new outpatient TR program and to create an evaluation plan that</w:t>
      </w:r>
      <w:r w:rsidR="00487CA9">
        <w:rPr>
          <w:rStyle w:val="LineNumber"/>
        </w:rPr>
        <w:t xml:space="preserve"> more effectively</w:t>
      </w:r>
      <w:r w:rsidR="00A47046">
        <w:rPr>
          <w:rStyle w:val="LineNumber"/>
        </w:rPr>
        <w:t xml:space="preserve"> assesses</w:t>
      </w:r>
      <w:r w:rsidR="00487CA9">
        <w:rPr>
          <w:rStyle w:val="LineNumber"/>
        </w:rPr>
        <w:t xml:space="preserve"> the clinical outcomes of patients who receive TR services. This collaboration </w:t>
      </w:r>
      <w:r w:rsidR="00487CA9" w:rsidRPr="008B2DC1">
        <w:t xml:space="preserve">has afforded Dr. </w:t>
      </w:r>
      <w:proofErr w:type="spellStart"/>
      <w:r w:rsidR="00487CA9" w:rsidRPr="008B2DC1">
        <w:t>D’Eloia</w:t>
      </w:r>
      <w:proofErr w:type="spellEnd"/>
      <w:r w:rsidR="00487CA9" w:rsidRPr="008B2DC1">
        <w:t xml:space="preserve"> an opportunity to engage </w:t>
      </w:r>
      <w:r w:rsidR="00487CA9">
        <w:t>therapeutic recreation</w:t>
      </w:r>
      <w:r w:rsidR="00487CA9" w:rsidRPr="008B2DC1">
        <w:t xml:space="preserve"> students in programming </w:t>
      </w:r>
      <w:r w:rsidR="00487CA9">
        <w:t>TR</w:t>
      </w:r>
      <w:r w:rsidR="00487CA9" w:rsidRPr="008B2DC1">
        <w:t xml:space="preserve"> services as well as collabo</w:t>
      </w:r>
      <w:r w:rsidR="00487CA9">
        <w:t xml:space="preserve">rate in the research and evaluation process. </w:t>
      </w:r>
      <w:r w:rsidR="009837F7">
        <w:rPr>
          <w:rStyle w:val="LineNumber"/>
        </w:rPr>
        <w:t xml:space="preserve">This form of teaching exemplifies </w:t>
      </w:r>
      <w:r w:rsidR="00555DE7">
        <w:rPr>
          <w:rStyle w:val="LineNumber"/>
        </w:rPr>
        <w:t xml:space="preserve">the mission of </w:t>
      </w:r>
      <w:r w:rsidR="009837F7">
        <w:rPr>
          <w:rStyle w:val="LineNumber"/>
        </w:rPr>
        <w:t xml:space="preserve">our college </w:t>
      </w:r>
      <w:r w:rsidR="009D46FB">
        <w:rPr>
          <w:rStyle w:val="LineNumber"/>
        </w:rPr>
        <w:t xml:space="preserve">and department </w:t>
      </w:r>
      <w:r w:rsidR="009837F7">
        <w:rPr>
          <w:rStyle w:val="LineNumber"/>
        </w:rPr>
        <w:t xml:space="preserve">by </w:t>
      </w:r>
      <w:r w:rsidR="00555DE7">
        <w:rPr>
          <w:rStyle w:val="LineNumber"/>
        </w:rPr>
        <w:t xml:space="preserve">collaborating with her to create and apply innovative TR programs and </w:t>
      </w:r>
      <w:r w:rsidR="009837F7">
        <w:rPr>
          <w:rStyle w:val="LineNumber"/>
        </w:rPr>
        <w:t xml:space="preserve">educating majors of their ability </w:t>
      </w:r>
      <w:r w:rsidR="00487CA9">
        <w:rPr>
          <w:rStyle w:val="LineNumber"/>
        </w:rPr>
        <w:t xml:space="preserve">to contribute to </w:t>
      </w:r>
      <w:r w:rsidR="00555DE7">
        <w:rPr>
          <w:rStyle w:val="LineNumber"/>
        </w:rPr>
        <w:t>individual</w:t>
      </w:r>
      <w:r w:rsidR="009D46FB">
        <w:rPr>
          <w:rStyle w:val="LineNumber"/>
        </w:rPr>
        <w:t xml:space="preserve"> </w:t>
      </w:r>
      <w:r w:rsidR="00555DE7">
        <w:rPr>
          <w:rStyle w:val="LineNumber"/>
        </w:rPr>
        <w:t>well</w:t>
      </w:r>
      <w:r w:rsidR="00487CA9">
        <w:rPr>
          <w:rStyle w:val="LineNumber"/>
        </w:rPr>
        <w:t xml:space="preserve">being </w:t>
      </w:r>
      <w:r w:rsidR="009D46FB">
        <w:rPr>
          <w:rStyle w:val="LineNumber"/>
        </w:rPr>
        <w:t xml:space="preserve">and quality of life through therapeutic recreation. </w:t>
      </w:r>
      <w:r w:rsidR="00060349">
        <w:rPr>
          <w:rStyle w:val="LineNumber"/>
        </w:rPr>
        <w:t xml:space="preserve">Dr. </w:t>
      </w:r>
      <w:proofErr w:type="spellStart"/>
      <w:r w:rsidR="00060349">
        <w:rPr>
          <w:rStyle w:val="LineNumber"/>
        </w:rPr>
        <w:t>D’Eloia</w:t>
      </w:r>
      <w:proofErr w:type="spellEnd"/>
      <w:r w:rsidR="00060349">
        <w:rPr>
          <w:rStyle w:val="LineNumber"/>
        </w:rPr>
        <w:t xml:space="preserve"> is also collaborating with Dr. Goodnow and recreation students to develop a </w:t>
      </w:r>
      <w:proofErr w:type="spellStart"/>
      <w:r w:rsidR="00060349">
        <w:rPr>
          <w:rStyle w:val="LineNumber"/>
        </w:rPr>
        <w:t>microadventure</w:t>
      </w:r>
      <w:proofErr w:type="spellEnd"/>
      <w:r w:rsidR="00060349">
        <w:rPr>
          <w:rStyle w:val="LineNumber"/>
        </w:rPr>
        <w:t xml:space="preserve"> program for W</w:t>
      </w:r>
      <w:r w:rsidR="001459AF">
        <w:rPr>
          <w:rStyle w:val="LineNumber"/>
        </w:rPr>
        <w:t>estern</w:t>
      </w:r>
      <w:r w:rsidR="00060349">
        <w:rPr>
          <w:rStyle w:val="LineNumber"/>
        </w:rPr>
        <w:t xml:space="preserve"> students with disabilities. </w:t>
      </w:r>
    </w:p>
    <w:p w14:paraId="4BDFEAAD" w14:textId="226C1C3B" w:rsidR="004E28FA" w:rsidRPr="00CB67AC" w:rsidRDefault="004E28FA" w:rsidP="004E28FA">
      <w:pPr>
        <w:pStyle w:val="COAPRTEvidence"/>
      </w:pPr>
    </w:p>
    <w:p w14:paraId="2FC87B4B" w14:textId="77777777" w:rsidR="008D0A9B" w:rsidRDefault="008D0A9B" w:rsidP="00D63247">
      <w:pPr>
        <w:pStyle w:val="COAPRTStandard"/>
      </w:pPr>
      <w:r w:rsidRPr="00D11140">
        <w:t>4.03</w:t>
      </w:r>
      <w:r w:rsidRPr="00D11140">
        <w:tab/>
        <w:t>The program shall utilize strategic hiring practices intended to resu</w:t>
      </w:r>
      <w:r w:rsidR="00F46EC9">
        <w:t>lt in a faculty that varies in</w:t>
      </w:r>
      <w:r w:rsidR="00731D72">
        <w:t xml:space="preserve"> </w:t>
      </w:r>
      <w:r w:rsidRPr="00D11140">
        <w:t>education, training, institutions attended, gender, ethnicity, race</w:t>
      </w:r>
      <w:r w:rsidR="00F46EC9">
        <w:t>, age, and other elements of</w:t>
      </w:r>
      <w:r w:rsidR="00731D72">
        <w:t xml:space="preserve"> </w:t>
      </w:r>
      <w:r w:rsidRPr="00D11140">
        <w:t>diversity.</w:t>
      </w:r>
    </w:p>
    <w:p w14:paraId="392ECB7B" w14:textId="77777777" w:rsidR="00AF3122" w:rsidRDefault="00AF3122" w:rsidP="006B1D15">
      <w:pPr>
        <w:pStyle w:val="COAPRTEvidence"/>
        <w:ind w:left="0"/>
      </w:pPr>
    </w:p>
    <w:p w14:paraId="5341025A" w14:textId="3A7E5070" w:rsidR="00AF3122" w:rsidRDefault="00AF3122" w:rsidP="00512787">
      <w:pPr>
        <w:spacing w:line="240" w:lineRule="auto"/>
        <w:ind w:left="720"/>
        <w:rPr>
          <w:rFonts w:ascii="Times New Roman" w:hAnsi="Times New Roman" w:cs="Times New Roman"/>
          <w:sz w:val="24"/>
          <w:szCs w:val="24"/>
        </w:rPr>
      </w:pPr>
      <w:r w:rsidRPr="00AF3122">
        <w:rPr>
          <w:rFonts w:ascii="Times New Roman" w:hAnsi="Times New Roman" w:cs="Times New Roman"/>
          <w:sz w:val="24"/>
          <w:szCs w:val="24"/>
          <w:u w:val="single"/>
        </w:rPr>
        <w:t>Age/Gender/Ethnic Background</w:t>
      </w:r>
      <w:r w:rsidRPr="00AF3122">
        <w:rPr>
          <w:rFonts w:ascii="Times New Roman" w:hAnsi="Times New Roman" w:cs="Times New Roman"/>
          <w:sz w:val="24"/>
          <w:szCs w:val="24"/>
        </w:rPr>
        <w:t xml:space="preserve">. </w:t>
      </w:r>
      <w:r w:rsidR="0089355B" w:rsidRPr="00AF3122">
        <w:rPr>
          <w:rFonts w:ascii="Times New Roman" w:hAnsi="Times New Roman" w:cs="Times New Roman"/>
          <w:sz w:val="24"/>
          <w:szCs w:val="24"/>
        </w:rPr>
        <w:t>W</w:t>
      </w:r>
      <w:r w:rsidR="0089355B">
        <w:rPr>
          <w:rFonts w:ascii="Times New Roman" w:hAnsi="Times New Roman" w:cs="Times New Roman"/>
          <w:sz w:val="24"/>
          <w:szCs w:val="24"/>
        </w:rPr>
        <w:t>estern</w:t>
      </w:r>
      <w:r w:rsidR="0089355B" w:rsidRPr="00AF3122">
        <w:rPr>
          <w:rFonts w:ascii="Times New Roman" w:hAnsi="Times New Roman" w:cs="Times New Roman"/>
          <w:sz w:val="24"/>
          <w:szCs w:val="24"/>
        </w:rPr>
        <w:t xml:space="preserve"> </w:t>
      </w:r>
      <w:r w:rsidRPr="00AF3122">
        <w:rPr>
          <w:rFonts w:ascii="Times New Roman" w:hAnsi="Times New Roman" w:cs="Times New Roman"/>
          <w:sz w:val="24"/>
          <w:szCs w:val="24"/>
        </w:rPr>
        <w:t>seeks to employ faculty and staff in accordance with state and federal laws and affirmative action/equal opportunity policies. Current faculty members have been hired according to affirmative action policy and practices.  Previous searches involved a concerted effort to reach women and minorities</w:t>
      </w:r>
      <w:r w:rsidR="00CB67AC">
        <w:rPr>
          <w:rFonts w:ascii="Times New Roman" w:hAnsi="Times New Roman" w:cs="Times New Roman"/>
          <w:sz w:val="24"/>
          <w:szCs w:val="24"/>
        </w:rPr>
        <w:t xml:space="preserve"> and </w:t>
      </w:r>
      <w:r w:rsidRPr="00AF3122">
        <w:rPr>
          <w:rFonts w:ascii="Times New Roman" w:hAnsi="Times New Roman" w:cs="Times New Roman"/>
          <w:sz w:val="24"/>
          <w:szCs w:val="24"/>
        </w:rPr>
        <w:t xml:space="preserve">one of the searches </w:t>
      </w:r>
      <w:r w:rsidR="00CB67AC">
        <w:rPr>
          <w:rFonts w:ascii="Times New Roman" w:hAnsi="Times New Roman" w:cs="Times New Roman"/>
          <w:sz w:val="24"/>
          <w:szCs w:val="24"/>
        </w:rPr>
        <w:t xml:space="preserve">was described </w:t>
      </w:r>
      <w:r w:rsidRPr="00AF3122">
        <w:rPr>
          <w:rFonts w:ascii="Times New Roman" w:hAnsi="Times New Roman" w:cs="Times New Roman"/>
          <w:sz w:val="24"/>
          <w:szCs w:val="24"/>
        </w:rPr>
        <w:t xml:space="preserve">as a “model” by the former Equal Opportunity Director. </w:t>
      </w:r>
      <w:r w:rsidR="009905F6">
        <w:rPr>
          <w:rFonts w:ascii="Times New Roman" w:hAnsi="Times New Roman" w:cs="Times New Roman"/>
          <w:sz w:val="24"/>
          <w:szCs w:val="24"/>
        </w:rPr>
        <w:t xml:space="preserve">Currently, the program is </w:t>
      </w:r>
      <w:r w:rsidR="004F435F">
        <w:rPr>
          <w:rFonts w:ascii="Times New Roman" w:hAnsi="Times New Roman" w:cs="Times New Roman"/>
          <w:sz w:val="24"/>
          <w:szCs w:val="24"/>
        </w:rPr>
        <w:t xml:space="preserve">nearly </w:t>
      </w:r>
      <w:r w:rsidR="009905F6">
        <w:rPr>
          <w:rFonts w:ascii="Times New Roman" w:hAnsi="Times New Roman" w:cs="Times New Roman"/>
          <w:sz w:val="24"/>
          <w:szCs w:val="24"/>
        </w:rPr>
        <w:t xml:space="preserve">split by gender, and the </w:t>
      </w:r>
      <w:r w:rsidR="004F435F">
        <w:rPr>
          <w:rFonts w:ascii="Times New Roman" w:hAnsi="Times New Roman" w:cs="Times New Roman"/>
          <w:sz w:val="24"/>
          <w:szCs w:val="24"/>
        </w:rPr>
        <w:t xml:space="preserve">overall faculty in the </w:t>
      </w:r>
      <w:r w:rsidR="009905F6">
        <w:rPr>
          <w:rFonts w:ascii="Times New Roman" w:hAnsi="Times New Roman" w:cs="Times New Roman"/>
          <w:sz w:val="24"/>
          <w:szCs w:val="24"/>
        </w:rPr>
        <w:t>department is quite diver</w:t>
      </w:r>
      <w:r w:rsidR="004F435F">
        <w:rPr>
          <w:rFonts w:ascii="Times New Roman" w:hAnsi="Times New Roman" w:cs="Times New Roman"/>
          <w:sz w:val="24"/>
          <w:szCs w:val="24"/>
        </w:rPr>
        <w:t>se.</w:t>
      </w:r>
    </w:p>
    <w:p w14:paraId="00041A47" w14:textId="77777777" w:rsidR="004F435F" w:rsidRDefault="004F435F" w:rsidP="00512787">
      <w:pPr>
        <w:spacing w:line="240" w:lineRule="auto"/>
        <w:ind w:left="720"/>
        <w:rPr>
          <w:rFonts w:ascii="Times New Roman" w:hAnsi="Times New Roman" w:cs="Times New Roman"/>
          <w:sz w:val="24"/>
          <w:szCs w:val="24"/>
        </w:rPr>
      </w:pPr>
      <w:r>
        <w:rPr>
          <w:rFonts w:ascii="Times New Roman" w:hAnsi="Times New Roman" w:cs="Times New Roman"/>
          <w:sz w:val="24"/>
          <w:szCs w:val="24"/>
        </w:rPr>
        <w:t>The following is a link to Western’s Human Resources employment diversity page:</w:t>
      </w:r>
    </w:p>
    <w:p w14:paraId="3870D8A1" w14:textId="77777777" w:rsidR="004F435F" w:rsidRPr="00AF3122" w:rsidRDefault="00000000" w:rsidP="00512787">
      <w:pPr>
        <w:spacing w:line="240" w:lineRule="auto"/>
        <w:ind w:left="720"/>
        <w:rPr>
          <w:rFonts w:ascii="Times New Roman" w:hAnsi="Times New Roman" w:cs="Times New Roman"/>
          <w:sz w:val="24"/>
          <w:szCs w:val="24"/>
        </w:rPr>
      </w:pPr>
      <w:hyperlink r:id="rId52" w:history="1">
        <w:r w:rsidR="004F435F" w:rsidRPr="00C123A3">
          <w:rPr>
            <w:rStyle w:val="Hyperlink"/>
            <w:rFonts w:ascii="Times New Roman" w:hAnsi="Times New Roman" w:cs="Times New Roman"/>
            <w:sz w:val="24"/>
            <w:szCs w:val="24"/>
          </w:rPr>
          <w:t>https://wp.wwu.edu/hr/2016/01/08/employment-diversity-inclusion/</w:t>
        </w:r>
      </w:hyperlink>
      <w:r w:rsidR="004F435F">
        <w:rPr>
          <w:rFonts w:ascii="Times New Roman" w:hAnsi="Times New Roman" w:cs="Times New Roman"/>
          <w:sz w:val="24"/>
          <w:szCs w:val="24"/>
        </w:rPr>
        <w:t xml:space="preserve"> </w:t>
      </w:r>
    </w:p>
    <w:p w14:paraId="5C33733A" w14:textId="77777777" w:rsidR="008D0A9B" w:rsidRDefault="00AD6214" w:rsidP="005C7507">
      <w:pPr>
        <w:pStyle w:val="COAPRTStandard"/>
      </w:pPr>
      <w:r>
        <w:br w:type="page"/>
      </w:r>
      <w:r w:rsidR="008D0A9B" w:rsidRPr="00D11140">
        <w:lastRenderedPageBreak/>
        <w:t xml:space="preserve">4.04 </w:t>
      </w:r>
      <w:r w:rsidR="008D0A9B" w:rsidRPr="00D11140">
        <w:tab/>
        <w:t>The policy used to determine academic unit faculty workloads shall be consistent with that applied to other academic units.</w:t>
      </w:r>
    </w:p>
    <w:p w14:paraId="3CD85E7F" w14:textId="77777777" w:rsidR="005C7507" w:rsidRPr="00D11140" w:rsidRDefault="005C7507" w:rsidP="005C7507">
      <w:pPr>
        <w:pStyle w:val="COAPRTEvidence"/>
      </w:pPr>
    </w:p>
    <w:p w14:paraId="53AE1397" w14:textId="5B7E6198" w:rsidR="00FD7C8E" w:rsidRDefault="004E28FA" w:rsidP="005C7507">
      <w:pPr>
        <w:pStyle w:val="COAPRTEvidence"/>
      </w:pPr>
      <w:r w:rsidRPr="004E28FA">
        <w:t xml:space="preserve">According to the Collective Bargaining Agreement between Western Washington </w:t>
      </w:r>
      <w:r w:rsidR="00430853">
        <w:t>U</w:t>
      </w:r>
      <w:r w:rsidR="00430853" w:rsidRPr="004E28FA">
        <w:t xml:space="preserve">niversity </w:t>
      </w:r>
      <w:r w:rsidRPr="004E28FA">
        <w:t>and the United Faculty of Western Washington (herein referred to as the CBA) defines the responsibilities of faculty members under 9.1.1 Work Load Responsibilities</w:t>
      </w:r>
      <w:r w:rsidR="00A42B6B">
        <w:t xml:space="preserve"> </w:t>
      </w:r>
      <w:r w:rsidR="0054094A">
        <w:t>(</w:t>
      </w:r>
      <w:r w:rsidR="0054094A" w:rsidRPr="0054094A">
        <w:rPr>
          <w:color w:val="0070C0"/>
        </w:rPr>
        <w:t>http://www.ufww.org/aaaaufww/wp-content/uploads/2015/11/Collective-Bargaining-Agreement-2015-2020.pdf</w:t>
      </w:r>
      <w:r w:rsidRPr="0054094A">
        <w:rPr>
          <w:color w:val="auto"/>
        </w:rPr>
        <w:t>)</w:t>
      </w:r>
      <w:r w:rsidRPr="004E28FA">
        <w:t xml:space="preserve"> as including “a combination of teaching, advising, research or creative endeavors, and service to departments, colleges, the university, the professions, and the community. Additional responsibilities of tenured and tenure-track faculty </w:t>
      </w:r>
      <w:proofErr w:type="gramStart"/>
      <w:r w:rsidRPr="004E28FA">
        <w:t>include:</w:t>
      </w:r>
      <w:proofErr w:type="gramEnd"/>
      <w:r w:rsidRPr="004E28FA">
        <w:t xml:space="preserve"> advising students; </w:t>
      </w:r>
      <w:r w:rsidR="00CB67AC">
        <w:t>teaching</w:t>
      </w:r>
      <w:r w:rsidR="00CB67AC" w:rsidRPr="004E28FA">
        <w:t xml:space="preserve"> </w:t>
      </w:r>
      <w:r w:rsidRPr="004E28FA">
        <w:t xml:space="preserve">classes as scheduled; participating in university committees; maintaining reasonable posted office hours; working collaboratively and productively with colleagues; </w:t>
      </w:r>
      <w:r w:rsidR="00347123">
        <w:t xml:space="preserve">and </w:t>
      </w:r>
      <w:r w:rsidRPr="004E28FA">
        <w:t xml:space="preserve">participating in accreditation and program reviews. Distribution of workload among the job responsibilities may vary. </w:t>
      </w:r>
    </w:p>
    <w:p w14:paraId="58325F72" w14:textId="77777777" w:rsidR="00FD7C8E" w:rsidRDefault="00FD7C8E" w:rsidP="005C7507">
      <w:pPr>
        <w:pStyle w:val="COAPRTEvidence"/>
      </w:pPr>
    </w:p>
    <w:p w14:paraId="1F847F38" w14:textId="09ADE023" w:rsidR="005C7507" w:rsidRDefault="004E28FA" w:rsidP="005C7507">
      <w:pPr>
        <w:pStyle w:val="COAPRTEvidence"/>
      </w:pPr>
      <w:r w:rsidRPr="004E28FA">
        <w:t>Standards for the quality of teaching as well as standards for the quantity and quality of research and service are determined in departmental and college evaluation plans and then used in the appropriate evaluatio</w:t>
      </w:r>
      <w:r w:rsidR="00A42B6B">
        <w:t>n, tenure</w:t>
      </w:r>
      <w:r w:rsidR="00347123">
        <w:t>,</w:t>
      </w:r>
      <w:r w:rsidR="00A42B6B">
        <w:t xml:space="preserve"> and promotion process</w:t>
      </w:r>
      <w:r w:rsidR="004F435F" w:rsidRPr="004F435F">
        <w:rPr>
          <w:color w:val="auto"/>
        </w:rPr>
        <w:t>.</w:t>
      </w:r>
      <w:r w:rsidR="004F435F">
        <w:rPr>
          <w:color w:val="FF0000"/>
        </w:rPr>
        <w:t xml:space="preserve"> </w:t>
      </w:r>
      <w:r w:rsidRPr="004E28FA">
        <w:t xml:space="preserve">The benchmark for the College of Humanities and Social Sciences is 30 credits a year, which the </w:t>
      </w:r>
      <w:r w:rsidR="00347123">
        <w:t>r</w:t>
      </w:r>
      <w:r w:rsidR="00347123" w:rsidRPr="004E28FA">
        <w:t xml:space="preserve">ecreation </w:t>
      </w:r>
      <w:r w:rsidRPr="004E28FA">
        <w:t xml:space="preserve">faculty meets. Loads are established cooperatively and equitably by the </w:t>
      </w:r>
      <w:r w:rsidR="00347123">
        <w:t>r</w:t>
      </w:r>
      <w:r w:rsidR="00347123" w:rsidRPr="004E28FA">
        <w:t xml:space="preserve">ecreation </w:t>
      </w:r>
      <w:r w:rsidRPr="004E28FA">
        <w:t xml:space="preserve">faculty. Overall contact with students </w:t>
      </w:r>
      <w:proofErr w:type="gramStart"/>
      <w:r w:rsidRPr="004E28FA">
        <w:t>as a result of</w:t>
      </w:r>
      <w:proofErr w:type="gramEnd"/>
      <w:r w:rsidRPr="004E28FA">
        <w:t xml:space="preserve"> retreats, field </w:t>
      </w:r>
      <w:r w:rsidR="00AF3122">
        <w:t>trips, workshops, and other non-</w:t>
      </w:r>
      <w:r w:rsidRPr="004E28FA">
        <w:t xml:space="preserve">class activities </w:t>
      </w:r>
      <w:r w:rsidR="006724F6">
        <w:t xml:space="preserve">typically </w:t>
      </w:r>
      <w:r w:rsidRPr="004E28FA">
        <w:t>exceeds that of the department, college, and university.</w:t>
      </w:r>
    </w:p>
    <w:p w14:paraId="391142EA" w14:textId="77777777" w:rsidR="004E28FA" w:rsidRDefault="004E28FA" w:rsidP="005C7507">
      <w:pPr>
        <w:pStyle w:val="COAPRTEvidence"/>
      </w:pPr>
    </w:p>
    <w:p w14:paraId="6640CDFE" w14:textId="77777777" w:rsidR="008D0A9B" w:rsidRDefault="008D0A9B" w:rsidP="00F46EC9">
      <w:pPr>
        <w:pStyle w:val="COAPRTStandard"/>
      </w:pPr>
      <w:r w:rsidRPr="00D11140">
        <w:t>4.05</w:t>
      </w:r>
      <w:r w:rsidRPr="00D11140">
        <w:tab/>
        <w:t>Salaries, promotion and tenure privileges, university services, sabba</w:t>
      </w:r>
      <w:r w:rsidR="00F46EC9">
        <w:t xml:space="preserve">tical leaves, leaves of </w:t>
      </w:r>
      <w:r w:rsidRPr="00D11140">
        <w:t>absence, workload assignments, and financial support for faculty</w:t>
      </w:r>
      <w:r w:rsidR="00F46EC9">
        <w:t xml:space="preserve"> shall be sufficient to enable </w:t>
      </w:r>
      <w:r w:rsidRPr="00D11140">
        <w:t>the program to accomplish its mission and operate in a manner consistent with its values.</w:t>
      </w:r>
    </w:p>
    <w:p w14:paraId="5F2B71F2" w14:textId="77777777" w:rsidR="005C7507" w:rsidRPr="00D11140" w:rsidRDefault="005C7507" w:rsidP="005C7507">
      <w:pPr>
        <w:pStyle w:val="COAPRTEvidence"/>
      </w:pPr>
    </w:p>
    <w:p w14:paraId="20BF479A" w14:textId="510F39DA" w:rsidR="008D0A9B" w:rsidRDefault="004E28FA" w:rsidP="005C7507">
      <w:pPr>
        <w:pStyle w:val="COAPRTEvidence"/>
      </w:pPr>
      <w:r w:rsidRPr="004E28FA">
        <w:t>All university faculty are subject to conditions contained in the CBA. Among other things, the CBA contains policies regarding salary and benefits, leaves of absence, tenure, and promotion. The state has not made provision for the temporary allocation of resources to replace faculty on leave or sabbatical, creating difficulty for small programs without the internal resource</w:t>
      </w:r>
      <w:r w:rsidR="004F435F">
        <w:t>s to support faculty on leave</w:t>
      </w:r>
      <w:r w:rsidRPr="004E28FA">
        <w:t xml:space="preserve">. Members of the faculty are eligible to participate in all development programs initiated and sponsored by the university. Faculty members have also received development grants, summer research grants, </w:t>
      </w:r>
      <w:r w:rsidR="00347123">
        <w:t xml:space="preserve">and </w:t>
      </w:r>
      <w:r w:rsidRPr="004E28FA">
        <w:t>diversity fund grants, and have been offered support for other enrichment opportunities.</w:t>
      </w:r>
    </w:p>
    <w:p w14:paraId="12277770" w14:textId="77777777" w:rsidR="004E28FA" w:rsidRPr="00D11140" w:rsidRDefault="004E28FA" w:rsidP="005C7507">
      <w:pPr>
        <w:pStyle w:val="COAPRTEvidence"/>
      </w:pPr>
    </w:p>
    <w:p w14:paraId="0F1DC255" w14:textId="77777777" w:rsidR="008D0A9B" w:rsidRDefault="008D0A9B" w:rsidP="005C7507">
      <w:pPr>
        <w:pStyle w:val="COAPRTStandard"/>
      </w:pPr>
      <w:r w:rsidRPr="00D11140">
        <w:t>4.06</w:t>
      </w:r>
      <w:r w:rsidRPr="00D11140">
        <w:tab/>
        <w:t>Full-time faculty members with appointments to the parks, recreation, tourism, and related professions program shall instruct at least 60 percent of t</w:t>
      </w:r>
      <w:r w:rsidR="005C7507">
        <w:t xml:space="preserve">he required courses within the </w:t>
      </w:r>
      <w:r w:rsidRPr="00D11140">
        <w:t>curriculum.</w:t>
      </w:r>
    </w:p>
    <w:p w14:paraId="03B4E4AA" w14:textId="77777777" w:rsidR="00F8046C" w:rsidRDefault="00F8046C" w:rsidP="00526322">
      <w:pPr>
        <w:pStyle w:val="COAPRTEvidence"/>
        <w:ind w:left="0"/>
        <w:rPr>
          <w:color w:val="FF0000"/>
          <w:kern w:val="0"/>
        </w:rPr>
      </w:pPr>
    </w:p>
    <w:p w14:paraId="4DB5008F" w14:textId="77777777" w:rsidR="00F8046C" w:rsidRDefault="00F8046C" w:rsidP="005C7507">
      <w:pPr>
        <w:pStyle w:val="COAPRTEvidence"/>
        <w:rPr>
          <w:color w:val="auto"/>
          <w:kern w:val="0"/>
        </w:rPr>
      </w:pPr>
      <w:r w:rsidRPr="00526322">
        <w:rPr>
          <w:color w:val="auto"/>
          <w:kern w:val="0"/>
        </w:rPr>
        <w:t xml:space="preserve">Currently 66% </w:t>
      </w:r>
      <w:r w:rsidR="00526322" w:rsidRPr="00526322">
        <w:rPr>
          <w:color w:val="auto"/>
          <w:kern w:val="0"/>
        </w:rPr>
        <w:t>of the curriculum is taught by</w:t>
      </w:r>
      <w:r w:rsidRPr="00526322">
        <w:rPr>
          <w:color w:val="auto"/>
          <w:kern w:val="0"/>
        </w:rPr>
        <w:t xml:space="preserve"> full-time</w:t>
      </w:r>
      <w:r w:rsidR="00526322" w:rsidRPr="00526322">
        <w:rPr>
          <w:color w:val="auto"/>
          <w:kern w:val="0"/>
        </w:rPr>
        <w:t xml:space="preserve"> faculty</w:t>
      </w:r>
      <w:r w:rsidRPr="00526322">
        <w:rPr>
          <w:color w:val="auto"/>
          <w:kern w:val="0"/>
        </w:rPr>
        <w:t xml:space="preserve">. </w:t>
      </w:r>
      <w:r w:rsidR="00526322" w:rsidRPr="00526322">
        <w:rPr>
          <w:color w:val="auto"/>
          <w:kern w:val="0"/>
        </w:rPr>
        <w:t>There are 67 credit</w:t>
      </w:r>
      <w:r w:rsidR="00526322">
        <w:rPr>
          <w:color w:val="auto"/>
          <w:kern w:val="0"/>
        </w:rPr>
        <w:t xml:space="preserve">s to complete the major, and our </w:t>
      </w:r>
      <w:proofErr w:type="spellStart"/>
      <w:proofErr w:type="gramStart"/>
      <w:r w:rsidR="00526322">
        <w:rPr>
          <w:color w:val="auto"/>
          <w:kern w:val="0"/>
        </w:rPr>
        <w:t>non tenure</w:t>
      </w:r>
      <w:proofErr w:type="spellEnd"/>
      <w:proofErr w:type="gramEnd"/>
      <w:r w:rsidR="00526322">
        <w:rPr>
          <w:color w:val="auto"/>
          <w:kern w:val="0"/>
        </w:rPr>
        <w:t>-track faculty member</w:t>
      </w:r>
      <w:r w:rsidR="00526322" w:rsidRPr="00526322">
        <w:rPr>
          <w:color w:val="auto"/>
          <w:kern w:val="0"/>
        </w:rPr>
        <w:t xml:space="preserve"> currently teaches 23 credits </w:t>
      </w:r>
      <w:r w:rsidR="00526322" w:rsidRPr="00526322">
        <w:rPr>
          <w:color w:val="auto"/>
          <w:kern w:val="0"/>
        </w:rPr>
        <w:lastRenderedPageBreak/>
        <w:t xml:space="preserve">in the major. </w:t>
      </w:r>
      <w:r w:rsidRPr="00526322">
        <w:rPr>
          <w:color w:val="auto"/>
          <w:kern w:val="0"/>
        </w:rPr>
        <w:t>It is important to note that the temporary chair release for Dr. Russell greatly impacts this number. The typical full-time teaching load is 88%.</w:t>
      </w:r>
    </w:p>
    <w:p w14:paraId="33E34DA2" w14:textId="77777777" w:rsidR="00A42B6B" w:rsidRDefault="00A42B6B" w:rsidP="00CB67AC">
      <w:pPr>
        <w:pStyle w:val="COAPRTEvidence"/>
        <w:rPr>
          <w:color w:val="auto"/>
          <w:kern w:val="0"/>
        </w:rPr>
      </w:pPr>
    </w:p>
    <w:p w14:paraId="7A724FF2" w14:textId="67E4E754" w:rsidR="004F435F" w:rsidRDefault="004F435F" w:rsidP="00CB67AC">
      <w:pPr>
        <w:pStyle w:val="COAPRTEvidence"/>
        <w:ind w:left="0"/>
        <w:rPr>
          <w:color w:val="auto"/>
          <w:kern w:val="0"/>
        </w:rPr>
      </w:pPr>
    </w:p>
    <w:p w14:paraId="0E71E25D" w14:textId="77777777" w:rsidR="008D0A9B" w:rsidRPr="008A4DD0" w:rsidRDefault="008D0A9B" w:rsidP="005C7507">
      <w:pPr>
        <w:pStyle w:val="COAPRTStandard"/>
      </w:pPr>
      <w:r w:rsidRPr="008A4DD0">
        <w:t>4.07</w:t>
      </w:r>
      <w:r w:rsidRPr="008A4DD0">
        <w:tab/>
        <w:t>Scholarship activities of discovery, integration, and/or application by academic unit faculty serving the curriculum shall impact program quality, consi</w:t>
      </w:r>
      <w:r w:rsidR="005C7507" w:rsidRPr="008A4DD0">
        <w:t xml:space="preserve">stent with the missions of the </w:t>
      </w:r>
      <w:r w:rsidRPr="008A4DD0">
        <w:t>institution and the academic unit.</w:t>
      </w:r>
    </w:p>
    <w:p w14:paraId="4205CF8B" w14:textId="77777777" w:rsidR="005C7507" w:rsidRPr="008A4DD0" w:rsidRDefault="005C7507" w:rsidP="005C7507">
      <w:pPr>
        <w:pStyle w:val="COAPRTEvidence"/>
      </w:pPr>
    </w:p>
    <w:p w14:paraId="73F7E574" w14:textId="54C4734F" w:rsidR="00A42B6B" w:rsidRDefault="008D0A9B" w:rsidP="005C7507">
      <w:pPr>
        <w:pStyle w:val="COAPRTEvidence"/>
      </w:pPr>
      <w:r w:rsidRPr="008A4DD0">
        <w:t xml:space="preserve">The </w:t>
      </w:r>
      <w:r w:rsidR="00D47043">
        <w:t>d</w:t>
      </w:r>
      <w:r w:rsidR="00D47043" w:rsidRPr="008A4DD0">
        <w:t xml:space="preserve">epartment </w:t>
      </w:r>
      <w:r w:rsidRPr="008A4DD0">
        <w:t>has an established protocol for retention, tenure</w:t>
      </w:r>
      <w:r w:rsidR="00D47043">
        <w:t>,</w:t>
      </w:r>
      <w:r w:rsidRPr="008A4DD0">
        <w:t xml:space="preserve"> and promotion that all full-</w:t>
      </w:r>
      <w:r w:rsidR="00DB5BD6">
        <w:t xml:space="preserve">time faculty are </w:t>
      </w:r>
      <w:r w:rsidR="00A42B6B">
        <w:t>required</w:t>
      </w:r>
      <w:r w:rsidR="00DB5BD6">
        <w:t xml:space="preserve"> to d</w:t>
      </w:r>
      <w:r w:rsidRPr="008A4DD0">
        <w:t>o</w:t>
      </w:r>
      <w:r w:rsidR="00A42B6B">
        <w:t>, as outlined in the Departmental Evaluation Plan (</w:t>
      </w:r>
      <w:hyperlink r:id="rId53" w:history="1">
        <w:r w:rsidR="00A42B6B" w:rsidRPr="000F115E">
          <w:rPr>
            <w:rStyle w:val="Hyperlink"/>
          </w:rPr>
          <w:t>DEP</w:t>
        </w:r>
      </w:hyperlink>
      <w:r w:rsidR="00A42B6B">
        <w:t>)</w:t>
      </w:r>
      <w:r w:rsidR="00DB5BD6">
        <w:t>.</w:t>
      </w:r>
      <w:r w:rsidR="004E28FA" w:rsidRPr="004E28FA">
        <w:t xml:space="preserve"> There are numerous examples of continuing scholarly productivity on the part of faculty in the past five years, including publications and refereed presentations.  </w:t>
      </w:r>
    </w:p>
    <w:p w14:paraId="082A8ACE" w14:textId="77777777" w:rsidR="00A42B6B" w:rsidRDefault="00A42B6B" w:rsidP="005C7507">
      <w:pPr>
        <w:pStyle w:val="COAPRTEvidence"/>
      </w:pPr>
    </w:p>
    <w:p w14:paraId="631BB775" w14:textId="77777777" w:rsidR="00A42B6B" w:rsidRDefault="00A42B6B" w:rsidP="005C7507">
      <w:pPr>
        <w:pStyle w:val="COAPRTEvidence"/>
      </w:pPr>
      <w:r>
        <w:t>In summary:</w:t>
      </w:r>
    </w:p>
    <w:p w14:paraId="3959ED4E" w14:textId="7FFEB4CD" w:rsidR="006724F6" w:rsidRDefault="004E28FA" w:rsidP="005C7507">
      <w:pPr>
        <w:pStyle w:val="COAPRTEvidence"/>
      </w:pPr>
      <w:r w:rsidRPr="004E28FA">
        <w:t>Dr. Russell has 19 refereed publications between the years 20</w:t>
      </w:r>
      <w:r w:rsidR="006724F6">
        <w:t>12</w:t>
      </w:r>
      <w:r w:rsidRPr="004E28FA">
        <w:t xml:space="preserve"> and 201</w:t>
      </w:r>
      <w:r w:rsidR="006724F6">
        <w:t>7</w:t>
      </w:r>
      <w:r w:rsidRPr="004E28FA">
        <w:t xml:space="preserve">. </w:t>
      </w:r>
      <w:r w:rsidR="00D47043">
        <w:t>Also, h</w:t>
      </w:r>
      <w:r w:rsidRPr="004E28FA">
        <w:t xml:space="preserve">e </w:t>
      </w:r>
      <w:r w:rsidR="00D47043">
        <w:t>and two colleagues have</w:t>
      </w:r>
      <w:r w:rsidRPr="004E28FA">
        <w:t xml:space="preserve"> a textbook that is in publication</w:t>
      </w:r>
      <w:r w:rsidR="00D47043">
        <w:t xml:space="preserve"> </w:t>
      </w:r>
      <w:r w:rsidRPr="004E28FA">
        <w:t xml:space="preserve">He makes annual presentations at national and international conferences.  </w:t>
      </w:r>
    </w:p>
    <w:p w14:paraId="49F18F18" w14:textId="77777777" w:rsidR="006724F6" w:rsidRDefault="006724F6" w:rsidP="005C7507">
      <w:pPr>
        <w:pStyle w:val="COAPRTEvidence"/>
      </w:pPr>
    </w:p>
    <w:p w14:paraId="530B69AE" w14:textId="696B188D" w:rsidR="006724F6" w:rsidRDefault="004E28FA" w:rsidP="005C7507">
      <w:pPr>
        <w:pStyle w:val="COAPRTEvidence"/>
      </w:pPr>
      <w:r w:rsidRPr="004E28FA">
        <w:t xml:space="preserve">Dr. Burtz is co-author of </w:t>
      </w:r>
      <w:r w:rsidR="00D47043">
        <w:t>three</w:t>
      </w:r>
      <w:r w:rsidR="00D47043" w:rsidRPr="004E28FA">
        <w:t xml:space="preserve"> </w:t>
      </w:r>
      <w:r w:rsidRPr="004E28FA">
        <w:t>papers since 20</w:t>
      </w:r>
      <w:r w:rsidR="006724F6">
        <w:t>12</w:t>
      </w:r>
      <w:r w:rsidRPr="004E28FA">
        <w:t xml:space="preserve"> that are either in process, in review, or in press, and recently completed a book chapter on recreation management</w:t>
      </w:r>
      <w:r w:rsidR="00A42B6B">
        <w:t xml:space="preserve"> for NRPA</w:t>
      </w:r>
      <w:r w:rsidRPr="004E28FA">
        <w:t xml:space="preserve">.  </w:t>
      </w:r>
    </w:p>
    <w:p w14:paraId="77E20981" w14:textId="77777777" w:rsidR="006724F6" w:rsidRDefault="006724F6" w:rsidP="005C7507">
      <w:pPr>
        <w:pStyle w:val="COAPRTEvidence"/>
      </w:pPr>
    </w:p>
    <w:p w14:paraId="79F8CFB5" w14:textId="4C99D1A2" w:rsidR="00182BE8" w:rsidRPr="00CB67AC" w:rsidRDefault="0054094A" w:rsidP="0054094A">
      <w:pPr>
        <w:pStyle w:val="COAPRTEvidence"/>
        <w:rPr>
          <w:color w:val="auto"/>
        </w:rPr>
      </w:pPr>
      <w:r w:rsidRPr="00CB67AC">
        <w:rPr>
          <w:color w:val="auto"/>
        </w:rPr>
        <w:t xml:space="preserve">Dr. Jasmine Goodnow </w:t>
      </w:r>
      <w:r w:rsidR="00182BE8" w:rsidRPr="00CB67AC">
        <w:rPr>
          <w:color w:val="auto"/>
        </w:rPr>
        <w:t xml:space="preserve">has published </w:t>
      </w:r>
      <w:r w:rsidR="00D47043" w:rsidRPr="00CB67AC">
        <w:rPr>
          <w:color w:val="auto"/>
        </w:rPr>
        <w:t>three</w:t>
      </w:r>
      <w:r w:rsidR="00182BE8" w:rsidRPr="00CB67AC">
        <w:rPr>
          <w:color w:val="auto"/>
        </w:rPr>
        <w:t xml:space="preserve"> peer-reviewed paper</w:t>
      </w:r>
      <w:r w:rsidR="00D47043" w:rsidRPr="00CB67AC">
        <w:rPr>
          <w:color w:val="auto"/>
        </w:rPr>
        <w:t>s</w:t>
      </w:r>
      <w:r w:rsidR="00182BE8" w:rsidRPr="00CB67AC">
        <w:rPr>
          <w:color w:val="auto"/>
        </w:rPr>
        <w:t xml:space="preserve"> since her appointment in 2013 and make</w:t>
      </w:r>
      <w:r w:rsidR="00D47043" w:rsidRPr="00CB67AC">
        <w:rPr>
          <w:color w:val="auto"/>
        </w:rPr>
        <w:t>s</w:t>
      </w:r>
      <w:r w:rsidR="00182BE8" w:rsidRPr="00CB67AC">
        <w:rPr>
          <w:color w:val="auto"/>
        </w:rPr>
        <w:t xml:space="preserve"> annual presentations at national and international conferences.</w:t>
      </w:r>
    </w:p>
    <w:p w14:paraId="35939D23" w14:textId="440C09B8" w:rsidR="00A42B6B" w:rsidRPr="00CB67AC" w:rsidRDefault="00A42B6B" w:rsidP="0054094A">
      <w:pPr>
        <w:pStyle w:val="COAPRTEvidence"/>
        <w:rPr>
          <w:color w:val="auto"/>
        </w:rPr>
      </w:pPr>
    </w:p>
    <w:p w14:paraId="7B002A8B" w14:textId="7B322D4F" w:rsidR="00A42B6B" w:rsidRPr="00CB67AC" w:rsidRDefault="00A42B6B" w:rsidP="005C7507">
      <w:pPr>
        <w:pStyle w:val="COAPRTEvidence"/>
        <w:rPr>
          <w:color w:val="auto"/>
        </w:rPr>
      </w:pPr>
      <w:r w:rsidRPr="00CB67AC">
        <w:rPr>
          <w:color w:val="auto"/>
        </w:rPr>
        <w:t xml:space="preserve">Dr. Melissa </w:t>
      </w:r>
      <w:proofErr w:type="spellStart"/>
      <w:r w:rsidRPr="00CB67AC">
        <w:rPr>
          <w:color w:val="auto"/>
        </w:rPr>
        <w:t>D’Eloia</w:t>
      </w:r>
      <w:proofErr w:type="spellEnd"/>
      <w:r w:rsidR="00060349" w:rsidRPr="00CB67AC">
        <w:rPr>
          <w:color w:val="auto"/>
        </w:rPr>
        <w:t>: Since her appointment at W</w:t>
      </w:r>
      <w:r w:rsidR="00D47043" w:rsidRPr="00CB67AC">
        <w:rPr>
          <w:color w:val="auto"/>
        </w:rPr>
        <w:t>estern</w:t>
      </w:r>
      <w:r w:rsidR="00060349" w:rsidRPr="00CB67AC">
        <w:rPr>
          <w:color w:val="auto"/>
        </w:rPr>
        <w:t xml:space="preserve"> in 2015, Dr. </w:t>
      </w:r>
      <w:proofErr w:type="spellStart"/>
      <w:r w:rsidR="00060349" w:rsidRPr="00CB67AC">
        <w:rPr>
          <w:color w:val="auto"/>
        </w:rPr>
        <w:t>D’Eloia</w:t>
      </w:r>
      <w:proofErr w:type="spellEnd"/>
      <w:r w:rsidR="00060349" w:rsidRPr="00CB67AC">
        <w:rPr>
          <w:color w:val="auto"/>
        </w:rPr>
        <w:t xml:space="preserve"> has published four </w:t>
      </w:r>
      <w:r w:rsidR="00725B62" w:rsidRPr="00CB67AC">
        <w:rPr>
          <w:color w:val="auto"/>
        </w:rPr>
        <w:t>peer-reviewed</w:t>
      </w:r>
      <w:r w:rsidR="00060349" w:rsidRPr="00CB67AC">
        <w:rPr>
          <w:color w:val="auto"/>
        </w:rPr>
        <w:t xml:space="preserve"> </w:t>
      </w:r>
      <w:r w:rsidR="00725B62" w:rsidRPr="00CB67AC">
        <w:rPr>
          <w:color w:val="auto"/>
        </w:rPr>
        <w:t>papers</w:t>
      </w:r>
      <w:r w:rsidR="00060349" w:rsidRPr="00CB67AC">
        <w:rPr>
          <w:color w:val="auto"/>
        </w:rPr>
        <w:t xml:space="preserve">. She has also co-authored a chapter in a therapeutic recreation textbook on TR and mental health. Dr. </w:t>
      </w:r>
      <w:proofErr w:type="spellStart"/>
      <w:r w:rsidR="00060349" w:rsidRPr="00CB67AC">
        <w:rPr>
          <w:color w:val="auto"/>
        </w:rPr>
        <w:t>D’Eloia</w:t>
      </w:r>
      <w:proofErr w:type="spellEnd"/>
      <w:r w:rsidR="00060349" w:rsidRPr="00CB67AC">
        <w:rPr>
          <w:color w:val="auto"/>
        </w:rPr>
        <w:t xml:space="preserve"> makes annual presentations at national and regional conferences. </w:t>
      </w:r>
    </w:p>
    <w:p w14:paraId="506D06BD" w14:textId="77777777" w:rsidR="00A42B6B" w:rsidRDefault="00A42B6B" w:rsidP="005C7507">
      <w:pPr>
        <w:pStyle w:val="COAPRTEvidence"/>
      </w:pPr>
    </w:p>
    <w:p w14:paraId="01A85E66" w14:textId="4B09AFB0" w:rsidR="006724F6" w:rsidRPr="007B0AD7" w:rsidRDefault="004E28FA" w:rsidP="007B0AD7">
      <w:pPr>
        <w:pStyle w:val="COAPRTEvidence"/>
        <w:rPr>
          <w:rStyle w:val="Hyperlink"/>
          <w:color w:val="000000"/>
          <w:u w:val="none"/>
        </w:rPr>
      </w:pPr>
      <w:r w:rsidRPr="004E28FA">
        <w:t xml:space="preserve">Please see faculty vitae for </w:t>
      </w:r>
      <w:r w:rsidR="00806844">
        <w:t xml:space="preserve">specific </w:t>
      </w:r>
      <w:r w:rsidRPr="004E28FA">
        <w:t>information r</w:t>
      </w:r>
      <w:r w:rsidR="009568D3">
        <w:t>egarding scholarly productivity</w:t>
      </w:r>
      <w:r w:rsidR="007B0AD7">
        <w:t xml:space="preserve"> </w:t>
      </w:r>
      <w:hyperlink r:id="rId54" w:history="1">
        <w:r w:rsidR="007B0AD7" w:rsidRPr="000F115E">
          <w:rPr>
            <w:rStyle w:val="Hyperlink"/>
          </w:rPr>
          <w:t>(link to CVs)</w:t>
        </w:r>
        <w:r w:rsidR="008D0A9B" w:rsidRPr="000F115E">
          <w:rPr>
            <w:rStyle w:val="Hyperlink"/>
          </w:rPr>
          <w:t>.</w:t>
        </w:r>
      </w:hyperlink>
      <w:r w:rsidR="008D0A9B" w:rsidRPr="008A4DD0">
        <w:t xml:space="preserve"> </w:t>
      </w:r>
      <w:r w:rsidR="008A4BDF" w:rsidRPr="008A4DD0">
        <w:t xml:space="preserve">A summary of </w:t>
      </w:r>
      <w:r w:rsidR="000772D1" w:rsidRPr="008A4DD0">
        <w:t>publications and presentations since 20</w:t>
      </w:r>
      <w:r w:rsidR="006724F6">
        <w:t>12</w:t>
      </w:r>
      <w:r w:rsidR="000772D1" w:rsidRPr="008A4DD0">
        <w:t xml:space="preserve"> </w:t>
      </w:r>
      <w:r w:rsidR="008A4BDF" w:rsidRPr="008A4DD0">
        <w:t xml:space="preserve">by </w:t>
      </w:r>
      <w:r w:rsidR="000772D1" w:rsidRPr="008A4DD0">
        <w:t xml:space="preserve">current </w:t>
      </w:r>
      <w:r w:rsidR="008A4BDF" w:rsidRPr="008A4DD0">
        <w:t>full-time faculty</w:t>
      </w:r>
      <w:r w:rsidR="000772D1" w:rsidRPr="008A4DD0">
        <w:t>, compiled from their CVs,</w:t>
      </w:r>
      <w:r w:rsidR="008A4BDF" w:rsidRPr="008A4DD0">
        <w:t xml:space="preserve"> </w:t>
      </w:r>
      <w:r w:rsidR="000772D1" w:rsidRPr="008A4DD0">
        <w:t xml:space="preserve">is available via the </w:t>
      </w:r>
      <w:r w:rsidR="00806844">
        <w:t>table</w:t>
      </w:r>
      <w:r w:rsidR="000772D1" w:rsidRPr="008A4DD0">
        <w:t xml:space="preserve"> below.</w:t>
      </w:r>
      <w:r w:rsidR="007B0AD7">
        <w:t xml:space="preserve"> </w:t>
      </w:r>
    </w:p>
    <w:p w14:paraId="333A2B73" w14:textId="77777777" w:rsidR="008D0A9B" w:rsidRPr="008A4DD0" w:rsidRDefault="008D0A9B" w:rsidP="000772D1">
      <w:pPr>
        <w:pStyle w:val="COAPRTEvidence"/>
      </w:pPr>
    </w:p>
    <w:p w14:paraId="282B5626" w14:textId="28D1D45F" w:rsidR="00806844" w:rsidRPr="00D11140" w:rsidRDefault="007B0AD7">
      <w:pPr>
        <w:widowControl/>
        <w:tabs>
          <w:tab w:val="left" w:pos="360"/>
          <w:tab w:val="left" w:pos="720"/>
          <w:tab w:val="left" w:pos="2160"/>
          <w:tab w:val="left" w:pos="6120"/>
        </w:tabs>
        <w:spacing w:line="240" w:lineRule="auto"/>
        <w:rPr>
          <w:rFonts w:ascii="Times New Roman" w:hAnsi="Times New Roman" w:cs="Times New Roman"/>
          <w:b/>
          <w:bCs/>
          <w:sz w:val="24"/>
          <w:szCs w:val="24"/>
        </w:rPr>
      </w:pPr>
      <w:r>
        <w:rPr>
          <w:rFonts w:ascii="Times New Roman" w:hAnsi="Times New Roman" w:cs="Times New Roman"/>
          <w:b/>
          <w:bCs/>
          <w:sz w:val="24"/>
          <w:szCs w:val="24"/>
        </w:rPr>
        <w:t>Table 4.1</w:t>
      </w:r>
      <w:r w:rsidR="0054094A">
        <w:rPr>
          <w:rFonts w:ascii="Times New Roman" w:hAnsi="Times New Roman" w:cs="Times New Roman"/>
          <w:b/>
          <w:bCs/>
          <w:sz w:val="24"/>
          <w:szCs w:val="24"/>
        </w:rPr>
        <w:t>: Full-Time Faculty Scholarship</w:t>
      </w:r>
    </w:p>
    <w:tbl>
      <w:tblPr>
        <w:tblW w:w="3608" w:type="dxa"/>
        <w:tblInd w:w="667" w:type="dxa"/>
        <w:tblLayout w:type="fixed"/>
        <w:tblCellMar>
          <w:left w:w="0" w:type="dxa"/>
          <w:right w:w="0" w:type="dxa"/>
        </w:tblCellMar>
        <w:tblLook w:val="0000" w:firstRow="0" w:lastRow="0" w:firstColumn="0" w:lastColumn="0" w:noHBand="0" w:noVBand="0"/>
      </w:tblPr>
      <w:tblGrid>
        <w:gridCol w:w="2888"/>
        <w:gridCol w:w="720"/>
      </w:tblGrid>
      <w:tr w:rsidR="00512787" w:rsidRPr="00D11140" w14:paraId="27A734F3" w14:textId="77777777" w:rsidTr="00512787">
        <w:trPr>
          <w:trHeight w:val="223"/>
        </w:trPr>
        <w:tc>
          <w:tcPr>
            <w:tcW w:w="2888" w:type="dxa"/>
            <w:tcBorders>
              <w:top w:val="single" w:sz="8" w:space="0" w:color="auto"/>
              <w:left w:val="single" w:sz="8" w:space="0" w:color="auto"/>
              <w:bottom w:val="single" w:sz="8" w:space="0" w:color="auto"/>
              <w:right w:val="single" w:sz="8" w:space="0" w:color="auto"/>
            </w:tcBorders>
          </w:tcPr>
          <w:p w14:paraId="2194AC80" w14:textId="77777777" w:rsidR="00512787" w:rsidRPr="00D11140" w:rsidRDefault="00512787" w:rsidP="002258A5">
            <w:pPr>
              <w:tabs>
                <w:tab w:val="left" w:pos="360"/>
                <w:tab w:val="left" w:pos="720"/>
                <w:tab w:val="left" w:pos="2160"/>
                <w:tab w:val="left" w:pos="6120"/>
              </w:tabs>
              <w:spacing w:after="0" w:line="240" w:lineRule="auto"/>
              <w:rPr>
                <w:rFonts w:ascii="Times New Roman" w:hAnsi="Times New Roman" w:cs="Times New Roman"/>
                <w:b/>
                <w:bCs/>
                <w:sz w:val="24"/>
                <w:szCs w:val="24"/>
              </w:rPr>
            </w:pPr>
          </w:p>
        </w:tc>
        <w:tc>
          <w:tcPr>
            <w:tcW w:w="720" w:type="dxa"/>
            <w:tcBorders>
              <w:top w:val="single" w:sz="8" w:space="0" w:color="auto"/>
              <w:left w:val="single" w:sz="8" w:space="0" w:color="auto"/>
              <w:bottom w:val="single" w:sz="8" w:space="0" w:color="auto"/>
              <w:right w:val="single" w:sz="18" w:space="0" w:color="auto"/>
            </w:tcBorders>
          </w:tcPr>
          <w:p w14:paraId="5FAA62EB" w14:textId="77777777" w:rsidR="00512787" w:rsidRDefault="00512787" w:rsidP="00103A08">
            <w:pPr>
              <w:tabs>
                <w:tab w:val="left" w:pos="360"/>
                <w:tab w:val="left" w:pos="720"/>
                <w:tab w:val="left" w:pos="2160"/>
                <w:tab w:val="left" w:pos="6120"/>
              </w:tabs>
              <w:spacing w:after="0" w:line="240" w:lineRule="auto"/>
              <w:jc w:val="center"/>
              <w:rPr>
                <w:rFonts w:ascii="Times New Roman" w:hAnsi="Times New Roman" w:cs="Times New Roman"/>
                <w:sz w:val="24"/>
                <w:szCs w:val="24"/>
              </w:rPr>
            </w:pPr>
          </w:p>
        </w:tc>
      </w:tr>
      <w:tr w:rsidR="00512787" w:rsidRPr="00D11140" w14:paraId="11580D50"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54A70EDD" w14:textId="77777777" w:rsidR="00512787" w:rsidRPr="00D11140" w:rsidRDefault="00512787" w:rsidP="00103A08">
            <w:pPr>
              <w:tabs>
                <w:tab w:val="left" w:pos="360"/>
                <w:tab w:val="left" w:pos="720"/>
                <w:tab w:val="left" w:pos="2160"/>
                <w:tab w:val="left" w:pos="6120"/>
              </w:tabs>
              <w:spacing w:after="0" w:line="240" w:lineRule="auto"/>
              <w:rPr>
                <w:rFonts w:ascii="Times New Roman" w:hAnsi="Times New Roman" w:cs="Times New Roman"/>
                <w:color w:val="auto"/>
                <w:kern w:val="0"/>
                <w:sz w:val="24"/>
                <w:szCs w:val="24"/>
              </w:rPr>
            </w:pPr>
            <w:r w:rsidRPr="00D11140">
              <w:rPr>
                <w:rFonts w:ascii="Times New Roman" w:hAnsi="Times New Roman" w:cs="Times New Roman"/>
                <w:b/>
                <w:bCs/>
                <w:sz w:val="24"/>
                <w:szCs w:val="24"/>
              </w:rPr>
              <w:t>Type of Scholarly Activity</w:t>
            </w:r>
          </w:p>
        </w:tc>
        <w:tc>
          <w:tcPr>
            <w:tcW w:w="720" w:type="dxa"/>
            <w:tcBorders>
              <w:top w:val="single" w:sz="8" w:space="0" w:color="auto"/>
              <w:left w:val="single" w:sz="8" w:space="0" w:color="auto"/>
              <w:bottom w:val="single" w:sz="8" w:space="0" w:color="auto"/>
              <w:right w:val="single" w:sz="18" w:space="0" w:color="auto"/>
            </w:tcBorders>
          </w:tcPr>
          <w:p w14:paraId="27F22428" w14:textId="77777777" w:rsidR="00512787" w:rsidRPr="00103A08" w:rsidRDefault="00512787" w:rsidP="00103A08">
            <w:pPr>
              <w:tabs>
                <w:tab w:val="left" w:pos="360"/>
                <w:tab w:val="left" w:pos="720"/>
                <w:tab w:val="left" w:pos="2160"/>
                <w:tab w:val="left" w:pos="6120"/>
              </w:tabs>
              <w:spacing w:after="0" w:line="240" w:lineRule="auto"/>
              <w:jc w:val="center"/>
              <w:rPr>
                <w:rFonts w:ascii="Times New Roman" w:hAnsi="Times New Roman" w:cs="Times New Roman"/>
                <w:b/>
                <w:sz w:val="24"/>
                <w:szCs w:val="24"/>
              </w:rPr>
            </w:pPr>
            <w:r w:rsidRPr="00103A08">
              <w:rPr>
                <w:rFonts w:ascii="Times New Roman" w:hAnsi="Times New Roman" w:cs="Times New Roman"/>
                <w:b/>
                <w:sz w:val="24"/>
                <w:szCs w:val="24"/>
              </w:rPr>
              <w:t>Total</w:t>
            </w:r>
          </w:p>
        </w:tc>
      </w:tr>
      <w:tr w:rsidR="00512787" w:rsidRPr="00D11140" w14:paraId="3BDE67DC"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7A035F1F" w14:textId="77777777" w:rsidR="00512787" w:rsidRPr="00D11140" w:rsidRDefault="00512787" w:rsidP="00103A08">
            <w:pPr>
              <w:tabs>
                <w:tab w:val="left" w:pos="360"/>
                <w:tab w:val="left" w:pos="720"/>
                <w:tab w:val="left" w:pos="2160"/>
                <w:tab w:val="left" w:pos="6120"/>
              </w:tabs>
              <w:spacing w:after="0" w:line="240" w:lineRule="auto"/>
              <w:rPr>
                <w:rFonts w:ascii="Times New Roman" w:hAnsi="Times New Roman" w:cs="Times New Roman"/>
                <w:color w:val="auto"/>
                <w:kern w:val="0"/>
                <w:sz w:val="24"/>
                <w:szCs w:val="24"/>
              </w:rPr>
            </w:pPr>
            <w:r w:rsidRPr="00D11140">
              <w:rPr>
                <w:rFonts w:ascii="Times New Roman" w:hAnsi="Times New Roman" w:cs="Times New Roman"/>
                <w:sz w:val="24"/>
                <w:szCs w:val="24"/>
              </w:rPr>
              <w:t>Refereed Publications</w:t>
            </w:r>
          </w:p>
        </w:tc>
        <w:tc>
          <w:tcPr>
            <w:tcW w:w="720" w:type="dxa"/>
            <w:tcBorders>
              <w:top w:val="single" w:sz="8" w:space="0" w:color="auto"/>
              <w:left w:val="single" w:sz="8" w:space="0" w:color="auto"/>
              <w:bottom w:val="single" w:sz="8" w:space="0" w:color="auto"/>
              <w:right w:val="single" w:sz="18" w:space="0" w:color="auto"/>
            </w:tcBorders>
          </w:tcPr>
          <w:p w14:paraId="6E6516C7" w14:textId="6F572E32" w:rsidR="00512787" w:rsidRPr="00103A08" w:rsidRDefault="003A7A91" w:rsidP="00103A08">
            <w:pPr>
              <w:tabs>
                <w:tab w:val="left" w:pos="360"/>
                <w:tab w:val="left" w:pos="720"/>
                <w:tab w:val="left" w:pos="2160"/>
                <w:tab w:val="left" w:pos="6120"/>
              </w:tabs>
              <w:spacing w:after="0" w:line="240" w:lineRule="auto"/>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22</w:t>
            </w:r>
          </w:p>
        </w:tc>
      </w:tr>
      <w:tr w:rsidR="00512787" w:rsidRPr="00D11140" w14:paraId="5A175D57"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5E4348D3" w14:textId="7C93B78C" w:rsidR="00512787" w:rsidRPr="00D11140" w:rsidRDefault="003A7A91" w:rsidP="007510FD">
            <w:pPr>
              <w:tabs>
                <w:tab w:val="left" w:pos="360"/>
                <w:tab w:val="left" w:pos="720"/>
                <w:tab w:val="left" w:pos="2160"/>
                <w:tab w:val="left" w:pos="6120"/>
              </w:tabs>
              <w:spacing w:after="0" w:line="240" w:lineRule="auto"/>
              <w:rPr>
                <w:rFonts w:ascii="Times New Roman" w:hAnsi="Times New Roman" w:cs="Times New Roman"/>
                <w:color w:val="auto"/>
                <w:kern w:val="0"/>
                <w:sz w:val="24"/>
                <w:szCs w:val="24"/>
              </w:rPr>
            </w:pPr>
            <w:r>
              <w:rPr>
                <w:rFonts w:ascii="Times New Roman" w:hAnsi="Times New Roman" w:cs="Times New Roman"/>
                <w:sz w:val="24"/>
                <w:szCs w:val="24"/>
              </w:rPr>
              <w:t>Books</w:t>
            </w:r>
          </w:p>
        </w:tc>
        <w:tc>
          <w:tcPr>
            <w:tcW w:w="720" w:type="dxa"/>
            <w:tcBorders>
              <w:top w:val="single" w:sz="8" w:space="0" w:color="auto"/>
              <w:left w:val="single" w:sz="8" w:space="0" w:color="auto"/>
              <w:bottom w:val="single" w:sz="8" w:space="0" w:color="auto"/>
              <w:right w:val="single" w:sz="18" w:space="0" w:color="auto"/>
            </w:tcBorders>
          </w:tcPr>
          <w:p w14:paraId="564DA1B0" w14:textId="49F57829" w:rsidR="00512787" w:rsidRPr="00103A08" w:rsidRDefault="003A7A91" w:rsidP="00103A08">
            <w:pPr>
              <w:tabs>
                <w:tab w:val="left" w:pos="360"/>
                <w:tab w:val="left" w:pos="720"/>
                <w:tab w:val="left" w:pos="2160"/>
                <w:tab w:val="left" w:pos="6120"/>
              </w:tabs>
              <w:spacing w:after="0" w:line="240" w:lineRule="auto"/>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2</w:t>
            </w:r>
          </w:p>
        </w:tc>
      </w:tr>
      <w:tr w:rsidR="00512787" w:rsidRPr="00D11140" w14:paraId="69B58228"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048AEA9B" w14:textId="155E8440" w:rsidR="00512787" w:rsidRPr="00D11140" w:rsidRDefault="003A7A91" w:rsidP="00103A08">
            <w:pPr>
              <w:tabs>
                <w:tab w:val="left" w:pos="360"/>
                <w:tab w:val="left" w:pos="720"/>
                <w:tab w:val="left" w:pos="2160"/>
                <w:tab w:val="left" w:pos="6120"/>
              </w:tabs>
              <w:spacing w:after="0" w:line="240" w:lineRule="auto"/>
              <w:rPr>
                <w:rFonts w:ascii="Times New Roman" w:hAnsi="Times New Roman" w:cs="Times New Roman"/>
                <w:color w:val="auto"/>
                <w:kern w:val="0"/>
                <w:sz w:val="24"/>
                <w:szCs w:val="24"/>
              </w:rPr>
            </w:pPr>
            <w:r>
              <w:rPr>
                <w:rFonts w:ascii="Times New Roman" w:hAnsi="Times New Roman" w:cs="Times New Roman"/>
                <w:sz w:val="24"/>
                <w:szCs w:val="24"/>
              </w:rPr>
              <w:t>Book Chapters</w:t>
            </w:r>
          </w:p>
        </w:tc>
        <w:tc>
          <w:tcPr>
            <w:tcW w:w="720" w:type="dxa"/>
            <w:tcBorders>
              <w:top w:val="single" w:sz="8" w:space="0" w:color="auto"/>
              <w:left w:val="single" w:sz="8" w:space="0" w:color="auto"/>
              <w:bottom w:val="single" w:sz="8" w:space="0" w:color="auto"/>
              <w:right w:val="single" w:sz="18" w:space="0" w:color="auto"/>
            </w:tcBorders>
          </w:tcPr>
          <w:p w14:paraId="6056EB49" w14:textId="14614D5E" w:rsidR="00512787" w:rsidRPr="00103A08" w:rsidRDefault="003A7A91" w:rsidP="00103A08">
            <w:pPr>
              <w:tabs>
                <w:tab w:val="left" w:pos="360"/>
                <w:tab w:val="left" w:pos="720"/>
                <w:tab w:val="left" w:pos="2160"/>
                <w:tab w:val="left" w:pos="6120"/>
              </w:tabs>
              <w:spacing w:after="0" w:line="240" w:lineRule="auto"/>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2</w:t>
            </w:r>
          </w:p>
        </w:tc>
      </w:tr>
      <w:tr w:rsidR="00512787" w:rsidRPr="00D11140" w14:paraId="045F8F21"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734F1BF5" w14:textId="1DFD9331" w:rsidR="00512787" w:rsidRPr="00D11140" w:rsidRDefault="00512787" w:rsidP="00512787">
            <w:pPr>
              <w:tabs>
                <w:tab w:val="left" w:pos="360"/>
                <w:tab w:val="left" w:pos="720"/>
                <w:tab w:val="left" w:pos="2160"/>
                <w:tab w:val="left" w:pos="6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w:t>
            </w:r>
            <w:r w:rsidRPr="00D11140">
              <w:rPr>
                <w:rFonts w:ascii="Times New Roman" w:hAnsi="Times New Roman" w:cs="Times New Roman"/>
                <w:sz w:val="24"/>
                <w:szCs w:val="24"/>
              </w:rPr>
              <w:t>Presentations</w:t>
            </w:r>
          </w:p>
        </w:tc>
        <w:tc>
          <w:tcPr>
            <w:tcW w:w="720" w:type="dxa"/>
            <w:tcBorders>
              <w:top w:val="single" w:sz="8" w:space="0" w:color="auto"/>
              <w:left w:val="single" w:sz="8" w:space="0" w:color="auto"/>
              <w:bottom w:val="single" w:sz="8" w:space="0" w:color="auto"/>
              <w:right w:val="single" w:sz="18" w:space="0" w:color="auto"/>
            </w:tcBorders>
          </w:tcPr>
          <w:p w14:paraId="3CF087A1" w14:textId="4B1E004B" w:rsidR="00512787" w:rsidRPr="00103A08" w:rsidRDefault="003A7A91" w:rsidP="00103A08">
            <w:pPr>
              <w:tabs>
                <w:tab w:val="left" w:pos="360"/>
                <w:tab w:val="left" w:pos="720"/>
                <w:tab w:val="left" w:pos="2160"/>
                <w:tab w:val="left" w:pos="61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512787" w:rsidRPr="00D11140" w14:paraId="03CD337E"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610299D0" w14:textId="77777777" w:rsidR="00512787" w:rsidRPr="00D11140" w:rsidRDefault="00512787" w:rsidP="00103A08">
            <w:pPr>
              <w:tabs>
                <w:tab w:val="left" w:pos="360"/>
                <w:tab w:val="left" w:pos="720"/>
                <w:tab w:val="left" w:pos="2160"/>
                <w:tab w:val="left" w:pos="6120"/>
              </w:tabs>
              <w:spacing w:after="0" w:line="240" w:lineRule="auto"/>
              <w:rPr>
                <w:rFonts w:ascii="Times New Roman" w:hAnsi="Times New Roman" w:cs="Times New Roman"/>
                <w:color w:val="auto"/>
                <w:kern w:val="0"/>
                <w:sz w:val="24"/>
                <w:szCs w:val="24"/>
              </w:rPr>
            </w:pPr>
            <w:r w:rsidRPr="00D11140">
              <w:rPr>
                <w:rFonts w:ascii="Times New Roman" w:hAnsi="Times New Roman" w:cs="Times New Roman"/>
                <w:sz w:val="24"/>
                <w:szCs w:val="24"/>
              </w:rPr>
              <w:t>Presentations Invited</w:t>
            </w:r>
          </w:p>
        </w:tc>
        <w:tc>
          <w:tcPr>
            <w:tcW w:w="720" w:type="dxa"/>
            <w:tcBorders>
              <w:top w:val="single" w:sz="8" w:space="0" w:color="auto"/>
              <w:left w:val="single" w:sz="8" w:space="0" w:color="auto"/>
              <w:bottom w:val="single" w:sz="8" w:space="0" w:color="auto"/>
              <w:right w:val="single" w:sz="18" w:space="0" w:color="auto"/>
            </w:tcBorders>
          </w:tcPr>
          <w:p w14:paraId="3BD39C93" w14:textId="3B9D8CE6" w:rsidR="00512787" w:rsidRPr="00103A08" w:rsidRDefault="003A7A91" w:rsidP="00103A08">
            <w:pPr>
              <w:tabs>
                <w:tab w:val="left" w:pos="360"/>
                <w:tab w:val="left" w:pos="720"/>
                <w:tab w:val="left" w:pos="2160"/>
                <w:tab w:val="left" w:pos="61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512787" w:rsidRPr="00D11140" w14:paraId="078F19AC" w14:textId="77777777" w:rsidTr="00512787">
        <w:trPr>
          <w:trHeight w:val="360"/>
        </w:trPr>
        <w:tc>
          <w:tcPr>
            <w:tcW w:w="2888" w:type="dxa"/>
            <w:tcBorders>
              <w:top w:val="single" w:sz="8" w:space="0" w:color="auto"/>
              <w:left w:val="single" w:sz="8" w:space="0" w:color="auto"/>
              <w:bottom w:val="single" w:sz="8" w:space="0" w:color="auto"/>
              <w:right w:val="single" w:sz="8" w:space="0" w:color="auto"/>
            </w:tcBorders>
            <w:vAlign w:val="center"/>
          </w:tcPr>
          <w:p w14:paraId="723D1EA5" w14:textId="77777777" w:rsidR="00512787" w:rsidRPr="00D11140" w:rsidRDefault="00512787" w:rsidP="00103A08">
            <w:pPr>
              <w:tabs>
                <w:tab w:val="left" w:pos="360"/>
                <w:tab w:val="left" w:pos="720"/>
                <w:tab w:val="left" w:pos="2160"/>
                <w:tab w:val="left" w:pos="6120"/>
              </w:tabs>
              <w:spacing w:after="0" w:line="240" w:lineRule="auto"/>
              <w:rPr>
                <w:rFonts w:ascii="Times New Roman" w:hAnsi="Times New Roman" w:cs="Times New Roman"/>
                <w:b/>
                <w:bCs/>
                <w:sz w:val="24"/>
                <w:szCs w:val="24"/>
              </w:rPr>
            </w:pPr>
            <w:r w:rsidRPr="00D11140">
              <w:rPr>
                <w:rFonts w:ascii="Times New Roman" w:hAnsi="Times New Roman" w:cs="Times New Roman"/>
                <w:b/>
                <w:bCs/>
                <w:sz w:val="24"/>
                <w:szCs w:val="24"/>
              </w:rPr>
              <w:t>Totals</w:t>
            </w:r>
          </w:p>
        </w:tc>
        <w:tc>
          <w:tcPr>
            <w:tcW w:w="720" w:type="dxa"/>
            <w:tcBorders>
              <w:top w:val="single" w:sz="8" w:space="0" w:color="auto"/>
              <w:left w:val="single" w:sz="8" w:space="0" w:color="auto"/>
              <w:bottom w:val="single" w:sz="8" w:space="0" w:color="auto"/>
              <w:right w:val="single" w:sz="18" w:space="0" w:color="auto"/>
            </w:tcBorders>
          </w:tcPr>
          <w:p w14:paraId="2DCD90C9" w14:textId="73E1C22C" w:rsidR="00512787" w:rsidRPr="00103A08" w:rsidRDefault="003A7A91" w:rsidP="00103A08">
            <w:pPr>
              <w:tabs>
                <w:tab w:val="left" w:pos="360"/>
                <w:tab w:val="left" w:pos="720"/>
                <w:tab w:val="left" w:pos="2160"/>
                <w:tab w:val="left" w:pos="6120"/>
              </w:tabs>
              <w:spacing w:after="0" w:line="240" w:lineRule="auto"/>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32</w:t>
            </w:r>
          </w:p>
        </w:tc>
      </w:tr>
    </w:tbl>
    <w:p w14:paraId="17D8952F" w14:textId="77777777" w:rsidR="008D0A9B" w:rsidRPr="00FE7394" w:rsidRDefault="005C7507" w:rsidP="00FE7394">
      <w:pPr>
        <w:pStyle w:val="HeadingCentered"/>
        <w:rPr>
          <w:sz w:val="32"/>
        </w:rPr>
      </w:pPr>
      <w:r>
        <w:br w:type="page"/>
      </w:r>
      <w:r w:rsidR="008D0A9B" w:rsidRPr="00FE7394">
        <w:rPr>
          <w:sz w:val="32"/>
        </w:rPr>
        <w:lastRenderedPageBreak/>
        <w:t>5.0 Students</w:t>
      </w:r>
    </w:p>
    <w:p w14:paraId="6ADFDA4D" w14:textId="77777777" w:rsidR="008D0A9B" w:rsidRDefault="008D0A9B" w:rsidP="00AB5FEE">
      <w:pPr>
        <w:pStyle w:val="COAPRTStandard"/>
      </w:pPr>
      <w:r w:rsidRPr="00D11140">
        <w:t>5.01</w:t>
      </w:r>
      <w:r w:rsidRPr="00D11140">
        <w:tab/>
        <w:t>There shall be formal and ongoing processes designed to generate, maintain, and consider student input relative to those aspects of the academic uni</w:t>
      </w:r>
      <w:r w:rsidR="00AB5FEE">
        <w:t xml:space="preserve">t affecting their professional </w:t>
      </w:r>
      <w:r w:rsidRPr="00D11140">
        <w:t xml:space="preserve">preparation. </w:t>
      </w:r>
    </w:p>
    <w:p w14:paraId="28C6BEF3" w14:textId="77777777" w:rsidR="00AB5FEE" w:rsidRPr="00D11140" w:rsidRDefault="00AB5FEE" w:rsidP="00AB5FEE">
      <w:pPr>
        <w:pStyle w:val="COAPRTStandard"/>
      </w:pPr>
    </w:p>
    <w:p w14:paraId="6B98373B" w14:textId="292D2719" w:rsidR="00526322" w:rsidRDefault="00E14191" w:rsidP="00AB5FEE">
      <w:pPr>
        <w:pStyle w:val="COAPRTEvidence"/>
        <w:rPr>
          <w:iCs/>
        </w:rPr>
      </w:pPr>
      <w:r w:rsidRPr="00E14191">
        <w:rPr>
          <w:iCs/>
        </w:rPr>
        <w:t>The Phase curriculum provides continuous opportunities for students to parti</w:t>
      </w:r>
      <w:r w:rsidR="00C860D9">
        <w:rPr>
          <w:iCs/>
        </w:rPr>
        <w:t xml:space="preserve">cipate in program development. </w:t>
      </w:r>
      <w:r w:rsidRPr="00E14191">
        <w:rPr>
          <w:iCs/>
        </w:rPr>
        <w:t>Each Phase offers ample formal and informal opportunities to discuss and evaluate the program. Each quarter</w:t>
      </w:r>
      <w:r w:rsidR="002C3D1C">
        <w:rPr>
          <w:iCs/>
        </w:rPr>
        <w:t>,</w:t>
      </w:r>
      <w:r w:rsidRPr="00E14191">
        <w:rPr>
          <w:iCs/>
        </w:rPr>
        <w:t xml:space="preserve"> faculty-student retreats are used for students to provide suggestions regarding their preparation and to engage in dialogue with faculty about the informal program structur</w:t>
      </w:r>
      <w:r w:rsidR="00C860D9">
        <w:rPr>
          <w:iCs/>
        </w:rPr>
        <w:t xml:space="preserve">e and the academic curriculum. </w:t>
      </w:r>
    </w:p>
    <w:p w14:paraId="498BD329" w14:textId="77777777" w:rsidR="00526322" w:rsidRDefault="00526322" w:rsidP="00AB5FEE">
      <w:pPr>
        <w:pStyle w:val="COAPRTEvidence"/>
        <w:rPr>
          <w:iCs/>
        </w:rPr>
      </w:pPr>
    </w:p>
    <w:p w14:paraId="1430A822" w14:textId="78B4CF5D" w:rsidR="00E14191" w:rsidRDefault="00E14191" w:rsidP="00AB5FEE">
      <w:pPr>
        <w:pStyle w:val="COAPRTEvidence"/>
        <w:rPr>
          <w:iCs/>
        </w:rPr>
      </w:pPr>
      <w:r w:rsidRPr="00E14191">
        <w:rPr>
          <w:iCs/>
        </w:rPr>
        <w:t xml:space="preserve">As a learning community, the Phase provides an "ear" for faculty and a "voice" for students concerning academic program and policy. </w:t>
      </w:r>
      <w:r w:rsidR="00C860D9">
        <w:rPr>
          <w:iCs/>
        </w:rPr>
        <w:t xml:space="preserve">While this process may not be as formal as some of the other processes we employ, this constant two-way communication </w:t>
      </w:r>
      <w:r w:rsidR="00CB67AC">
        <w:rPr>
          <w:iCs/>
        </w:rPr>
        <w:t xml:space="preserve">is </w:t>
      </w:r>
      <w:r w:rsidR="00C860D9">
        <w:rPr>
          <w:iCs/>
        </w:rPr>
        <w:t xml:space="preserve">what we do, and who we are as a </w:t>
      </w:r>
      <w:r w:rsidR="002C3D1C">
        <w:rPr>
          <w:iCs/>
        </w:rPr>
        <w:t>p</w:t>
      </w:r>
      <w:r w:rsidR="00C860D9">
        <w:rPr>
          <w:iCs/>
        </w:rPr>
        <w:t>rogram. Consideration of student needs and feedback is an inseparable part of the Phase curriculum deeply imbedded in the Recreation Program.</w:t>
      </w:r>
    </w:p>
    <w:p w14:paraId="29AEEAD5" w14:textId="77777777" w:rsidR="007C3777" w:rsidRDefault="007C3777" w:rsidP="00AB5FEE">
      <w:pPr>
        <w:pStyle w:val="COAPRTEvidence"/>
        <w:rPr>
          <w:iCs/>
        </w:rPr>
      </w:pPr>
    </w:p>
    <w:p w14:paraId="2DB51759" w14:textId="4E8EBDB3" w:rsidR="00520E87" w:rsidRDefault="00520E87" w:rsidP="00AB5FEE">
      <w:pPr>
        <w:pStyle w:val="COAPRTEvidence"/>
        <w:rPr>
          <w:iCs/>
        </w:rPr>
      </w:pPr>
      <w:r>
        <w:rPr>
          <w:iCs/>
        </w:rPr>
        <w:t xml:space="preserve">Each fall, in the capstone RECR 450 Program Evaluation </w:t>
      </w:r>
      <w:r w:rsidR="002C3D1C">
        <w:rPr>
          <w:iCs/>
        </w:rPr>
        <w:t>c</w:t>
      </w:r>
      <w:r>
        <w:rPr>
          <w:iCs/>
        </w:rPr>
        <w:t xml:space="preserve">ourse, students complete experiential interviews and focus groups that directly evaluate the Recreation Program.  </w:t>
      </w:r>
      <w:r w:rsidR="00005092">
        <w:rPr>
          <w:iCs/>
        </w:rPr>
        <w:t xml:space="preserve">Each fall a different set of prompts guides the process. The focus groups (8) in fall 2017 asked </w:t>
      </w:r>
      <w:r w:rsidR="00535325">
        <w:rPr>
          <w:iCs/>
        </w:rPr>
        <w:t xml:space="preserve">students </w:t>
      </w:r>
      <w:r w:rsidR="00005092">
        <w:rPr>
          <w:iCs/>
        </w:rPr>
        <w:t xml:space="preserve">to brainstorm, clarify, rank, and select the top three curricular or programmatic changes that the Recreation Program could address to enhance their learning. Each fall, these </w:t>
      </w:r>
      <w:r w:rsidR="00CB67AC">
        <w:rPr>
          <w:iCs/>
        </w:rPr>
        <w:t xml:space="preserve">focus group results </w:t>
      </w:r>
      <w:r w:rsidR="00005092">
        <w:rPr>
          <w:iCs/>
        </w:rPr>
        <w:t xml:space="preserve">are reviewed and discussed by the faculty. Recent changes based on these </w:t>
      </w:r>
      <w:r w:rsidR="00535325">
        <w:rPr>
          <w:iCs/>
        </w:rPr>
        <w:t>initiatives</w:t>
      </w:r>
      <w:r w:rsidR="00005092">
        <w:rPr>
          <w:iCs/>
        </w:rPr>
        <w:t xml:space="preserve"> include an internship preparation day (2013), the integration of technology and open</w:t>
      </w:r>
      <w:r w:rsidR="002C3D1C">
        <w:rPr>
          <w:iCs/>
        </w:rPr>
        <w:t>-</w:t>
      </w:r>
      <w:r w:rsidR="00005092">
        <w:rPr>
          <w:iCs/>
        </w:rPr>
        <w:t>source platforms and systems that can be utilized post</w:t>
      </w:r>
      <w:r w:rsidR="002C3D1C">
        <w:rPr>
          <w:iCs/>
        </w:rPr>
        <w:t>-</w:t>
      </w:r>
      <w:r w:rsidR="00005092">
        <w:rPr>
          <w:iCs/>
        </w:rPr>
        <w:t>program (2014)</w:t>
      </w:r>
      <w:r w:rsidR="00535325">
        <w:rPr>
          <w:iCs/>
        </w:rPr>
        <w:t xml:space="preserve">, and more applied service projects (2016). In addition, students provide routine feedback about their goals and experiences through quarterly off-campus overnight retreats.  </w:t>
      </w:r>
    </w:p>
    <w:p w14:paraId="36ABD10F" w14:textId="77777777" w:rsidR="007C3777" w:rsidRDefault="007C3777" w:rsidP="00AB5FEE">
      <w:pPr>
        <w:pStyle w:val="COAPRTEvidence"/>
        <w:rPr>
          <w:iCs/>
        </w:rPr>
      </w:pPr>
    </w:p>
    <w:p w14:paraId="787FFC8B" w14:textId="483C0206" w:rsidR="00806844" w:rsidRPr="00806844" w:rsidRDefault="00000000" w:rsidP="00AB5FEE">
      <w:pPr>
        <w:pStyle w:val="COAPRTEvidence"/>
        <w:rPr>
          <w:iCs/>
          <w:color w:val="0070C0"/>
        </w:rPr>
      </w:pPr>
      <w:hyperlink r:id="rId55" w:history="1">
        <w:r w:rsidR="00806844" w:rsidRPr="00267F27">
          <w:rPr>
            <w:rStyle w:val="Hyperlink"/>
            <w:iCs/>
          </w:rPr>
          <w:t xml:space="preserve"> Senior Exit Survey</w:t>
        </w:r>
      </w:hyperlink>
    </w:p>
    <w:p w14:paraId="1A725931" w14:textId="77777777" w:rsidR="00E14191" w:rsidRPr="00D11140" w:rsidRDefault="00E14191" w:rsidP="00AB5FEE">
      <w:pPr>
        <w:pStyle w:val="COAPRTEvidence"/>
      </w:pPr>
    </w:p>
    <w:p w14:paraId="2FD470B0" w14:textId="77777777" w:rsidR="008D0A9B" w:rsidRDefault="008D0A9B" w:rsidP="00AB5FEE">
      <w:pPr>
        <w:pStyle w:val="COAPRTStandard"/>
      </w:pPr>
      <w:r w:rsidRPr="00D11140">
        <w:t>5.02</w:t>
      </w:r>
      <w:r w:rsidRPr="00D11140">
        <w:tab/>
        <w:t>Written policies and procedures shall exist for admission, retention, and dismissal of students from the academic unit.</w:t>
      </w:r>
    </w:p>
    <w:p w14:paraId="03F3D925" w14:textId="77777777" w:rsidR="00AB5FEE" w:rsidRPr="00D11140" w:rsidRDefault="00AB5FEE" w:rsidP="00AB5FEE">
      <w:pPr>
        <w:pStyle w:val="COAPRTEvidence"/>
      </w:pPr>
    </w:p>
    <w:p w14:paraId="3CDE25AD" w14:textId="42698458" w:rsidR="00526322" w:rsidRDefault="00E14191" w:rsidP="004451FA">
      <w:pPr>
        <w:pStyle w:val="COAPRTEvidence"/>
      </w:pPr>
      <w:r w:rsidRPr="00E14191">
        <w:t xml:space="preserve">Potential recreation majors must complete an application process, including submitting a standard application accompanied by an essay expressing motives and goals, current transcripts, and any other materials they deem helpful (letters of reference, work evaluations, etc.). They must also successfully complete RECR 201 (grade of C- or better) and </w:t>
      </w:r>
      <w:r w:rsidR="00DB5BD6">
        <w:t>interview with a faculty member. T</w:t>
      </w:r>
      <w:r w:rsidRPr="00E14191">
        <w:t xml:space="preserve">he individual faculty member rates the candidate as acceptable or unacceptable to the program. </w:t>
      </w:r>
    </w:p>
    <w:p w14:paraId="31583165" w14:textId="77777777" w:rsidR="00526322" w:rsidRDefault="00526322" w:rsidP="004451FA">
      <w:pPr>
        <w:pStyle w:val="COAPRTEvidence"/>
      </w:pPr>
    </w:p>
    <w:p w14:paraId="1F6BB77A" w14:textId="77777777" w:rsidR="00E14191" w:rsidRDefault="00E14191" w:rsidP="004451FA">
      <w:pPr>
        <w:pStyle w:val="COAPRTEvidence"/>
      </w:pPr>
      <w:r w:rsidRPr="00E14191">
        <w:t>Factors that may cause faculty to question a candidate include a low GPA, lack of understanding or misunderstanding of the Recreation Program and profession, or other factors. All applications are then reviewed as a group by the faculty and discussed.</w:t>
      </w:r>
      <w:r w:rsidR="00DB5BD6">
        <w:t xml:space="preserve"> A link to the application is provided below:</w:t>
      </w:r>
    </w:p>
    <w:p w14:paraId="026A7740" w14:textId="77777777" w:rsidR="00DB5BD6" w:rsidRDefault="00DB5BD6" w:rsidP="004451FA">
      <w:pPr>
        <w:pStyle w:val="COAPRTEvidence"/>
      </w:pPr>
    </w:p>
    <w:p w14:paraId="496D8101" w14:textId="77777777" w:rsidR="00DB5BD6" w:rsidRPr="00E14191" w:rsidRDefault="00000000" w:rsidP="004451FA">
      <w:pPr>
        <w:pStyle w:val="COAPRTEvidence"/>
      </w:pPr>
      <w:hyperlink r:id="rId56" w:history="1">
        <w:r w:rsidR="00DB5BD6" w:rsidRPr="00302133">
          <w:rPr>
            <w:rStyle w:val="Hyperlink"/>
          </w:rPr>
          <w:t>https://chss.wwu.edu/files/Health%20and%20Human%20Development/Recreation%20Program%20Application%20Revised%20Fall%202017_0.pdf</w:t>
        </w:r>
      </w:hyperlink>
      <w:r w:rsidR="00DB5BD6">
        <w:t xml:space="preserve"> </w:t>
      </w:r>
    </w:p>
    <w:p w14:paraId="08FAEA65" w14:textId="77777777" w:rsidR="00E14191" w:rsidRPr="00E14191" w:rsidRDefault="00E14191" w:rsidP="004451FA">
      <w:pPr>
        <w:pStyle w:val="COAPRTEvidence"/>
        <w:ind w:firstLine="720"/>
      </w:pPr>
    </w:p>
    <w:p w14:paraId="1CFEE5CE" w14:textId="214BFD05" w:rsidR="00746381" w:rsidRDefault="00E14191" w:rsidP="004451FA">
      <w:pPr>
        <w:pStyle w:val="COAPRTEvidence"/>
      </w:pPr>
      <w:r w:rsidRPr="00E14191">
        <w:t xml:space="preserve">Students must maintain a 2.0 GPA once in the program. Students receiving a D in a major course must meet with their faculty advisor to discuss continuation in the program. Two Ds are grounds for dismissal. All </w:t>
      </w:r>
      <w:r w:rsidR="00D871C9">
        <w:t xml:space="preserve">students with </w:t>
      </w:r>
      <w:r w:rsidRPr="00E14191">
        <w:t>pending dismissals meet with faculty to explore their circumstances relative to reasons for dismissal, to explore alternatives, and to offer opportunities to remove deficiencies and apply for readmission to the program.</w:t>
      </w:r>
    </w:p>
    <w:p w14:paraId="79C2E3C1" w14:textId="77777777" w:rsidR="00FA74D0" w:rsidRDefault="00FA74D0" w:rsidP="00E14191">
      <w:pPr>
        <w:pStyle w:val="COAPRTEvidence"/>
        <w:jc w:val="both"/>
      </w:pPr>
    </w:p>
    <w:p w14:paraId="44A84DBC" w14:textId="38541DAF" w:rsidR="00FA74D0" w:rsidRDefault="00DB5BD6" w:rsidP="00E14191">
      <w:pPr>
        <w:pStyle w:val="COAPRTEvidence"/>
        <w:jc w:val="both"/>
      </w:pPr>
      <w:r>
        <w:t xml:space="preserve">Our 5-year retention rate is an astounding </w:t>
      </w:r>
      <w:r w:rsidR="00FA74D0">
        <w:t>96%</w:t>
      </w:r>
      <w:r w:rsidR="00FA74D0" w:rsidRPr="00267F27">
        <w:rPr>
          <w:color w:val="auto"/>
        </w:rPr>
        <w:t>.</w:t>
      </w:r>
    </w:p>
    <w:p w14:paraId="07BB116C" w14:textId="77777777" w:rsidR="008D0A9B" w:rsidRPr="00D11140" w:rsidRDefault="008D0A9B" w:rsidP="00474F02">
      <w:pPr>
        <w:pStyle w:val="COAPRTEvidence"/>
        <w:ind w:left="0"/>
      </w:pPr>
    </w:p>
    <w:p w14:paraId="2E9813D5" w14:textId="77777777" w:rsidR="008D0A9B" w:rsidRDefault="008D0A9B" w:rsidP="00AB5FEE">
      <w:pPr>
        <w:pStyle w:val="COAPRTStandard"/>
      </w:pPr>
      <w:r w:rsidRPr="00440423">
        <w:t>5.03</w:t>
      </w:r>
      <w:r w:rsidR="00731D72" w:rsidRPr="00440423">
        <w:t xml:space="preserve"> </w:t>
      </w:r>
      <w:r w:rsidR="00E42CFC" w:rsidRPr="00440423">
        <w:tab/>
      </w:r>
      <w:r w:rsidRPr="00440423">
        <w:t>The resources available to the academic unit shall be sufficient to meet its educationa</w:t>
      </w:r>
      <w:r w:rsidR="00E42CFC" w:rsidRPr="00440423">
        <w:t>l</w:t>
      </w:r>
      <w:r w:rsidR="00E46D0A" w:rsidRPr="00440423">
        <w:t xml:space="preserve"> </w:t>
      </w:r>
      <w:r w:rsidRPr="00440423">
        <w:t>objectives and serve the number of students admitted to the unit and enrolled in its courses.</w:t>
      </w:r>
    </w:p>
    <w:p w14:paraId="1B3DA3AE" w14:textId="77777777" w:rsidR="00AB5FEE" w:rsidRPr="00D11140" w:rsidRDefault="00AB5FEE" w:rsidP="00AB5FEE">
      <w:pPr>
        <w:pStyle w:val="COAPRTStandard"/>
      </w:pPr>
    </w:p>
    <w:p w14:paraId="26BD00C3" w14:textId="7B365F23" w:rsidR="00E029DE" w:rsidRDefault="00E029DE" w:rsidP="007C3777">
      <w:pPr>
        <w:pStyle w:val="COAPRTEvidence"/>
      </w:pPr>
      <w:r w:rsidRPr="00E029DE">
        <w:t>An enrollment management</w:t>
      </w:r>
      <w:r w:rsidR="007C3777">
        <w:t xml:space="preserve"> plan limits enrollment to </w:t>
      </w:r>
      <w:r w:rsidRPr="00E029DE">
        <w:t>60 students each year based on a ratio of approximately 15 students per faculty member. The enrollment plan was developed in cooperation with previous deans, chairs, faculty, and students.</w:t>
      </w:r>
      <w:r w:rsidR="003A737C">
        <w:t xml:space="preserve"> This model has worked well for the last 44 years and has had widespread support from all levels of the </w:t>
      </w:r>
      <w:r w:rsidR="00546B83">
        <w:t>university</w:t>
      </w:r>
      <w:r w:rsidR="003A737C">
        <w:t xml:space="preserve">. The cohort model demands substantial student-faculty based relationships, and the 15/1 ratio has been optimal for our </w:t>
      </w:r>
      <w:r w:rsidR="00DB5BD6">
        <w:t xml:space="preserve">student-centered </w:t>
      </w:r>
      <w:r w:rsidR="003A737C">
        <w:t xml:space="preserve">process. Over the last several years, we have had applications far </w:t>
      </w:r>
      <w:proofErr w:type="gramStart"/>
      <w:r w:rsidR="003A737C">
        <w:t>in excess of</w:t>
      </w:r>
      <w:proofErr w:type="gramEnd"/>
      <w:r w:rsidR="003A737C">
        <w:t xml:space="preserve"> our capacity which has allowed us to be selective of the students we admit to the program. The dedicated classroom in our new Carver Academic Facility accommodates up to 64 students. On occasion, we have admitted a few additional students when their merits warrant admission to the program after our 60</w:t>
      </w:r>
      <w:r w:rsidR="00546B83">
        <w:t>-</w:t>
      </w:r>
      <w:r w:rsidR="003A737C">
        <w:t>student limit has been reached.</w:t>
      </w:r>
    </w:p>
    <w:p w14:paraId="3BD2F54F" w14:textId="77777777" w:rsidR="00AD4DAA" w:rsidRDefault="00AD4DAA" w:rsidP="00AD4DAA">
      <w:pPr>
        <w:pStyle w:val="COAPRTStandard"/>
        <w:ind w:left="0" w:firstLine="0"/>
      </w:pPr>
    </w:p>
    <w:p w14:paraId="2719A195" w14:textId="77777777" w:rsidR="008D0A9B" w:rsidRDefault="008D0A9B" w:rsidP="00526322">
      <w:pPr>
        <w:pStyle w:val="COAPRTStandard"/>
      </w:pPr>
      <w:r w:rsidRPr="00D11140">
        <w:t>5.04</w:t>
      </w:r>
      <w:r w:rsidRPr="00D11140">
        <w:tab/>
        <w:t xml:space="preserve">Student advising systems shall be effective, accessible to </w:t>
      </w:r>
      <w:r w:rsidR="00E42CFC">
        <w:t xml:space="preserve">students, continually improved </w:t>
      </w:r>
      <w:r w:rsidRPr="00D11140">
        <w:t xml:space="preserve">through evaluation, and include: </w:t>
      </w:r>
    </w:p>
    <w:p w14:paraId="1D58885A" w14:textId="77777777" w:rsidR="00E42CFC" w:rsidRPr="00D11140" w:rsidRDefault="00E42CFC" w:rsidP="00E42CFC">
      <w:pPr>
        <w:pStyle w:val="COAPRTStandard"/>
      </w:pPr>
    </w:p>
    <w:p w14:paraId="6873B983" w14:textId="77777777" w:rsidR="008D0A9B" w:rsidRDefault="008D0A9B" w:rsidP="00E42CFC">
      <w:pPr>
        <w:pStyle w:val="COAPRTStandard"/>
        <w:tabs>
          <w:tab w:val="left" w:pos="1080"/>
        </w:tabs>
      </w:pPr>
      <w:r w:rsidRPr="00D11140">
        <w:t>5.04</w:t>
      </w:r>
      <w:r w:rsidR="00DD6B85">
        <w:t>.</w:t>
      </w:r>
      <w:r w:rsidRPr="00D11140">
        <w:t>01</w:t>
      </w:r>
      <w:r w:rsidRPr="00D11140">
        <w:tab/>
        <w:t xml:space="preserve">Academic advising. </w:t>
      </w:r>
    </w:p>
    <w:p w14:paraId="3AA0C81B" w14:textId="77777777" w:rsidR="00AD4DAA" w:rsidRDefault="00AD4DAA" w:rsidP="00AB5FEE">
      <w:pPr>
        <w:pStyle w:val="COAPRTEvidence"/>
      </w:pPr>
    </w:p>
    <w:p w14:paraId="452994C4" w14:textId="5D214EF8" w:rsidR="00AB5FEE" w:rsidRDefault="00E029DE" w:rsidP="00AB5FEE">
      <w:pPr>
        <w:pStyle w:val="COAPRTEvidence"/>
      </w:pPr>
      <w:r w:rsidRPr="00E029DE">
        <w:t>The time and energy devoted to student advisement is a distinctive feature of the Phase curriculum. Student exit surveys consistently rate academic, personal</w:t>
      </w:r>
      <w:r w:rsidR="00AD4DAA">
        <w:t>,</w:t>
      </w:r>
      <w:r w:rsidRPr="00E029DE">
        <w:t xml:space="preserve"> and professional advising as one of the strongest aspects of the program. Based on academic needs and career interests, each student is assigned a faculty advisor upon being accepted into the program. Faculty members meet regularly with their advisees individually and in groups. Academic information pertinent to the major, support area/minor, and requirements for graduation is regularly supplied. Advisors supply students with advising guides for areas of concentration. Students are also required to have their degree-planning guide reviewed by their advisor prior to being approved for graduation. The Recreation Program also off</w:t>
      </w:r>
      <w:r w:rsidR="00AD4DAA">
        <w:t>ers students an advising web page</w:t>
      </w:r>
      <w:r w:rsidR="00DB5BD6">
        <w:t xml:space="preserve"> shown below</w:t>
      </w:r>
      <w:r w:rsidRPr="00E029DE">
        <w:t xml:space="preserve">. However, personal attention continues to be the </w:t>
      </w:r>
      <w:r w:rsidR="00AD4DAA">
        <w:t xml:space="preserve">preferred advising method. </w:t>
      </w:r>
    </w:p>
    <w:p w14:paraId="673CFEB0" w14:textId="77777777" w:rsidR="00AD4DAA" w:rsidRDefault="00AD4DAA" w:rsidP="00AB5FEE">
      <w:pPr>
        <w:pStyle w:val="COAPRTEvidence"/>
      </w:pPr>
    </w:p>
    <w:p w14:paraId="2A039DD3" w14:textId="6FECB600" w:rsidR="00AD4DAA" w:rsidRDefault="00AD4DAA" w:rsidP="00AB5FEE">
      <w:pPr>
        <w:pStyle w:val="COAPRTEvidence"/>
      </w:pPr>
      <w:r>
        <w:lastRenderedPageBreak/>
        <w:t xml:space="preserve">Each faculty typically offers a minimum of </w:t>
      </w:r>
      <w:r w:rsidR="00DB5BD6">
        <w:t>five</w:t>
      </w:r>
      <w:r>
        <w:t xml:space="preserve"> office hours per week for students to sign up for advising. The </w:t>
      </w:r>
      <w:r w:rsidR="00546B83">
        <w:t xml:space="preserve">program </w:t>
      </w:r>
      <w:r>
        <w:t xml:space="preserve">faculty are known for being available and having an </w:t>
      </w:r>
      <w:proofErr w:type="gramStart"/>
      <w:r>
        <w:t>open door</w:t>
      </w:r>
      <w:proofErr w:type="gramEnd"/>
      <w:r>
        <w:t xml:space="preserve"> policy. </w:t>
      </w:r>
    </w:p>
    <w:p w14:paraId="67CA731A" w14:textId="77777777" w:rsidR="00AD4DAA" w:rsidRDefault="00AD4DAA" w:rsidP="00AB5FEE">
      <w:pPr>
        <w:pStyle w:val="COAPRTEvidence"/>
      </w:pPr>
    </w:p>
    <w:p w14:paraId="5CAEA946" w14:textId="77777777" w:rsidR="00AD4DAA" w:rsidRDefault="00AD4DAA" w:rsidP="00AB5FEE">
      <w:pPr>
        <w:pStyle w:val="COAPRTEvidence"/>
      </w:pPr>
      <w:r>
        <w:t>The Recreation Program advising web page is provided below:</w:t>
      </w:r>
    </w:p>
    <w:p w14:paraId="33A0D3CC" w14:textId="77777777" w:rsidR="00AD4DAA" w:rsidRPr="00D11140" w:rsidRDefault="00000000" w:rsidP="00AB5FEE">
      <w:pPr>
        <w:pStyle w:val="COAPRTEvidence"/>
      </w:pPr>
      <w:hyperlink r:id="rId57" w:history="1">
        <w:r w:rsidR="00AD4DAA" w:rsidRPr="00CB22CE">
          <w:rPr>
            <w:rStyle w:val="Hyperlink"/>
          </w:rPr>
          <w:t>https://chss.wwu.edu/hhd/advising-registration</w:t>
        </w:r>
      </w:hyperlink>
      <w:r w:rsidR="00AD4DAA">
        <w:t xml:space="preserve"> </w:t>
      </w:r>
    </w:p>
    <w:p w14:paraId="3BEA0C21" w14:textId="77777777" w:rsidR="00AB5FEE" w:rsidRDefault="00AB5FEE" w:rsidP="00903279">
      <w:pPr>
        <w:pStyle w:val="COAPRTEvidence"/>
        <w:ind w:left="0"/>
        <w:rPr>
          <w:color w:val="auto"/>
          <w:kern w:val="0"/>
        </w:rPr>
      </w:pPr>
    </w:p>
    <w:p w14:paraId="1CE031B8" w14:textId="77777777" w:rsidR="008D0A9B" w:rsidRPr="00FC61BB" w:rsidRDefault="008D0A9B" w:rsidP="00E42CFC">
      <w:pPr>
        <w:pStyle w:val="COAPRTStandard"/>
        <w:tabs>
          <w:tab w:val="left" w:pos="1080"/>
        </w:tabs>
      </w:pPr>
      <w:r w:rsidRPr="00FC61BB">
        <w:t>5.04</w:t>
      </w:r>
      <w:r w:rsidR="00DD6B85">
        <w:t>.</w:t>
      </w:r>
      <w:r w:rsidRPr="00FC61BB">
        <w:t>02</w:t>
      </w:r>
      <w:r w:rsidRPr="00FC61BB">
        <w:tab/>
        <w:t>Professional and career advising.</w:t>
      </w:r>
    </w:p>
    <w:p w14:paraId="5FE0309D" w14:textId="77777777" w:rsidR="00E42CFC" w:rsidRPr="00FC61BB" w:rsidRDefault="00731D72" w:rsidP="00AB5FEE">
      <w:pPr>
        <w:pStyle w:val="COAPRTEvidence"/>
        <w:rPr>
          <w:i/>
          <w:iCs/>
        </w:rPr>
      </w:pPr>
      <w:r w:rsidRPr="00FC61BB">
        <w:rPr>
          <w:i/>
          <w:iCs/>
        </w:rPr>
        <w:t xml:space="preserve"> </w:t>
      </w:r>
    </w:p>
    <w:p w14:paraId="36B5EFE5" w14:textId="497C88D8" w:rsidR="00E029DE" w:rsidRPr="00E029DE" w:rsidRDefault="00DB5BD6" w:rsidP="007F25B4">
      <w:pPr>
        <w:pStyle w:val="COAPRTEvidence"/>
        <w:numPr>
          <w:ilvl w:val="0"/>
          <w:numId w:val="35"/>
        </w:numPr>
      </w:pPr>
      <w:r>
        <w:t>As demonstrated by our senior exit survey, s</w:t>
      </w:r>
      <w:r w:rsidR="00E029DE" w:rsidRPr="00E029DE">
        <w:t xml:space="preserve">tudents routinely indicate they are </w:t>
      </w:r>
      <w:r w:rsidR="00E26C50">
        <w:t>“</w:t>
      </w:r>
      <w:r w:rsidR="00CB67AC">
        <w:t>V</w:t>
      </w:r>
      <w:r w:rsidR="00E029DE" w:rsidRPr="00E029DE">
        <w:t xml:space="preserve">ery </w:t>
      </w:r>
      <w:r w:rsidR="00546B83" w:rsidRPr="00E029DE">
        <w:t>satisfied</w:t>
      </w:r>
      <w:r w:rsidR="00E26C50">
        <w:t>”</w:t>
      </w:r>
      <w:r w:rsidR="00546B83" w:rsidRPr="00E029DE">
        <w:t xml:space="preserve"> </w:t>
      </w:r>
      <w:r w:rsidR="00E029DE" w:rsidRPr="00E029DE">
        <w:t xml:space="preserve">with the career advising offered by faculty.  </w:t>
      </w:r>
    </w:p>
    <w:p w14:paraId="7CC0FD81" w14:textId="77777777" w:rsidR="00E029DE" w:rsidRPr="00E029DE" w:rsidRDefault="00E029DE" w:rsidP="007F25B4">
      <w:pPr>
        <w:pStyle w:val="COAPRTEvidence"/>
        <w:numPr>
          <w:ilvl w:val="0"/>
          <w:numId w:val="35"/>
        </w:numPr>
      </w:pPr>
      <w:r w:rsidRPr="00E029DE">
        <w:t xml:space="preserve">Career advising begins almost immediately as students enter the program, as faculty work to help place students with the right faculty advisor.  </w:t>
      </w:r>
    </w:p>
    <w:p w14:paraId="12CA2B7D" w14:textId="033DD13F" w:rsidR="00DB5BD6" w:rsidRPr="00E029DE" w:rsidRDefault="00E029DE" w:rsidP="00DB5BD6">
      <w:pPr>
        <w:pStyle w:val="COAPRTEvidence"/>
        <w:numPr>
          <w:ilvl w:val="0"/>
          <w:numId w:val="35"/>
        </w:numPr>
      </w:pPr>
      <w:r w:rsidRPr="00E029DE">
        <w:t>In developing the student’s support area (25 credits of supporting courses</w:t>
      </w:r>
      <w:r w:rsidR="00546B83">
        <w:t xml:space="preserve"> or a minor</w:t>
      </w:r>
      <w:r w:rsidRPr="00E029DE">
        <w:t>), care is taken to align the additional classes and other educational opportunities with t</w:t>
      </w:r>
      <w:r w:rsidR="00DB5BD6">
        <w:t xml:space="preserve">he student’s career interests. Advising guides are provided for each focus area in the program: </w:t>
      </w:r>
      <w:hyperlink r:id="rId58" w:history="1">
        <w:r w:rsidR="00DB5BD6" w:rsidRPr="00302133">
          <w:rPr>
            <w:rStyle w:val="Hyperlink"/>
          </w:rPr>
          <w:t>https://chss.wwu.edu/hhd/advising-registration</w:t>
        </w:r>
      </w:hyperlink>
      <w:r w:rsidR="00DB5BD6">
        <w:t xml:space="preserve"> </w:t>
      </w:r>
    </w:p>
    <w:p w14:paraId="70F303FE" w14:textId="38058A76" w:rsidR="00E029DE" w:rsidRPr="00E029DE" w:rsidRDefault="00E029DE" w:rsidP="007F25B4">
      <w:pPr>
        <w:pStyle w:val="COAPRTEvidence"/>
        <w:numPr>
          <w:ilvl w:val="0"/>
          <w:numId w:val="35"/>
        </w:numPr>
      </w:pPr>
      <w:r w:rsidRPr="00E029DE">
        <w:t xml:space="preserve">As they work to accumulate leadership hours prior to internship (240 hours), advice is provided as to the most appropriate leadership opportunities. It is our philosophy that we work with students to help them identify internship placements.  </w:t>
      </w:r>
    </w:p>
    <w:p w14:paraId="35ED2035" w14:textId="499AACD2" w:rsidR="00E029DE" w:rsidRPr="00E029DE" w:rsidRDefault="00E029DE" w:rsidP="007F25B4">
      <w:pPr>
        <w:pStyle w:val="COAPRTEvidence"/>
        <w:numPr>
          <w:ilvl w:val="0"/>
          <w:numId w:val="35"/>
        </w:numPr>
      </w:pPr>
      <w:r w:rsidRPr="00E029DE">
        <w:t xml:space="preserve">Though several resources are available to them, including website links, an internship </w:t>
      </w:r>
      <w:r w:rsidR="003809E3">
        <w:t xml:space="preserve">page on </w:t>
      </w:r>
      <w:r w:rsidR="00546B83">
        <w:t>Canvas</w:t>
      </w:r>
      <w:r w:rsidRPr="00E029DE">
        <w:t xml:space="preserve">, and faculty contacts, we place the onus on the student to make contact and present themselves professionally to potential supervisors and organizations. </w:t>
      </w:r>
    </w:p>
    <w:p w14:paraId="64F971AF" w14:textId="77777777" w:rsidR="00DB5BD6" w:rsidRDefault="00E029DE" w:rsidP="00DB5BD6">
      <w:pPr>
        <w:pStyle w:val="COAPRTEvidence"/>
        <w:numPr>
          <w:ilvl w:val="0"/>
          <w:numId w:val="35"/>
        </w:numPr>
      </w:pPr>
      <w:r w:rsidRPr="00E029DE">
        <w:t>An extensive handout suggesting steps and resources for their internship search is provided at the end</w:t>
      </w:r>
      <w:r w:rsidR="00DB5BD6">
        <w:t xml:space="preserve"> of Phase I: </w:t>
      </w:r>
      <w:hyperlink r:id="rId59" w:history="1">
        <w:r w:rsidR="00DB5BD6" w:rsidRPr="00302133">
          <w:rPr>
            <w:rStyle w:val="Hyperlink"/>
          </w:rPr>
          <w:t>https://chss.wwu.edu/hhd/recreation-internships</w:t>
        </w:r>
      </w:hyperlink>
      <w:r w:rsidR="00DB5BD6">
        <w:t xml:space="preserve"> </w:t>
      </w:r>
    </w:p>
    <w:p w14:paraId="508B3E02" w14:textId="05C139C2" w:rsidR="00E029DE" w:rsidRPr="00E029DE" w:rsidRDefault="00E029DE" w:rsidP="007F25B4">
      <w:pPr>
        <w:pStyle w:val="COAPRTEvidence"/>
        <w:numPr>
          <w:ilvl w:val="0"/>
          <w:numId w:val="35"/>
        </w:numPr>
      </w:pPr>
      <w:r w:rsidRPr="00E029DE">
        <w:t xml:space="preserve">An internship workshop that </w:t>
      </w:r>
      <w:r w:rsidR="00546B83">
        <w:t>connects</w:t>
      </w:r>
      <w:r w:rsidR="00546B83" w:rsidRPr="00E029DE">
        <w:t xml:space="preserve"> </w:t>
      </w:r>
      <w:r w:rsidRPr="00E029DE">
        <w:t>Phase IV (post-internship) majors with Phase I/II (pre-internship) majors is coordinated by faculty</w:t>
      </w:r>
      <w:r w:rsidR="00CB67AC">
        <w:t xml:space="preserve"> </w:t>
      </w:r>
      <w:r w:rsidRPr="00E029DE">
        <w:t xml:space="preserve">each fall.  </w:t>
      </w:r>
    </w:p>
    <w:p w14:paraId="08D6C11A" w14:textId="782CB7C0" w:rsidR="00E029DE" w:rsidRPr="00E029DE" w:rsidRDefault="00E029DE" w:rsidP="007F25B4">
      <w:pPr>
        <w:pStyle w:val="COAPRTEvidence"/>
        <w:numPr>
          <w:ilvl w:val="0"/>
          <w:numId w:val="35"/>
        </w:numPr>
      </w:pPr>
      <w:r w:rsidRPr="00E029DE">
        <w:t xml:space="preserve">Students develop, working closely with their advisor, a cover letter and resume in Phase I that helps in this process. A cover letter and resume workshop </w:t>
      </w:r>
      <w:proofErr w:type="gramStart"/>
      <w:r w:rsidRPr="00E029DE">
        <w:t>is</w:t>
      </w:r>
      <w:proofErr w:type="gramEnd"/>
      <w:r w:rsidRPr="00E029DE">
        <w:t xml:space="preserve"> conducted in RECR 275 each Phase I with support from the </w:t>
      </w:r>
      <w:r w:rsidR="00577176">
        <w:t>W</w:t>
      </w:r>
      <w:r w:rsidR="00577176" w:rsidRPr="00E029DE">
        <w:t xml:space="preserve">riting </w:t>
      </w:r>
      <w:r w:rsidR="00577176">
        <w:t>C</w:t>
      </w:r>
      <w:r w:rsidR="00577176" w:rsidRPr="00E029DE">
        <w:t>enter</w:t>
      </w:r>
      <w:r w:rsidRPr="00E029DE">
        <w:t xml:space="preserve">. Additional resources have also been made available to students on the internship and advising </w:t>
      </w:r>
      <w:r w:rsidR="00577176" w:rsidRPr="00E029DE">
        <w:t>web</w:t>
      </w:r>
      <w:r w:rsidR="00577176">
        <w:t xml:space="preserve"> pages</w:t>
      </w:r>
      <w:r w:rsidRPr="00E029DE">
        <w:t xml:space="preserve"> and in personal communication with faculty members.  </w:t>
      </w:r>
    </w:p>
    <w:p w14:paraId="31BAA4EA" w14:textId="77777777" w:rsidR="00E029DE" w:rsidRPr="00E029DE" w:rsidRDefault="00E029DE" w:rsidP="007F25B4">
      <w:pPr>
        <w:pStyle w:val="COAPRTEvidence"/>
        <w:numPr>
          <w:ilvl w:val="0"/>
          <w:numId w:val="35"/>
        </w:numPr>
      </w:pPr>
      <w:r w:rsidRPr="00E029DE">
        <w:t xml:space="preserve">Career advising continues long after students complete the program as well, with alumni maintaining continuous contact with faculty as they search for jobs and transition in their lives.  </w:t>
      </w:r>
    </w:p>
    <w:p w14:paraId="60556DC3" w14:textId="77777777" w:rsidR="00E029DE" w:rsidRPr="00E029DE" w:rsidRDefault="00E029DE" w:rsidP="007F25B4">
      <w:pPr>
        <w:pStyle w:val="COAPRTEvidence"/>
        <w:numPr>
          <w:ilvl w:val="0"/>
          <w:numId w:val="35"/>
        </w:numPr>
      </w:pPr>
      <w:r w:rsidRPr="00E029DE">
        <w:t xml:space="preserve">In addition, the Career Planning and Placement Center provides resume writing and career planning assistance. Prospective employers are also invited to campus to meet with students.  </w:t>
      </w:r>
    </w:p>
    <w:p w14:paraId="4860B9FD" w14:textId="77777777" w:rsidR="00903279" w:rsidRDefault="00903279" w:rsidP="005566A7">
      <w:pPr>
        <w:pStyle w:val="COAPRTEvidence"/>
        <w:rPr>
          <w:color w:val="auto"/>
          <w:kern w:val="0"/>
        </w:rPr>
      </w:pPr>
    </w:p>
    <w:p w14:paraId="41CC0B2F" w14:textId="77777777" w:rsidR="008D0A9B" w:rsidRPr="00D11140" w:rsidRDefault="008D0A9B" w:rsidP="00AB5FEE">
      <w:pPr>
        <w:pStyle w:val="COAPRTStandard"/>
      </w:pPr>
      <w:r w:rsidRPr="00D11140">
        <w:t>5.05</w:t>
      </w:r>
      <w:r w:rsidRPr="00D11140">
        <w:tab/>
        <w:t xml:space="preserve">Student records shall be maintained in compliance with accepted confidentiality practices. </w:t>
      </w:r>
    </w:p>
    <w:p w14:paraId="4BD5CF9B" w14:textId="77777777" w:rsidR="00E42CFC" w:rsidRDefault="00E42CFC" w:rsidP="00AB5FEE">
      <w:pPr>
        <w:pStyle w:val="COAPRTEvidence"/>
        <w:rPr>
          <w:i/>
          <w:iCs/>
        </w:rPr>
      </w:pPr>
    </w:p>
    <w:p w14:paraId="648A5CBA" w14:textId="669232CA" w:rsidR="008D0A9B" w:rsidRDefault="00E029DE" w:rsidP="00E029DE">
      <w:pPr>
        <w:spacing w:line="240" w:lineRule="auto"/>
        <w:ind w:left="720"/>
        <w:rPr>
          <w:rFonts w:ascii="Times New Roman" w:hAnsi="Times New Roman" w:cs="Times New Roman"/>
          <w:sz w:val="24"/>
          <w:szCs w:val="24"/>
        </w:rPr>
      </w:pPr>
      <w:r w:rsidRPr="00E029DE">
        <w:rPr>
          <w:rFonts w:ascii="Times New Roman" w:hAnsi="Times New Roman" w:cs="Times New Roman"/>
          <w:sz w:val="24"/>
          <w:szCs w:val="24"/>
        </w:rPr>
        <w:t>Students' records are maintained in accordance with PL 380, the Family Educational Rights and Privacy Act of 1974. The Recreation Program complies with the Student Records Policy (WAC 516-26 or Appendi</w:t>
      </w:r>
      <w:r>
        <w:rPr>
          <w:rFonts w:ascii="Times New Roman" w:hAnsi="Times New Roman" w:cs="Times New Roman"/>
          <w:sz w:val="24"/>
          <w:szCs w:val="24"/>
        </w:rPr>
        <w:t xml:space="preserve">x E of the </w:t>
      </w:r>
      <w:r w:rsidR="006B212E">
        <w:rPr>
          <w:rFonts w:ascii="Times New Roman" w:hAnsi="Times New Roman" w:cs="Times New Roman"/>
          <w:sz w:val="24"/>
          <w:szCs w:val="24"/>
        </w:rPr>
        <w:t xml:space="preserve">Western </w:t>
      </w:r>
      <w:r>
        <w:rPr>
          <w:rFonts w:ascii="Times New Roman" w:hAnsi="Times New Roman" w:cs="Times New Roman"/>
          <w:sz w:val="24"/>
          <w:szCs w:val="24"/>
        </w:rPr>
        <w:t>General Catalog)</w:t>
      </w:r>
    </w:p>
    <w:p w14:paraId="2B14293B" w14:textId="77777777" w:rsidR="00E029DE" w:rsidRPr="00D11140" w:rsidRDefault="00E029DE">
      <w:pPr>
        <w:spacing w:line="240" w:lineRule="auto"/>
        <w:rPr>
          <w:rFonts w:ascii="Times New Roman" w:hAnsi="Times New Roman" w:cs="Times New Roman"/>
          <w:sz w:val="24"/>
          <w:szCs w:val="24"/>
        </w:rPr>
      </w:pPr>
    </w:p>
    <w:p w14:paraId="3F7E9839" w14:textId="77777777" w:rsidR="008D0A9B" w:rsidRDefault="008D0A9B" w:rsidP="00E42CFC">
      <w:pPr>
        <w:pStyle w:val="COAPRTStandard"/>
      </w:pPr>
      <w:r w:rsidRPr="00DC4B49">
        <w:t>5.06</w:t>
      </w:r>
      <w:r w:rsidR="00731D72" w:rsidRPr="00DC4B49">
        <w:t xml:space="preserve"> </w:t>
      </w:r>
      <w:r w:rsidR="002511C4" w:rsidRPr="00DC4B49">
        <w:tab/>
      </w:r>
      <w:r w:rsidRPr="00DC4B49">
        <w:t>There shall be ongoing student involvement in professional orga</w:t>
      </w:r>
      <w:r w:rsidR="00E42CFC" w:rsidRPr="00DC4B49">
        <w:t>nizations, activities of those</w:t>
      </w:r>
      <w:r w:rsidR="00731D72" w:rsidRPr="00DC4B49">
        <w:t xml:space="preserve"> </w:t>
      </w:r>
      <w:r w:rsidRPr="00DC4B49">
        <w:t>organizations, and in professional service.</w:t>
      </w:r>
    </w:p>
    <w:p w14:paraId="76A289BC" w14:textId="77777777" w:rsidR="00E029DE" w:rsidRDefault="00E029DE" w:rsidP="00E42CFC">
      <w:pPr>
        <w:pStyle w:val="COAPRTStandard"/>
      </w:pPr>
    </w:p>
    <w:p w14:paraId="548AF8FE" w14:textId="09659B8E" w:rsidR="00E029DE" w:rsidRPr="00E029DE" w:rsidRDefault="00E029DE" w:rsidP="00E42CFC">
      <w:pPr>
        <w:pStyle w:val="COAPRTStandard"/>
        <w:rPr>
          <w:b w:val="0"/>
        </w:rPr>
      </w:pPr>
      <w:r>
        <w:tab/>
      </w:r>
      <w:r w:rsidRPr="00E029DE">
        <w:rPr>
          <w:b w:val="0"/>
        </w:rPr>
        <w:t xml:space="preserve">Students are encouraged to involve themselves in professional organizations and activities. Courses are sometimes canceled during state conferences so students can attend. Students regularly accompany faculty to local, state, regional, and national meetings, including the Washington Recreation and Park Association, the Association for Experiential Education, the American Therapeutic Recreation Association, the Resort and Commercial Recreation Association, the Ecotourism and Sustainability Conference, and the Washington Therapeutic Recreation Association. In addition, professionals routinely visit the program, offering guest lectures, symposia, and other facilitated activities for professional student development.  </w:t>
      </w:r>
    </w:p>
    <w:p w14:paraId="04244330" w14:textId="77777777" w:rsidR="000A2E1B" w:rsidRDefault="000A2E1B">
      <w:pPr>
        <w:keepNext/>
        <w:widowControl/>
        <w:spacing w:line="240" w:lineRule="auto"/>
        <w:jc w:val="center"/>
        <w:rPr>
          <w:rFonts w:ascii="Times New Roman" w:hAnsi="Times New Roman" w:cs="Times New Roman"/>
          <w:b/>
          <w:bCs/>
          <w:sz w:val="28"/>
          <w:szCs w:val="24"/>
        </w:rPr>
      </w:pPr>
    </w:p>
    <w:p w14:paraId="063C85D4" w14:textId="77777777" w:rsidR="008D0A9B" w:rsidRPr="00455F66" w:rsidRDefault="008D0A9B">
      <w:pPr>
        <w:keepNext/>
        <w:widowControl/>
        <w:spacing w:line="240" w:lineRule="auto"/>
        <w:jc w:val="center"/>
        <w:rPr>
          <w:rFonts w:ascii="Times New Roman" w:hAnsi="Times New Roman" w:cs="Times New Roman"/>
          <w:b/>
          <w:bCs/>
          <w:sz w:val="28"/>
          <w:szCs w:val="24"/>
        </w:rPr>
      </w:pPr>
      <w:r w:rsidRPr="00455F66">
        <w:rPr>
          <w:rFonts w:ascii="Times New Roman" w:hAnsi="Times New Roman" w:cs="Times New Roman"/>
          <w:b/>
          <w:bCs/>
          <w:sz w:val="28"/>
          <w:szCs w:val="24"/>
        </w:rPr>
        <w:t>Instructional Resources</w:t>
      </w:r>
    </w:p>
    <w:p w14:paraId="5AE6C345" w14:textId="77777777" w:rsidR="00AB5FEE" w:rsidRDefault="00AB5FEE" w:rsidP="00AB5FEE">
      <w:pPr>
        <w:pStyle w:val="COAPRTStandard"/>
      </w:pPr>
    </w:p>
    <w:p w14:paraId="61DE232D" w14:textId="77777777" w:rsidR="008D0A9B" w:rsidRPr="00414749" w:rsidRDefault="008D0A9B" w:rsidP="00455F66">
      <w:pPr>
        <w:pStyle w:val="COAPRTStandard"/>
      </w:pPr>
      <w:r w:rsidRPr="00414749">
        <w:t>6.01</w:t>
      </w:r>
      <w:r w:rsidRPr="00414749">
        <w:tab/>
        <w:t>Administrative support services shall be sufficient to enable</w:t>
      </w:r>
      <w:r w:rsidR="00455F66" w:rsidRPr="00414749">
        <w:t xml:space="preserve"> the program to accomplish its</w:t>
      </w:r>
      <w:r w:rsidR="00731D72" w:rsidRPr="00414749">
        <w:t xml:space="preserve"> </w:t>
      </w:r>
      <w:r w:rsidRPr="00414749">
        <w:t>mission and operate in a manner consistent with its values.</w:t>
      </w:r>
    </w:p>
    <w:p w14:paraId="21F871E1" w14:textId="77777777" w:rsidR="00DD1937" w:rsidRPr="00414749" w:rsidRDefault="00DD1937" w:rsidP="00AB5FEE">
      <w:pPr>
        <w:pStyle w:val="COAPRTStandard"/>
      </w:pPr>
    </w:p>
    <w:p w14:paraId="53359A3B" w14:textId="12F10C0D" w:rsidR="008D0A9B" w:rsidRDefault="00CE468A" w:rsidP="00DD1937">
      <w:pPr>
        <w:pStyle w:val="COAPRTEvidence"/>
      </w:pPr>
      <w:r w:rsidRPr="00CE468A">
        <w:t>T</w:t>
      </w:r>
      <w:r w:rsidR="0018400B">
        <w:t xml:space="preserve">he Recreation Program has a </w:t>
      </w:r>
      <w:r w:rsidR="00DB5BD6">
        <w:t>dedicated full</w:t>
      </w:r>
      <w:r w:rsidRPr="00CE468A">
        <w:t xml:space="preserve">-time secretary and full support of all campus services. Additionally, administrative assistance is available through staff who work with the </w:t>
      </w:r>
      <w:r w:rsidR="00DB5BD6">
        <w:t>d</w:t>
      </w:r>
      <w:r w:rsidR="00CB6399">
        <w:t>epartment</w:t>
      </w:r>
      <w:r w:rsidRPr="00CE468A">
        <w:t xml:space="preserve"> and work</w:t>
      </w:r>
      <w:r w:rsidR="000F686E">
        <w:t>-</w:t>
      </w:r>
      <w:r w:rsidRPr="00CE468A">
        <w:t xml:space="preserve">study students designated to the </w:t>
      </w:r>
      <w:r w:rsidR="00DB5BD6">
        <w:t>department.</w:t>
      </w:r>
    </w:p>
    <w:p w14:paraId="4A6AACF0" w14:textId="77777777" w:rsidR="00CE468A" w:rsidRPr="00D11140" w:rsidRDefault="00CE468A" w:rsidP="0018400B">
      <w:pPr>
        <w:pStyle w:val="COAPRTEvidence"/>
        <w:ind w:left="0"/>
      </w:pPr>
    </w:p>
    <w:p w14:paraId="7979556A" w14:textId="77777777" w:rsidR="008D0A9B" w:rsidRDefault="008D0A9B" w:rsidP="00455F66">
      <w:pPr>
        <w:pStyle w:val="COAPRTStandard"/>
      </w:pPr>
      <w:r w:rsidRPr="00D11140">
        <w:t>6.02</w:t>
      </w:r>
      <w:r w:rsidR="00731D72">
        <w:t xml:space="preserve"> </w:t>
      </w:r>
      <w:r w:rsidR="00455F66">
        <w:tab/>
      </w:r>
      <w:r w:rsidRPr="00D11140">
        <w:t>There shall be properly located and equipped faculty offices of su</w:t>
      </w:r>
      <w:r w:rsidR="00455F66">
        <w:t>fficient quality to adequately</w:t>
      </w:r>
      <w:r w:rsidR="00731D72">
        <w:t xml:space="preserve"> </w:t>
      </w:r>
      <w:r w:rsidRPr="00D11140">
        <w:t>address privacy and confidentiality issues, and that are of a n</w:t>
      </w:r>
      <w:r w:rsidR="00455F66">
        <w:t>umber and size comparable to</w:t>
      </w:r>
      <w:r w:rsidR="00731D72">
        <w:t xml:space="preserve"> </w:t>
      </w:r>
      <w:r w:rsidRPr="00D11140">
        <w:t xml:space="preserve">other programs housed in the academic unit and consistent with institutional policy. </w:t>
      </w:r>
    </w:p>
    <w:p w14:paraId="3ECEC8BB" w14:textId="77777777" w:rsidR="00DD1937" w:rsidRPr="00D11140" w:rsidRDefault="00DD1937" w:rsidP="00DD1937">
      <w:pPr>
        <w:pStyle w:val="COAPRTStandard"/>
      </w:pPr>
    </w:p>
    <w:p w14:paraId="1DF78647" w14:textId="350195EB" w:rsidR="008D0A9B" w:rsidRDefault="0018400B" w:rsidP="00DD1937">
      <w:pPr>
        <w:pStyle w:val="COAPRTEvidence"/>
      </w:pPr>
      <w:r>
        <w:t>F</w:t>
      </w:r>
      <w:r w:rsidR="00CE468A" w:rsidRPr="00CE468A">
        <w:t xml:space="preserve">aculty office space is sufficient to meet the needs of the faculty. The Carver Academic Facility </w:t>
      </w:r>
      <w:r w:rsidR="00CB6399">
        <w:t>was completed</w:t>
      </w:r>
      <w:r>
        <w:t xml:space="preserve"> in September 2017 as part of a</w:t>
      </w:r>
      <w:r w:rsidR="00CB6399">
        <w:t xml:space="preserve"> </w:t>
      </w:r>
      <w:r>
        <w:t>$76</w:t>
      </w:r>
      <w:r w:rsidR="00CB6399">
        <w:t xml:space="preserve"> million dollar renovation</w:t>
      </w:r>
      <w:r w:rsidR="00CE468A" w:rsidRPr="00CE468A">
        <w:t xml:space="preserve">.  Faculty offices and appropriate facilities to accommodate faculty and students in the Recreation Program </w:t>
      </w:r>
      <w:r w:rsidR="00CB6399">
        <w:t>have been</w:t>
      </w:r>
      <w:r w:rsidR="00CE468A" w:rsidRPr="00CE468A">
        <w:t xml:space="preserve"> greatly improved with the renovation. </w:t>
      </w:r>
      <w:r>
        <w:t>There is a dedicated office for each faculty, including a part-time faculty</w:t>
      </w:r>
      <w:r w:rsidR="000F686E">
        <w:t xml:space="preserve"> member</w:t>
      </w:r>
      <w:r>
        <w:t xml:space="preserve">. </w:t>
      </w:r>
      <w:r w:rsidR="00DB5BD6">
        <w:t xml:space="preserve">Sufficient file and equipment space is also provided. </w:t>
      </w:r>
    </w:p>
    <w:p w14:paraId="3BE70B30" w14:textId="77777777" w:rsidR="0018400B" w:rsidRDefault="0018400B" w:rsidP="0018400B">
      <w:pPr>
        <w:pStyle w:val="COAPRTStandard"/>
        <w:ind w:left="0" w:firstLine="0"/>
      </w:pPr>
    </w:p>
    <w:p w14:paraId="29A50F86" w14:textId="77777777" w:rsidR="008D0A9B" w:rsidRDefault="008D0A9B" w:rsidP="00DB5BD6">
      <w:pPr>
        <w:pStyle w:val="COAPRTStandard"/>
      </w:pPr>
      <w:r w:rsidRPr="00D11140">
        <w:t>6.03</w:t>
      </w:r>
      <w:r w:rsidR="00731D72">
        <w:t xml:space="preserve"> </w:t>
      </w:r>
      <w:r w:rsidR="00455F66">
        <w:tab/>
      </w:r>
      <w:r w:rsidRPr="00D11140">
        <w:t>There shall be adequate conference rooms for faculty use, study areas for students, and meeting</w:t>
      </w:r>
      <w:r w:rsidR="00E46D0A">
        <w:t xml:space="preserve"> </w:t>
      </w:r>
      <w:r w:rsidRPr="00D11140">
        <w:t>space for student organizations.</w:t>
      </w:r>
    </w:p>
    <w:p w14:paraId="3C514E6A" w14:textId="77777777" w:rsidR="00DD1937" w:rsidRPr="00D11140" w:rsidRDefault="00DD1937" w:rsidP="00DD1937">
      <w:pPr>
        <w:pStyle w:val="COAPRTStandard"/>
      </w:pPr>
    </w:p>
    <w:p w14:paraId="1639FDF8" w14:textId="7E322D13" w:rsidR="008D0A9B" w:rsidRDefault="00CE468A" w:rsidP="00CE468A">
      <w:pPr>
        <w:pStyle w:val="COAPRTStandard"/>
        <w:ind w:firstLine="0"/>
        <w:rPr>
          <w:b w:val="0"/>
        </w:rPr>
      </w:pPr>
      <w:r w:rsidRPr="00CE468A">
        <w:rPr>
          <w:b w:val="0"/>
        </w:rPr>
        <w:t xml:space="preserve">The Recreation Program has sole use of one classroom (Carver </w:t>
      </w:r>
      <w:r w:rsidR="00CB6399">
        <w:rPr>
          <w:b w:val="0"/>
        </w:rPr>
        <w:t>207</w:t>
      </w:r>
      <w:r w:rsidR="0018400B">
        <w:rPr>
          <w:b w:val="0"/>
        </w:rPr>
        <w:t>)</w:t>
      </w:r>
      <w:r w:rsidR="000A2E1B">
        <w:rPr>
          <w:b w:val="0"/>
        </w:rPr>
        <w:t>,</w:t>
      </w:r>
      <w:r w:rsidR="0018400B">
        <w:rPr>
          <w:b w:val="0"/>
        </w:rPr>
        <w:t xml:space="preserve"> which</w:t>
      </w:r>
      <w:r w:rsidRPr="00CE468A">
        <w:rPr>
          <w:b w:val="0"/>
        </w:rPr>
        <w:t xml:space="preserve"> is available for classes, student meetings, committee meetings, and independent study. Conference space is also available in the Recreation Program office</w:t>
      </w:r>
      <w:r w:rsidR="00DB5BD6">
        <w:rPr>
          <w:b w:val="0"/>
        </w:rPr>
        <w:t xml:space="preserve"> suite</w:t>
      </w:r>
      <w:r w:rsidRPr="00CE468A">
        <w:rPr>
          <w:b w:val="0"/>
        </w:rPr>
        <w:t>. Other meeting and teaching areas may be scheduled, as needed, through university space administration.</w:t>
      </w:r>
      <w:r w:rsidR="00495711">
        <w:rPr>
          <w:b w:val="0"/>
        </w:rPr>
        <w:t xml:space="preserve"> In the Recreation Program office suite, there is also a table available to students for gathering.</w:t>
      </w:r>
    </w:p>
    <w:p w14:paraId="49D0D52E" w14:textId="77777777" w:rsidR="0018400B" w:rsidRDefault="0018400B" w:rsidP="00CE468A">
      <w:pPr>
        <w:pStyle w:val="COAPRTStandard"/>
        <w:ind w:firstLine="0"/>
        <w:rPr>
          <w:b w:val="0"/>
        </w:rPr>
      </w:pPr>
    </w:p>
    <w:p w14:paraId="6B8F277D" w14:textId="238BEA0C" w:rsidR="0018400B" w:rsidRPr="00B818E7" w:rsidRDefault="0018400B" w:rsidP="0018400B">
      <w:pPr>
        <w:pStyle w:val="COAPRTEvidence"/>
      </w:pPr>
      <w:r>
        <w:lastRenderedPageBreak/>
        <w:t xml:space="preserve">Further, we have a dedicated meeting room for Recreation Program meetings. Our </w:t>
      </w:r>
      <w:r w:rsidR="000F686E">
        <w:t xml:space="preserve">program secretary </w:t>
      </w:r>
      <w:r>
        <w:t xml:space="preserve">has a dedicated office and front desk in the reception area. Our resources are consistent with the space allocation for other academic programs in the </w:t>
      </w:r>
      <w:r w:rsidR="000F686E">
        <w:t>department</w:t>
      </w:r>
      <w:r>
        <w:t>.</w:t>
      </w:r>
    </w:p>
    <w:p w14:paraId="6DEAE82F" w14:textId="77777777" w:rsidR="0018400B" w:rsidRDefault="0018400B" w:rsidP="00CE468A">
      <w:pPr>
        <w:pStyle w:val="COAPRTStandard"/>
        <w:ind w:firstLine="0"/>
        <w:rPr>
          <w:b w:val="0"/>
        </w:rPr>
      </w:pPr>
    </w:p>
    <w:p w14:paraId="67DA43FD" w14:textId="77777777" w:rsidR="00CE468A" w:rsidRPr="00D11140" w:rsidRDefault="00CE468A" w:rsidP="00DD1937">
      <w:pPr>
        <w:pStyle w:val="COAPRTStandard"/>
      </w:pPr>
    </w:p>
    <w:p w14:paraId="3B6F36EC" w14:textId="77777777" w:rsidR="00DD1937" w:rsidRDefault="008D0A9B" w:rsidP="00495711">
      <w:pPr>
        <w:pStyle w:val="COAPRTStandard"/>
      </w:pPr>
      <w:r w:rsidRPr="00D11140">
        <w:t>6.04</w:t>
      </w:r>
      <w:r w:rsidR="00731D72">
        <w:t xml:space="preserve"> </w:t>
      </w:r>
      <w:r w:rsidR="00E917D4">
        <w:tab/>
      </w:r>
      <w:r w:rsidRPr="00D11140">
        <w:t>There shall be classrooms, laboratory and teaching areas, an</w:t>
      </w:r>
      <w:r w:rsidR="00455F66">
        <w:t>d appropriate content-specific</w:t>
      </w:r>
      <w:r w:rsidR="00731D72">
        <w:t xml:space="preserve"> </w:t>
      </w:r>
      <w:r w:rsidRPr="00D11140">
        <w:t>instructional areas for the academic unit.</w:t>
      </w:r>
    </w:p>
    <w:p w14:paraId="51648483" w14:textId="77777777" w:rsidR="005557C1" w:rsidRDefault="00CE468A" w:rsidP="00DD1937">
      <w:pPr>
        <w:pStyle w:val="COAPRTStandard"/>
        <w:rPr>
          <w:b w:val="0"/>
        </w:rPr>
      </w:pPr>
      <w:r w:rsidRPr="00CE468A">
        <w:rPr>
          <w:b w:val="0"/>
        </w:rPr>
        <w:tab/>
      </w:r>
    </w:p>
    <w:p w14:paraId="349AD8CC" w14:textId="6E079C3C" w:rsidR="00CE468A" w:rsidRPr="00CE468A" w:rsidRDefault="00CE468A" w:rsidP="004451FA">
      <w:pPr>
        <w:pStyle w:val="COAPRTStandard"/>
        <w:ind w:firstLine="0"/>
        <w:rPr>
          <w:b w:val="0"/>
        </w:rPr>
      </w:pPr>
      <w:r w:rsidRPr="00CE468A">
        <w:rPr>
          <w:b w:val="0"/>
        </w:rPr>
        <w:t>The designated classroom for the Recreation Program is adequate</w:t>
      </w:r>
      <w:r w:rsidR="00495711">
        <w:rPr>
          <w:b w:val="0"/>
        </w:rPr>
        <w:t xml:space="preserve"> and accommodates up to 64 students</w:t>
      </w:r>
      <w:r w:rsidRPr="00CE468A">
        <w:rPr>
          <w:b w:val="0"/>
        </w:rPr>
        <w:t>. Classrooms in the Carver Academic Facility are equipped with computers and sufficient media to facilitate student learning. Gymnasiums and other indoor areas are scheduled as needed. Rooms for special presentations are scheduled through university space administration. Several computer laboratories across campus are available for instructional use. A ropes/initiative course built on university</w:t>
      </w:r>
      <w:r w:rsidR="000F686E">
        <w:rPr>
          <w:b w:val="0"/>
        </w:rPr>
        <w:t>-</w:t>
      </w:r>
      <w:r w:rsidRPr="00CE468A">
        <w:rPr>
          <w:b w:val="0"/>
        </w:rPr>
        <w:t xml:space="preserve">owned property is also available for use. </w:t>
      </w:r>
    </w:p>
    <w:p w14:paraId="337BD484" w14:textId="77777777" w:rsidR="00CE468A" w:rsidRDefault="00CE468A" w:rsidP="00DD1937">
      <w:pPr>
        <w:pStyle w:val="COAPRTStandard"/>
      </w:pPr>
    </w:p>
    <w:p w14:paraId="30948D97" w14:textId="77777777" w:rsidR="00CE468A" w:rsidRDefault="00CE468A" w:rsidP="00DD1937">
      <w:pPr>
        <w:pStyle w:val="COAPRTStandard"/>
      </w:pPr>
    </w:p>
    <w:p w14:paraId="4E08B831" w14:textId="77777777" w:rsidR="008D0A9B" w:rsidRPr="00991B2F" w:rsidRDefault="008D0A9B" w:rsidP="00E917D4">
      <w:pPr>
        <w:pStyle w:val="COAPRTStandard"/>
      </w:pPr>
      <w:r w:rsidRPr="00D11140">
        <w:t>6.05</w:t>
      </w:r>
      <w:r w:rsidR="00731D72">
        <w:t xml:space="preserve"> </w:t>
      </w:r>
      <w:r w:rsidR="00F1374F">
        <w:tab/>
      </w:r>
      <w:r w:rsidRPr="00991B2F">
        <w:t>Sufficient resources shall be present to properly implemen</w:t>
      </w:r>
      <w:r w:rsidR="00E917D4" w:rsidRPr="00991B2F">
        <w:t>t the curriculum of the parks,</w:t>
      </w:r>
      <w:r w:rsidR="00731D72" w:rsidRPr="00991B2F">
        <w:t xml:space="preserve"> </w:t>
      </w:r>
      <w:r w:rsidRPr="00991B2F">
        <w:t>recreation, tourism, and related professions academic unit, inclu</w:t>
      </w:r>
      <w:r w:rsidR="00E917D4" w:rsidRPr="00991B2F">
        <w:t>ding access to special services</w:t>
      </w:r>
      <w:r w:rsidR="00731D72" w:rsidRPr="00991B2F">
        <w:t xml:space="preserve"> </w:t>
      </w:r>
      <w:r w:rsidRPr="00991B2F">
        <w:t>for individuals with disabilities.</w:t>
      </w:r>
    </w:p>
    <w:p w14:paraId="3F8EFD94" w14:textId="77777777" w:rsidR="00C71DA1" w:rsidRDefault="00C71DA1" w:rsidP="00DD1937">
      <w:pPr>
        <w:pStyle w:val="COAPRTEvidence"/>
      </w:pPr>
    </w:p>
    <w:p w14:paraId="6BA2DF12" w14:textId="69C8D9CF" w:rsidR="00526322" w:rsidRDefault="00CE468A" w:rsidP="00DD1937">
      <w:pPr>
        <w:pStyle w:val="COAPRTEvidence"/>
      </w:pPr>
      <w:r w:rsidRPr="00CE468A">
        <w:t xml:space="preserve">The Recreation Program has received all instructional resources requested. Library and media resources are excellent. Students with special needs are accommodated through </w:t>
      </w:r>
      <w:proofErr w:type="spellStart"/>
      <w:r w:rsidRPr="00CE468A">
        <w:t>dis</w:t>
      </w:r>
      <w:r w:rsidR="007F79CB">
        <w:t>A</w:t>
      </w:r>
      <w:r w:rsidRPr="00CE468A">
        <w:t>bility</w:t>
      </w:r>
      <w:proofErr w:type="spellEnd"/>
      <w:r w:rsidRPr="00CE468A">
        <w:t xml:space="preserve"> Resources for Students (DRS). DRS provides </w:t>
      </w:r>
      <w:r w:rsidR="004451FA" w:rsidRPr="00CE468A">
        <w:t>dis</w:t>
      </w:r>
      <w:r w:rsidR="004451FA">
        <w:t>a</w:t>
      </w:r>
      <w:r w:rsidR="004451FA" w:rsidRPr="00CE468A">
        <w:t xml:space="preserve">bility </w:t>
      </w:r>
      <w:r w:rsidRPr="00CE468A">
        <w:t>management counseling, enabling resources, and referral information to enrolled students who possess a temporary or permanent dis</w:t>
      </w:r>
      <w:r w:rsidR="000A2E1B">
        <w:t>a</w:t>
      </w:r>
      <w:r w:rsidRPr="00CE468A">
        <w:t xml:space="preserve">bling condition. For service eligibility through DRS, a complete diagnostic description from a qualified professional is required. Specific accommodations or services are determined on an individual basis and are modified to meet the unique needs of the student and their academic experience.  </w:t>
      </w:r>
    </w:p>
    <w:p w14:paraId="62549A3E" w14:textId="77777777" w:rsidR="00526322" w:rsidRDefault="00526322" w:rsidP="00DD1937">
      <w:pPr>
        <w:pStyle w:val="COAPRTEvidence"/>
      </w:pPr>
    </w:p>
    <w:p w14:paraId="62AE1B28" w14:textId="764EF5F6" w:rsidR="00CE468A" w:rsidRDefault="00CE468A" w:rsidP="00DD1937">
      <w:pPr>
        <w:pStyle w:val="COAPRTEvidence"/>
      </w:pPr>
      <w:r w:rsidRPr="00CE468A">
        <w:t xml:space="preserve">Western faculty are important members of the DRS team when academic accommodations directly involve the classroom and classroom activities. DRS will partner with faculty </w:t>
      </w:r>
      <w:proofErr w:type="gramStart"/>
      <w:r w:rsidRPr="00CE468A">
        <w:t>in order to</w:t>
      </w:r>
      <w:proofErr w:type="gramEnd"/>
      <w:r w:rsidRPr="00CE468A">
        <w:t xml:space="preserve"> ensure student success. Students with disabilities can obtain readers, note takers, and interpreters. Other resources, such as TTY and Braille readers</w:t>
      </w:r>
      <w:r w:rsidR="007F79CB">
        <w:t>,</w:t>
      </w:r>
      <w:r w:rsidRPr="00CE468A">
        <w:t xml:space="preserve"> are available. The study room of </w:t>
      </w:r>
      <w:r w:rsidR="007F79CB" w:rsidRPr="00CE468A">
        <w:t>W</w:t>
      </w:r>
      <w:r w:rsidR="007F79CB">
        <w:t>estern</w:t>
      </w:r>
      <w:r w:rsidR="007F79CB" w:rsidRPr="00CE468A">
        <w:t xml:space="preserve">'s </w:t>
      </w:r>
      <w:r w:rsidRPr="00CE468A">
        <w:t>library contains tape recorders, record players, Braille materials, and special devices for magnifying print. The Wade King Student Recreation Center has made their facility and equipment available for instructional purposes when multiple, larger accessible spaces are required (Adapted Sports Clinic during Phase I.)</w:t>
      </w:r>
    </w:p>
    <w:p w14:paraId="4C54B72E" w14:textId="77777777" w:rsidR="00CE468A" w:rsidRDefault="00CE468A" w:rsidP="00DD1937">
      <w:pPr>
        <w:pStyle w:val="COAPRTEvidence"/>
      </w:pPr>
    </w:p>
    <w:p w14:paraId="69043DE5" w14:textId="77777777" w:rsidR="008D0A9B" w:rsidRPr="00F1374F" w:rsidRDefault="008D0A9B" w:rsidP="00E917D4">
      <w:pPr>
        <w:pStyle w:val="COAPRTStandard"/>
      </w:pPr>
      <w:r w:rsidRPr="00F1374F">
        <w:t>6.06</w:t>
      </w:r>
      <w:r w:rsidR="00731D72" w:rsidRPr="00F1374F">
        <w:t xml:space="preserve"> </w:t>
      </w:r>
      <w:r w:rsidR="00E917D4" w:rsidRPr="00F1374F">
        <w:tab/>
      </w:r>
      <w:r w:rsidRPr="00F1374F">
        <w:t>All instructional areas, faculty offices, and other educational facilitie</w:t>
      </w:r>
      <w:r w:rsidR="00E917D4" w:rsidRPr="00F1374F">
        <w:t>s shall comply with the</w:t>
      </w:r>
      <w:r w:rsidR="00731D72" w:rsidRPr="00F1374F">
        <w:t xml:space="preserve"> </w:t>
      </w:r>
      <w:r w:rsidRPr="00F1374F">
        <w:t>requirements of the Americans with Disabilities Act (ADA) and the amendments to the Act.</w:t>
      </w:r>
    </w:p>
    <w:p w14:paraId="62C76064" w14:textId="77777777" w:rsidR="00CE468A" w:rsidRDefault="00CE468A" w:rsidP="00E917D4">
      <w:pPr>
        <w:pStyle w:val="COAPRTStandard"/>
      </w:pPr>
    </w:p>
    <w:p w14:paraId="15C9D33E" w14:textId="2851729D" w:rsidR="00FE6C49" w:rsidRDefault="00CE468A" w:rsidP="00FE6C49">
      <w:pPr>
        <w:pStyle w:val="COAPRTStandard"/>
        <w:rPr>
          <w:b w:val="0"/>
        </w:rPr>
      </w:pPr>
      <w:r>
        <w:lastRenderedPageBreak/>
        <w:tab/>
      </w:r>
      <w:r w:rsidR="00526322">
        <w:rPr>
          <w:b w:val="0"/>
        </w:rPr>
        <w:t>With the $81 million renovation of the Carver Academic Facility, our primary instructional areas have all been brought into compliance with ADA. Prior to the renovation, o</w:t>
      </w:r>
      <w:r w:rsidR="00125A26">
        <w:rPr>
          <w:b w:val="0"/>
        </w:rPr>
        <w:t>u</w:t>
      </w:r>
      <w:r w:rsidR="00526322">
        <w:rPr>
          <w:b w:val="0"/>
        </w:rPr>
        <w:t>r facilities were not compliant.</w:t>
      </w:r>
    </w:p>
    <w:p w14:paraId="0289F131" w14:textId="77777777" w:rsidR="00FE6C49" w:rsidRDefault="00FE6C49" w:rsidP="00CB67AC">
      <w:pPr>
        <w:pStyle w:val="COAPRTStandard"/>
        <w:ind w:left="0" w:firstLine="0"/>
        <w:rPr>
          <w:b w:val="0"/>
        </w:rPr>
      </w:pPr>
    </w:p>
    <w:p w14:paraId="00F69FD9" w14:textId="77777777" w:rsidR="00DD1937" w:rsidRDefault="00FE6C49" w:rsidP="00FE6C49">
      <w:pPr>
        <w:pStyle w:val="COAPRTStandard"/>
      </w:pPr>
      <w:r w:rsidRPr="00D11140">
        <w:t xml:space="preserve"> </w:t>
      </w:r>
      <w:r w:rsidR="008D0A9B" w:rsidRPr="00D11140">
        <w:t>6.07</w:t>
      </w:r>
      <w:r w:rsidR="00E917D4">
        <w:tab/>
      </w:r>
      <w:r w:rsidR="008D0A9B" w:rsidRPr="00D11140">
        <w:t>Library resources and access shall be sufficient to enable</w:t>
      </w:r>
      <w:r w:rsidR="00E917D4">
        <w:t xml:space="preserve"> the program to accomplish its</w:t>
      </w:r>
      <w:r w:rsidR="00731D72">
        <w:t xml:space="preserve"> </w:t>
      </w:r>
      <w:r w:rsidR="008D0A9B" w:rsidRPr="00D11140">
        <w:t>mission and operate in a manner consistent with its values.</w:t>
      </w:r>
    </w:p>
    <w:p w14:paraId="105F0069" w14:textId="77777777" w:rsidR="00FE6C49" w:rsidRPr="00FE6C49" w:rsidRDefault="00FE6C49" w:rsidP="00FE6C49">
      <w:pPr>
        <w:pStyle w:val="COAPRTStandard"/>
      </w:pPr>
    </w:p>
    <w:p w14:paraId="279F6593" w14:textId="5958D18F" w:rsidR="00141703" w:rsidRPr="00141703" w:rsidRDefault="00141703" w:rsidP="00FE6C49">
      <w:pPr>
        <w:spacing w:line="240" w:lineRule="auto"/>
        <w:ind w:left="720"/>
        <w:rPr>
          <w:rFonts w:ascii="Times New Roman" w:hAnsi="Times New Roman" w:cs="Times New Roman"/>
          <w:color w:val="auto"/>
          <w:kern w:val="0"/>
          <w:sz w:val="24"/>
          <w:szCs w:val="24"/>
        </w:rPr>
      </w:pPr>
      <w:r w:rsidRPr="00141703">
        <w:rPr>
          <w:rFonts w:ascii="Times New Roman" w:hAnsi="Times New Roman" w:cs="Times New Roman"/>
          <w:color w:val="auto"/>
          <w:kern w:val="0"/>
          <w:sz w:val="24"/>
          <w:szCs w:val="24"/>
        </w:rPr>
        <w:t>Western Libraries contain</w:t>
      </w:r>
      <w:r w:rsidR="007F79CB">
        <w:rPr>
          <w:rFonts w:ascii="Times New Roman" w:hAnsi="Times New Roman" w:cs="Times New Roman"/>
          <w:color w:val="auto"/>
          <w:kern w:val="0"/>
          <w:sz w:val="24"/>
          <w:szCs w:val="24"/>
        </w:rPr>
        <w:t>s</w:t>
      </w:r>
      <w:r w:rsidRPr="00141703">
        <w:rPr>
          <w:rFonts w:ascii="Times New Roman" w:hAnsi="Times New Roman" w:cs="Times New Roman"/>
          <w:color w:val="auto"/>
          <w:kern w:val="0"/>
          <w:sz w:val="24"/>
          <w:szCs w:val="24"/>
        </w:rPr>
        <w:t xml:space="preserve"> 1.4 million volumes and offers access to more than 12,000 journals. In addition to books and journals, Western maintains a video collection, Music Library, and Special Collections. Western is also a member of the Orbis Cascade Alliance. This Alliance, with </w:t>
      </w:r>
      <w:proofErr w:type="gramStart"/>
      <w:r w:rsidRPr="00141703">
        <w:rPr>
          <w:rFonts w:ascii="Times New Roman" w:hAnsi="Times New Roman" w:cs="Times New Roman"/>
          <w:color w:val="auto"/>
          <w:kern w:val="0"/>
          <w:sz w:val="24"/>
          <w:szCs w:val="24"/>
        </w:rPr>
        <w:t>34 member</w:t>
      </w:r>
      <w:proofErr w:type="gramEnd"/>
      <w:r w:rsidRPr="00141703">
        <w:rPr>
          <w:rFonts w:ascii="Times New Roman" w:hAnsi="Times New Roman" w:cs="Times New Roman"/>
          <w:color w:val="auto"/>
          <w:kern w:val="0"/>
          <w:sz w:val="24"/>
          <w:szCs w:val="24"/>
        </w:rPr>
        <w:t xml:space="preserve"> academic libraries in Washington and Oregon, has brought a number of benefits to Western’s faculty and students. We can borrow any title from any of the libraries circulates to its own borrowers by linking to the "Summit" catalog from our own online library catalog, choosing the item to borrow, then filling out a simple online form. Most items are delivered in two working days. The combined catalog has over 9,082,000 bibliographic records, representing 28,407,100 physical items. Most of these resources can be accessed from the </w:t>
      </w:r>
      <w:r w:rsidR="007F79CB">
        <w:rPr>
          <w:rFonts w:ascii="Times New Roman" w:hAnsi="Times New Roman" w:cs="Times New Roman"/>
          <w:color w:val="auto"/>
          <w:kern w:val="0"/>
          <w:sz w:val="24"/>
          <w:szCs w:val="24"/>
        </w:rPr>
        <w:t>l</w:t>
      </w:r>
      <w:r w:rsidR="007F79CB" w:rsidRPr="00141703">
        <w:rPr>
          <w:rFonts w:ascii="Times New Roman" w:hAnsi="Times New Roman" w:cs="Times New Roman"/>
          <w:color w:val="auto"/>
          <w:kern w:val="0"/>
          <w:sz w:val="24"/>
          <w:szCs w:val="24"/>
        </w:rPr>
        <w:t xml:space="preserve">ibrary </w:t>
      </w:r>
      <w:r w:rsidRPr="00141703">
        <w:rPr>
          <w:rFonts w:ascii="Times New Roman" w:hAnsi="Times New Roman" w:cs="Times New Roman"/>
          <w:color w:val="auto"/>
          <w:kern w:val="0"/>
          <w:sz w:val="24"/>
          <w:szCs w:val="24"/>
        </w:rPr>
        <w:t>homepage, computers within the library, campus computer labs, and off campus t</w:t>
      </w:r>
      <w:r w:rsidR="00FE6C49">
        <w:rPr>
          <w:rFonts w:ascii="Times New Roman" w:hAnsi="Times New Roman" w:cs="Times New Roman"/>
          <w:color w:val="auto"/>
          <w:kern w:val="0"/>
          <w:sz w:val="24"/>
          <w:szCs w:val="24"/>
        </w:rPr>
        <w:t>o faculty, students, and staff.</w:t>
      </w:r>
    </w:p>
    <w:p w14:paraId="29089047" w14:textId="7767E23D" w:rsidR="00141703" w:rsidRPr="00141703" w:rsidRDefault="00141703" w:rsidP="00FE6C49">
      <w:pPr>
        <w:spacing w:line="240" w:lineRule="auto"/>
        <w:ind w:left="720"/>
        <w:rPr>
          <w:rFonts w:ascii="Times New Roman" w:hAnsi="Times New Roman" w:cs="Times New Roman"/>
          <w:color w:val="auto"/>
          <w:kern w:val="0"/>
          <w:sz w:val="24"/>
          <w:szCs w:val="24"/>
        </w:rPr>
      </w:pPr>
      <w:r w:rsidRPr="00141703">
        <w:rPr>
          <w:rFonts w:ascii="Times New Roman" w:hAnsi="Times New Roman" w:cs="Times New Roman"/>
          <w:color w:val="auto"/>
          <w:kern w:val="0"/>
          <w:sz w:val="24"/>
          <w:szCs w:val="24"/>
        </w:rPr>
        <w:t xml:space="preserve">This broad range of resources and services </w:t>
      </w:r>
      <w:r w:rsidR="007F79CB">
        <w:rPr>
          <w:rFonts w:ascii="Times New Roman" w:hAnsi="Times New Roman" w:cs="Times New Roman"/>
          <w:color w:val="auto"/>
          <w:kern w:val="0"/>
          <w:sz w:val="24"/>
          <w:szCs w:val="24"/>
        </w:rPr>
        <w:t>is</w:t>
      </w:r>
      <w:r w:rsidR="007F79CB" w:rsidRPr="00141703">
        <w:rPr>
          <w:rFonts w:ascii="Times New Roman" w:hAnsi="Times New Roman" w:cs="Times New Roman"/>
          <w:color w:val="auto"/>
          <w:kern w:val="0"/>
          <w:sz w:val="24"/>
          <w:szCs w:val="24"/>
        </w:rPr>
        <w:t xml:space="preserve"> </w:t>
      </w:r>
      <w:r w:rsidRPr="00141703">
        <w:rPr>
          <w:rFonts w:ascii="Times New Roman" w:hAnsi="Times New Roman" w:cs="Times New Roman"/>
          <w:color w:val="auto"/>
          <w:kern w:val="0"/>
          <w:sz w:val="24"/>
          <w:szCs w:val="24"/>
        </w:rPr>
        <w:t xml:space="preserve">available to faculty and students, especially through the Internet and the </w:t>
      </w:r>
      <w:r w:rsidR="007F79CB">
        <w:rPr>
          <w:rFonts w:ascii="Times New Roman" w:hAnsi="Times New Roman" w:cs="Times New Roman"/>
          <w:color w:val="auto"/>
          <w:kern w:val="0"/>
          <w:sz w:val="24"/>
          <w:szCs w:val="24"/>
        </w:rPr>
        <w:t>l</w:t>
      </w:r>
      <w:r w:rsidR="007F79CB" w:rsidRPr="00141703">
        <w:rPr>
          <w:rFonts w:ascii="Times New Roman" w:hAnsi="Times New Roman" w:cs="Times New Roman"/>
          <w:color w:val="auto"/>
          <w:kern w:val="0"/>
          <w:sz w:val="24"/>
          <w:szCs w:val="24"/>
        </w:rPr>
        <w:t>ibraries</w:t>
      </w:r>
      <w:r w:rsidR="007F79CB">
        <w:rPr>
          <w:rFonts w:ascii="Times New Roman" w:hAnsi="Times New Roman" w:cs="Times New Roman"/>
          <w:color w:val="auto"/>
          <w:kern w:val="0"/>
          <w:sz w:val="24"/>
          <w:szCs w:val="24"/>
        </w:rPr>
        <w:t>’</w:t>
      </w:r>
      <w:r w:rsidR="007F79CB" w:rsidRPr="00141703">
        <w:rPr>
          <w:rFonts w:ascii="Times New Roman" w:hAnsi="Times New Roman" w:cs="Times New Roman"/>
          <w:color w:val="auto"/>
          <w:kern w:val="0"/>
          <w:sz w:val="24"/>
          <w:szCs w:val="24"/>
        </w:rPr>
        <w:t xml:space="preserve"> </w:t>
      </w:r>
      <w:r w:rsidRPr="00141703">
        <w:rPr>
          <w:rFonts w:ascii="Times New Roman" w:hAnsi="Times New Roman" w:cs="Times New Roman"/>
          <w:color w:val="auto"/>
          <w:kern w:val="0"/>
          <w:sz w:val="24"/>
          <w:szCs w:val="24"/>
        </w:rPr>
        <w:t>web presence. Resources include, but are not limited to, books and periodicals, microfilms</w:t>
      </w:r>
      <w:r w:rsidR="007F79CB">
        <w:rPr>
          <w:rFonts w:ascii="Times New Roman" w:hAnsi="Times New Roman" w:cs="Times New Roman"/>
          <w:color w:val="auto"/>
          <w:kern w:val="0"/>
          <w:sz w:val="24"/>
          <w:szCs w:val="24"/>
        </w:rPr>
        <w:t>,</w:t>
      </w:r>
      <w:r w:rsidRPr="00141703">
        <w:rPr>
          <w:rFonts w:ascii="Times New Roman" w:hAnsi="Times New Roman" w:cs="Times New Roman"/>
          <w:color w:val="auto"/>
          <w:kern w:val="0"/>
          <w:sz w:val="24"/>
          <w:szCs w:val="24"/>
        </w:rPr>
        <w:t xml:space="preserve"> and other unpublished reference materials. ERIC reproduction files and services are extensive. The library also serves as an official repository for federal, state, and local government documents. Library services include document reproduction, computer search and support, and interlibrary loan. The library has attempted to make its </w:t>
      </w:r>
      <w:r w:rsidR="00CB67AC">
        <w:rPr>
          <w:rFonts w:ascii="Times New Roman" w:hAnsi="Times New Roman" w:cs="Times New Roman"/>
          <w:color w:val="auto"/>
          <w:kern w:val="0"/>
          <w:sz w:val="24"/>
          <w:szCs w:val="24"/>
        </w:rPr>
        <w:t>HHD</w:t>
      </w:r>
      <w:r w:rsidRPr="00141703">
        <w:rPr>
          <w:rFonts w:ascii="Times New Roman" w:hAnsi="Times New Roman" w:cs="Times New Roman"/>
          <w:color w:val="auto"/>
          <w:kern w:val="0"/>
          <w:sz w:val="24"/>
          <w:szCs w:val="24"/>
        </w:rPr>
        <w:t xml:space="preserve"> resources among th</w:t>
      </w:r>
      <w:r w:rsidR="00FE6C49">
        <w:rPr>
          <w:rFonts w:ascii="Times New Roman" w:hAnsi="Times New Roman" w:cs="Times New Roman"/>
          <w:color w:val="auto"/>
          <w:kern w:val="0"/>
          <w:sz w:val="24"/>
          <w:szCs w:val="24"/>
        </w:rPr>
        <w:t xml:space="preserve">e most complete in the region. </w:t>
      </w:r>
    </w:p>
    <w:p w14:paraId="4893B19C" w14:textId="0FE86947" w:rsidR="00141703" w:rsidRPr="00141703" w:rsidRDefault="00141703" w:rsidP="00FE6C49">
      <w:pPr>
        <w:spacing w:line="240" w:lineRule="auto"/>
        <w:ind w:left="720"/>
        <w:rPr>
          <w:rFonts w:ascii="Times New Roman" w:hAnsi="Times New Roman" w:cs="Times New Roman"/>
          <w:color w:val="auto"/>
          <w:kern w:val="0"/>
          <w:sz w:val="24"/>
          <w:szCs w:val="24"/>
        </w:rPr>
      </w:pPr>
      <w:r w:rsidRPr="00141703">
        <w:rPr>
          <w:rFonts w:ascii="Times New Roman" w:hAnsi="Times New Roman" w:cs="Times New Roman"/>
          <w:color w:val="auto"/>
          <w:kern w:val="0"/>
          <w:sz w:val="24"/>
          <w:szCs w:val="24"/>
        </w:rPr>
        <w:t xml:space="preserve">The following is a list of selected databases to which Western currently subscribes. If material is needed that cannot be provided locally or through the Alliance, they can be obtained at no charge through Interlibrary Loan. The </w:t>
      </w:r>
      <w:r w:rsidR="00CB6399">
        <w:rPr>
          <w:rFonts w:ascii="Times New Roman" w:hAnsi="Times New Roman" w:cs="Times New Roman"/>
          <w:color w:val="auto"/>
          <w:kern w:val="0"/>
          <w:sz w:val="24"/>
          <w:szCs w:val="24"/>
        </w:rPr>
        <w:t>Department of Health and Human Development</w:t>
      </w:r>
      <w:r w:rsidRPr="00141703">
        <w:rPr>
          <w:rFonts w:ascii="Times New Roman" w:hAnsi="Times New Roman" w:cs="Times New Roman"/>
          <w:color w:val="auto"/>
          <w:kern w:val="0"/>
          <w:sz w:val="24"/>
          <w:szCs w:val="24"/>
        </w:rPr>
        <w:t xml:space="preserve"> also has a specific research portal th</w:t>
      </w:r>
      <w:r w:rsidR="007500A7">
        <w:rPr>
          <w:rFonts w:ascii="Times New Roman" w:hAnsi="Times New Roman" w:cs="Times New Roman"/>
          <w:color w:val="auto"/>
          <w:kern w:val="0"/>
          <w:sz w:val="24"/>
          <w:szCs w:val="24"/>
        </w:rPr>
        <w:t>r</w:t>
      </w:r>
      <w:r w:rsidRPr="00141703">
        <w:rPr>
          <w:rFonts w:ascii="Times New Roman" w:hAnsi="Times New Roman" w:cs="Times New Roman"/>
          <w:color w:val="auto"/>
          <w:kern w:val="0"/>
          <w:sz w:val="24"/>
          <w:szCs w:val="24"/>
        </w:rPr>
        <w:t>ough the library website for our courses, which includes access to databases typically used</w:t>
      </w:r>
      <w:r w:rsidR="00FE6C49">
        <w:rPr>
          <w:rFonts w:ascii="Times New Roman" w:hAnsi="Times New Roman" w:cs="Times New Roman"/>
          <w:color w:val="auto"/>
          <w:kern w:val="0"/>
          <w:sz w:val="24"/>
          <w:szCs w:val="24"/>
        </w:rPr>
        <w:t xml:space="preserve"> by our students and faculty.  </w:t>
      </w:r>
    </w:p>
    <w:p w14:paraId="651181E4" w14:textId="3CE09CB4"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141703" w:rsidRPr="00141703">
        <w:rPr>
          <w:rFonts w:ascii="Times New Roman" w:hAnsi="Times New Roman" w:cs="Times New Roman"/>
          <w:color w:val="auto"/>
          <w:kern w:val="0"/>
          <w:sz w:val="24"/>
          <w:szCs w:val="24"/>
        </w:rPr>
        <w:t>Academic Search Complete (EBSCO). Academic Search Complete is a scholarly, multi-disciplinary</w:t>
      </w:r>
      <w:r w:rsidR="000A2189">
        <w:rPr>
          <w:rFonts w:ascii="Times New Roman" w:hAnsi="Times New Roman" w:cs="Times New Roman"/>
          <w:color w:val="auto"/>
          <w:kern w:val="0"/>
          <w:sz w:val="24"/>
          <w:szCs w:val="24"/>
        </w:rPr>
        <w:t>,</w:t>
      </w:r>
      <w:r w:rsidR="00141703" w:rsidRPr="00141703">
        <w:rPr>
          <w:rFonts w:ascii="Times New Roman" w:hAnsi="Times New Roman" w:cs="Times New Roman"/>
          <w:color w:val="auto"/>
          <w:kern w:val="0"/>
          <w:sz w:val="24"/>
          <w:szCs w:val="24"/>
        </w:rPr>
        <w:t xml:space="preserve"> full-text database, with more than 5,500 full-text periodicals, including more than 4,600 peer-reviewed journals. In addition to full text, this database offers indexing and abstracts for more than 9,500 journals and a total of more than 10,000 publications</w:t>
      </w:r>
      <w:r w:rsidR="000A2189">
        <w:rPr>
          <w:rFonts w:ascii="Times New Roman" w:hAnsi="Times New Roman" w:cs="Times New Roman"/>
          <w:color w:val="auto"/>
          <w:kern w:val="0"/>
          <w:sz w:val="24"/>
          <w:szCs w:val="24"/>
        </w:rPr>
        <w:t>,</w:t>
      </w:r>
      <w:r w:rsidR="00141703" w:rsidRPr="00141703">
        <w:rPr>
          <w:rFonts w:ascii="Times New Roman" w:hAnsi="Times New Roman" w:cs="Times New Roman"/>
          <w:color w:val="auto"/>
          <w:kern w:val="0"/>
          <w:sz w:val="24"/>
          <w:szCs w:val="24"/>
        </w:rPr>
        <w:t xml:space="preserve"> including monographs, reports, conference proceedings, etc. The database features PDF content going back as far as 1887, with </w:t>
      </w:r>
      <w:proofErr w:type="gramStart"/>
      <w:r w:rsidR="00141703" w:rsidRPr="00141703">
        <w:rPr>
          <w:rFonts w:ascii="Times New Roman" w:hAnsi="Times New Roman" w:cs="Times New Roman"/>
          <w:color w:val="auto"/>
          <w:kern w:val="0"/>
          <w:sz w:val="24"/>
          <w:szCs w:val="24"/>
        </w:rPr>
        <w:t>the majority of</w:t>
      </w:r>
      <w:proofErr w:type="gramEnd"/>
      <w:r w:rsidR="00141703" w:rsidRPr="00141703">
        <w:rPr>
          <w:rFonts w:ascii="Times New Roman" w:hAnsi="Times New Roman" w:cs="Times New Roman"/>
          <w:color w:val="auto"/>
          <w:kern w:val="0"/>
          <w:sz w:val="24"/>
          <w:szCs w:val="24"/>
        </w:rPr>
        <w:t xml:space="preserve"> full</w:t>
      </w:r>
      <w:r w:rsidR="000A2189">
        <w:rPr>
          <w:rFonts w:ascii="Times New Roman" w:hAnsi="Times New Roman" w:cs="Times New Roman"/>
          <w:color w:val="auto"/>
          <w:kern w:val="0"/>
          <w:sz w:val="24"/>
          <w:szCs w:val="24"/>
        </w:rPr>
        <w:t>-</w:t>
      </w:r>
      <w:r w:rsidR="00141703" w:rsidRPr="00141703">
        <w:rPr>
          <w:rFonts w:ascii="Times New Roman" w:hAnsi="Times New Roman" w:cs="Times New Roman"/>
          <w:color w:val="auto"/>
          <w:kern w:val="0"/>
          <w:sz w:val="24"/>
          <w:szCs w:val="24"/>
        </w:rPr>
        <w:t>text titles in native (searchable) PDF format. Searchable cited references are prov</w:t>
      </w:r>
      <w:r>
        <w:rPr>
          <w:rFonts w:ascii="Times New Roman" w:hAnsi="Times New Roman" w:cs="Times New Roman"/>
          <w:color w:val="auto"/>
          <w:kern w:val="0"/>
          <w:sz w:val="24"/>
          <w:szCs w:val="24"/>
        </w:rPr>
        <w:t>ided for nearly 1,000 journals.</w:t>
      </w:r>
    </w:p>
    <w:p w14:paraId="6BB0E7F5" w14:textId="21814C88"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141703" w:rsidRPr="00141703">
        <w:rPr>
          <w:rFonts w:ascii="Times New Roman" w:hAnsi="Times New Roman" w:cs="Times New Roman"/>
          <w:color w:val="auto"/>
          <w:kern w:val="0"/>
          <w:sz w:val="24"/>
          <w:szCs w:val="24"/>
        </w:rPr>
        <w:t>Access Science. Access Science is an online encyclopedia of science and technology</w:t>
      </w:r>
      <w:r w:rsidR="00C17D44">
        <w:rPr>
          <w:rFonts w:ascii="Times New Roman" w:hAnsi="Times New Roman" w:cs="Times New Roman"/>
          <w:color w:val="auto"/>
          <w:kern w:val="0"/>
          <w:sz w:val="24"/>
          <w:szCs w:val="24"/>
        </w:rPr>
        <w:t>,</w:t>
      </w:r>
      <w:r w:rsidR="00141703" w:rsidRPr="00141703">
        <w:rPr>
          <w:rFonts w:ascii="Times New Roman" w:hAnsi="Times New Roman" w:cs="Times New Roman"/>
          <w:color w:val="auto"/>
          <w:kern w:val="0"/>
          <w:sz w:val="24"/>
          <w:szCs w:val="24"/>
        </w:rPr>
        <w:t xml:space="preserve"> encyclopedia articles, dictionary terms, biographies, rese</w:t>
      </w:r>
      <w:r>
        <w:rPr>
          <w:rFonts w:ascii="Times New Roman" w:hAnsi="Times New Roman" w:cs="Times New Roman"/>
          <w:color w:val="auto"/>
          <w:kern w:val="0"/>
          <w:sz w:val="24"/>
          <w:szCs w:val="24"/>
        </w:rPr>
        <w:t>arch updates, and science news.</w:t>
      </w:r>
    </w:p>
    <w:p w14:paraId="7CBFA3ED" w14:textId="1EB4C24C"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141703" w:rsidRPr="00141703">
        <w:rPr>
          <w:rFonts w:ascii="Times New Roman" w:hAnsi="Times New Roman" w:cs="Times New Roman"/>
          <w:color w:val="auto"/>
          <w:kern w:val="0"/>
          <w:sz w:val="24"/>
          <w:szCs w:val="24"/>
        </w:rPr>
        <w:t xml:space="preserve">ERIC: Educational Resources Information Center. ERIC, sponsored by the Institute of Education Sciences (IES) of the U.S. Department of Education, produces the world’s premier database of journal and non-journal education literature. The ERIC online system provides the public with a centralized ERIC </w:t>
      </w:r>
      <w:r w:rsidR="000A2189">
        <w:rPr>
          <w:rFonts w:ascii="Times New Roman" w:hAnsi="Times New Roman" w:cs="Times New Roman"/>
          <w:color w:val="auto"/>
          <w:kern w:val="0"/>
          <w:sz w:val="24"/>
          <w:szCs w:val="24"/>
        </w:rPr>
        <w:t>website</w:t>
      </w:r>
      <w:r w:rsidR="00141703" w:rsidRPr="00141703">
        <w:rPr>
          <w:rFonts w:ascii="Times New Roman" w:hAnsi="Times New Roman" w:cs="Times New Roman"/>
          <w:color w:val="auto"/>
          <w:kern w:val="0"/>
          <w:sz w:val="24"/>
          <w:szCs w:val="24"/>
        </w:rPr>
        <w:t xml:space="preserve"> for searching the ERIC bibliographic </w:t>
      </w:r>
      <w:r w:rsidR="00141703" w:rsidRPr="00141703">
        <w:rPr>
          <w:rFonts w:ascii="Times New Roman" w:hAnsi="Times New Roman" w:cs="Times New Roman"/>
          <w:color w:val="auto"/>
          <w:kern w:val="0"/>
          <w:sz w:val="24"/>
          <w:szCs w:val="24"/>
        </w:rPr>
        <w:lastRenderedPageBreak/>
        <w:t xml:space="preserve">database of more than 1.1 million citations going back to 1966. More than 107,000 full-text non-journal documents (issued 1993-2004) are now available for free. Included is full-text </w:t>
      </w:r>
      <w:r>
        <w:rPr>
          <w:rFonts w:ascii="Times New Roman" w:hAnsi="Times New Roman" w:cs="Times New Roman"/>
          <w:color w:val="auto"/>
          <w:kern w:val="0"/>
          <w:sz w:val="24"/>
          <w:szCs w:val="24"/>
        </w:rPr>
        <w:t>access to the ERIC Digest File.</w:t>
      </w:r>
    </w:p>
    <w:p w14:paraId="5F00BA19" w14:textId="299985A7"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proofErr w:type="spellStart"/>
      <w:r w:rsidR="00141703" w:rsidRPr="00141703">
        <w:rPr>
          <w:rFonts w:ascii="Times New Roman" w:hAnsi="Times New Roman" w:cs="Times New Roman"/>
          <w:color w:val="auto"/>
          <w:kern w:val="0"/>
          <w:sz w:val="24"/>
          <w:szCs w:val="24"/>
        </w:rPr>
        <w:t>GenderWatch</w:t>
      </w:r>
      <w:proofErr w:type="spellEnd"/>
      <w:r w:rsidR="00141703" w:rsidRPr="00141703">
        <w:rPr>
          <w:rFonts w:ascii="Times New Roman" w:hAnsi="Times New Roman" w:cs="Times New Roman"/>
          <w:color w:val="auto"/>
          <w:kern w:val="0"/>
          <w:sz w:val="24"/>
          <w:szCs w:val="24"/>
        </w:rPr>
        <w:t xml:space="preserve">. </w:t>
      </w:r>
      <w:proofErr w:type="spellStart"/>
      <w:r w:rsidR="00141703" w:rsidRPr="00141703">
        <w:rPr>
          <w:rFonts w:ascii="Times New Roman" w:hAnsi="Times New Roman" w:cs="Times New Roman"/>
          <w:color w:val="auto"/>
          <w:kern w:val="0"/>
          <w:sz w:val="24"/>
          <w:szCs w:val="24"/>
        </w:rPr>
        <w:t>GenderWatch</w:t>
      </w:r>
      <w:proofErr w:type="spellEnd"/>
      <w:r w:rsidR="00141703" w:rsidRPr="00141703">
        <w:rPr>
          <w:rFonts w:ascii="Times New Roman" w:hAnsi="Times New Roman" w:cs="Times New Roman"/>
          <w:color w:val="auto"/>
          <w:kern w:val="0"/>
          <w:sz w:val="24"/>
          <w:szCs w:val="24"/>
        </w:rPr>
        <w:t xml:space="preserve"> is a full-text database of unique and diverse publications that focus on how gender impacts a broad spectrum of subject areas. With its archival material, dating back to 1970, </w:t>
      </w:r>
      <w:proofErr w:type="spellStart"/>
      <w:r w:rsidR="00141703" w:rsidRPr="00141703">
        <w:rPr>
          <w:rFonts w:ascii="Times New Roman" w:hAnsi="Times New Roman" w:cs="Times New Roman"/>
          <w:color w:val="auto"/>
          <w:kern w:val="0"/>
          <w:sz w:val="24"/>
          <w:szCs w:val="24"/>
        </w:rPr>
        <w:t>GenderWatch</w:t>
      </w:r>
      <w:proofErr w:type="spellEnd"/>
      <w:r w:rsidR="00141703" w:rsidRPr="00141703">
        <w:rPr>
          <w:rFonts w:ascii="Times New Roman" w:hAnsi="Times New Roman" w:cs="Times New Roman"/>
          <w:color w:val="auto"/>
          <w:kern w:val="0"/>
          <w:sz w:val="24"/>
          <w:szCs w:val="24"/>
        </w:rPr>
        <w:t xml:space="preserve"> is a repository of important historical perspectives on the evolution of the women's movement, men's studies, the transgendered community, and the changes in gender roles over the years. Publications include scholarly journals, magazines, newspapers, newsletters, regional publications, books, and non-government organization, government, and </w:t>
      </w:r>
      <w:r>
        <w:rPr>
          <w:rFonts w:ascii="Times New Roman" w:hAnsi="Times New Roman" w:cs="Times New Roman"/>
          <w:color w:val="auto"/>
          <w:kern w:val="0"/>
          <w:sz w:val="24"/>
          <w:szCs w:val="24"/>
        </w:rPr>
        <w:t>special reports.</w:t>
      </w:r>
    </w:p>
    <w:p w14:paraId="39F04CCA" w14:textId="27880E4E"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141703" w:rsidRPr="00141703">
        <w:rPr>
          <w:rFonts w:ascii="Times New Roman" w:hAnsi="Times New Roman" w:cs="Times New Roman"/>
          <w:color w:val="auto"/>
          <w:kern w:val="0"/>
          <w:sz w:val="24"/>
          <w:szCs w:val="24"/>
        </w:rPr>
        <w:t>MEDLINE. Produced by the U.S. National Library of Medicine, this is the major index of biomedical literature mater</w:t>
      </w:r>
      <w:r>
        <w:rPr>
          <w:rFonts w:ascii="Times New Roman" w:hAnsi="Times New Roman" w:cs="Times New Roman"/>
          <w:color w:val="auto"/>
          <w:kern w:val="0"/>
          <w:sz w:val="24"/>
          <w:szCs w:val="24"/>
        </w:rPr>
        <w:t>ials. Medline includes PubMed.</w:t>
      </w:r>
    </w:p>
    <w:p w14:paraId="52BEB6F3" w14:textId="7D6AABAA"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proofErr w:type="spellStart"/>
      <w:r w:rsidR="00141703" w:rsidRPr="00141703">
        <w:rPr>
          <w:rFonts w:ascii="Times New Roman" w:hAnsi="Times New Roman" w:cs="Times New Roman"/>
          <w:color w:val="auto"/>
          <w:kern w:val="0"/>
          <w:sz w:val="24"/>
          <w:szCs w:val="24"/>
        </w:rPr>
        <w:t>PsycARTICLES</w:t>
      </w:r>
      <w:proofErr w:type="spellEnd"/>
      <w:r w:rsidR="00141703" w:rsidRPr="00141703">
        <w:rPr>
          <w:rFonts w:ascii="Times New Roman" w:hAnsi="Times New Roman" w:cs="Times New Roman"/>
          <w:color w:val="auto"/>
          <w:kern w:val="0"/>
          <w:sz w:val="24"/>
          <w:szCs w:val="24"/>
        </w:rPr>
        <w:t xml:space="preserve">. </w:t>
      </w:r>
      <w:proofErr w:type="spellStart"/>
      <w:r w:rsidR="00141703" w:rsidRPr="00141703">
        <w:rPr>
          <w:rFonts w:ascii="Times New Roman" w:hAnsi="Times New Roman" w:cs="Times New Roman"/>
          <w:color w:val="auto"/>
          <w:kern w:val="0"/>
          <w:sz w:val="24"/>
          <w:szCs w:val="24"/>
        </w:rPr>
        <w:t>PsychARTICLES</w:t>
      </w:r>
      <w:proofErr w:type="spellEnd"/>
      <w:r w:rsidR="00141703" w:rsidRPr="00141703">
        <w:rPr>
          <w:rFonts w:ascii="Times New Roman" w:hAnsi="Times New Roman" w:cs="Times New Roman"/>
          <w:color w:val="auto"/>
          <w:kern w:val="0"/>
          <w:sz w:val="24"/>
          <w:szCs w:val="24"/>
        </w:rPr>
        <w:t xml:space="preserve"> is a database of full-text articles from journals published by the American Psychological Association, the APA Educational Publishing Foundation, the Canadian Psychological Association</w:t>
      </w:r>
      <w:r>
        <w:rPr>
          <w:rFonts w:ascii="Times New Roman" w:hAnsi="Times New Roman" w:cs="Times New Roman"/>
          <w:color w:val="auto"/>
          <w:kern w:val="0"/>
          <w:sz w:val="24"/>
          <w:szCs w:val="24"/>
        </w:rPr>
        <w:t xml:space="preserve">, and Hogrefe Publishing Group. </w:t>
      </w:r>
    </w:p>
    <w:p w14:paraId="797D72BF" w14:textId="00488568"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proofErr w:type="spellStart"/>
      <w:r w:rsidR="00141703" w:rsidRPr="00141703">
        <w:rPr>
          <w:rFonts w:ascii="Times New Roman" w:hAnsi="Times New Roman" w:cs="Times New Roman"/>
          <w:color w:val="auto"/>
          <w:kern w:val="0"/>
          <w:sz w:val="24"/>
          <w:szCs w:val="24"/>
        </w:rPr>
        <w:t>PsychINFO</w:t>
      </w:r>
      <w:proofErr w:type="spellEnd"/>
      <w:r w:rsidR="00141703" w:rsidRPr="00141703">
        <w:rPr>
          <w:rFonts w:ascii="Times New Roman" w:hAnsi="Times New Roman" w:cs="Times New Roman"/>
          <w:color w:val="auto"/>
          <w:kern w:val="0"/>
          <w:sz w:val="24"/>
          <w:szCs w:val="24"/>
        </w:rPr>
        <w:t>. PsycINFO indexes and provides non-evaluative abstracts for scholarly, international literature in psychology and related disciplines such as sociology, education, consumer behavior, linguistics, medicine, law, psychiatry, and anthropology. Materials covered include articles from more than 1,300 journals, reports of surveys, bibliographies, books and book chapters, and dissertations.</w:t>
      </w:r>
      <w:r>
        <w:rPr>
          <w:rFonts w:ascii="Times New Roman" w:hAnsi="Times New Roman" w:cs="Times New Roman"/>
          <w:color w:val="auto"/>
          <w:kern w:val="0"/>
          <w:sz w:val="24"/>
          <w:szCs w:val="24"/>
        </w:rPr>
        <w:t xml:space="preserve"> Dates covered: 1840 – present.</w:t>
      </w:r>
    </w:p>
    <w:p w14:paraId="5CA80DDC" w14:textId="685AC5FF"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141703" w:rsidRPr="00141703">
        <w:rPr>
          <w:rFonts w:ascii="Times New Roman" w:hAnsi="Times New Roman" w:cs="Times New Roman"/>
          <w:color w:val="auto"/>
          <w:kern w:val="0"/>
          <w:sz w:val="24"/>
          <w:szCs w:val="24"/>
        </w:rPr>
        <w:t>Social Services Abstracts. Social Services Abstracts provide</w:t>
      </w:r>
      <w:r w:rsidR="000A2189">
        <w:rPr>
          <w:rFonts w:ascii="Times New Roman" w:hAnsi="Times New Roman" w:cs="Times New Roman"/>
          <w:color w:val="auto"/>
          <w:kern w:val="0"/>
          <w:sz w:val="24"/>
          <w:szCs w:val="24"/>
        </w:rPr>
        <w:t>s</w:t>
      </w:r>
      <w:r w:rsidR="00141703" w:rsidRPr="00141703">
        <w:rPr>
          <w:rFonts w:ascii="Times New Roman" w:hAnsi="Times New Roman" w:cs="Times New Roman"/>
          <w:color w:val="auto"/>
          <w:kern w:val="0"/>
          <w:sz w:val="24"/>
          <w:szCs w:val="24"/>
        </w:rPr>
        <w:t xml:space="preserve"> bibliographic coverage of current research focused on social work, human services, and related areas, including social welfare, social pol</w:t>
      </w:r>
      <w:r>
        <w:rPr>
          <w:rFonts w:ascii="Times New Roman" w:hAnsi="Times New Roman" w:cs="Times New Roman"/>
          <w:color w:val="auto"/>
          <w:kern w:val="0"/>
          <w:sz w:val="24"/>
          <w:szCs w:val="24"/>
        </w:rPr>
        <w:t>icy, and community development.</w:t>
      </w:r>
    </w:p>
    <w:p w14:paraId="36289028" w14:textId="7861C004" w:rsidR="00141703" w:rsidRPr="00141703" w:rsidRDefault="00FE6C49" w:rsidP="00FE6C49">
      <w:pPr>
        <w:spacing w:line="240" w:lineRule="auto"/>
        <w:ind w:left="72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141703" w:rsidRPr="00141703">
        <w:rPr>
          <w:rFonts w:ascii="Times New Roman" w:hAnsi="Times New Roman" w:cs="Times New Roman"/>
          <w:color w:val="auto"/>
          <w:kern w:val="0"/>
          <w:sz w:val="24"/>
          <w:szCs w:val="24"/>
        </w:rPr>
        <w:t xml:space="preserve">Sport Discus. </w:t>
      </w:r>
      <w:r w:rsidR="000A2189">
        <w:rPr>
          <w:rFonts w:ascii="Times New Roman" w:hAnsi="Times New Roman" w:cs="Times New Roman"/>
          <w:color w:val="auto"/>
          <w:kern w:val="0"/>
          <w:sz w:val="24"/>
          <w:szCs w:val="24"/>
        </w:rPr>
        <w:t>Sport Discus i</w:t>
      </w:r>
      <w:r w:rsidR="000A2189" w:rsidRPr="00141703">
        <w:rPr>
          <w:rFonts w:ascii="Times New Roman" w:hAnsi="Times New Roman" w:cs="Times New Roman"/>
          <w:color w:val="auto"/>
          <w:kern w:val="0"/>
          <w:sz w:val="24"/>
          <w:szCs w:val="24"/>
        </w:rPr>
        <w:t xml:space="preserve">ndexes </w:t>
      </w:r>
      <w:r w:rsidR="00141703" w:rsidRPr="00141703">
        <w:rPr>
          <w:rFonts w:ascii="Times New Roman" w:hAnsi="Times New Roman" w:cs="Times New Roman"/>
          <w:color w:val="auto"/>
          <w:kern w:val="0"/>
          <w:sz w:val="24"/>
          <w:szCs w:val="24"/>
        </w:rPr>
        <w:t>and provides abstracts for journals, dissertations, special reports, etc., in sport and fitness literature. Subjects include sports medicine, exercise physiology, sport and biomechanics, sport psychology, training</w:t>
      </w:r>
      <w:r>
        <w:rPr>
          <w:rFonts w:ascii="Times New Roman" w:hAnsi="Times New Roman" w:cs="Times New Roman"/>
          <w:color w:val="auto"/>
          <w:kern w:val="0"/>
          <w:sz w:val="24"/>
          <w:szCs w:val="24"/>
        </w:rPr>
        <w:t xml:space="preserve">, coaching, and related topics. </w:t>
      </w:r>
    </w:p>
    <w:p w14:paraId="4D2F2333" w14:textId="17BBB900" w:rsidR="00141703" w:rsidRPr="00141703" w:rsidRDefault="00141703" w:rsidP="00FE6C49">
      <w:pPr>
        <w:spacing w:line="240" w:lineRule="auto"/>
        <w:ind w:left="720"/>
        <w:rPr>
          <w:rFonts w:ascii="Times New Roman" w:hAnsi="Times New Roman" w:cs="Times New Roman"/>
          <w:color w:val="auto"/>
          <w:kern w:val="0"/>
          <w:sz w:val="24"/>
          <w:szCs w:val="24"/>
        </w:rPr>
      </w:pPr>
      <w:r w:rsidRPr="00141703">
        <w:rPr>
          <w:rFonts w:ascii="Times New Roman" w:hAnsi="Times New Roman" w:cs="Times New Roman"/>
          <w:color w:val="auto"/>
          <w:kern w:val="0"/>
          <w:sz w:val="24"/>
          <w:szCs w:val="24"/>
        </w:rPr>
        <w:t xml:space="preserve">Library holdings in the specific areas of parks, recreation, and leisure services are difficult to capture using standard metrics for collection analysis because of the wide range of subject areas encompassed by the research activities of </w:t>
      </w:r>
      <w:r w:rsidR="000A2189">
        <w:rPr>
          <w:rFonts w:ascii="Times New Roman" w:hAnsi="Times New Roman" w:cs="Times New Roman"/>
          <w:color w:val="auto"/>
          <w:kern w:val="0"/>
          <w:sz w:val="24"/>
          <w:szCs w:val="24"/>
        </w:rPr>
        <w:t>r</w:t>
      </w:r>
      <w:r w:rsidR="000A2189" w:rsidRPr="00141703">
        <w:rPr>
          <w:rFonts w:ascii="Times New Roman" w:hAnsi="Times New Roman" w:cs="Times New Roman"/>
          <w:color w:val="auto"/>
          <w:kern w:val="0"/>
          <w:sz w:val="24"/>
          <w:szCs w:val="24"/>
        </w:rPr>
        <w:t xml:space="preserve">ecreation </w:t>
      </w:r>
      <w:r w:rsidRPr="00141703">
        <w:rPr>
          <w:rFonts w:ascii="Times New Roman" w:hAnsi="Times New Roman" w:cs="Times New Roman"/>
          <w:color w:val="auto"/>
          <w:kern w:val="0"/>
          <w:sz w:val="24"/>
          <w:szCs w:val="24"/>
        </w:rPr>
        <w:t xml:space="preserve">faculty and students. When using </w:t>
      </w:r>
      <w:r w:rsidR="000A2189">
        <w:rPr>
          <w:rFonts w:ascii="Times New Roman" w:hAnsi="Times New Roman" w:cs="Times New Roman"/>
          <w:color w:val="auto"/>
          <w:kern w:val="0"/>
          <w:sz w:val="24"/>
          <w:szCs w:val="24"/>
        </w:rPr>
        <w:t>“</w:t>
      </w:r>
      <w:r w:rsidR="000A2189" w:rsidRPr="00141703">
        <w:rPr>
          <w:rFonts w:ascii="Times New Roman" w:hAnsi="Times New Roman" w:cs="Times New Roman"/>
          <w:color w:val="auto"/>
          <w:kern w:val="0"/>
          <w:sz w:val="24"/>
          <w:szCs w:val="24"/>
        </w:rPr>
        <w:t>recreation</w:t>
      </w:r>
      <w:r w:rsidR="000A2189">
        <w:rPr>
          <w:rFonts w:ascii="Times New Roman" w:hAnsi="Times New Roman" w:cs="Times New Roman"/>
          <w:color w:val="auto"/>
          <w:kern w:val="0"/>
          <w:sz w:val="24"/>
          <w:szCs w:val="24"/>
        </w:rPr>
        <w:t>”</w:t>
      </w:r>
      <w:r w:rsidR="000A2189" w:rsidRPr="00141703">
        <w:rPr>
          <w:rFonts w:ascii="Times New Roman" w:hAnsi="Times New Roman" w:cs="Times New Roman"/>
          <w:color w:val="auto"/>
          <w:kern w:val="0"/>
          <w:sz w:val="24"/>
          <w:szCs w:val="24"/>
        </w:rPr>
        <w:t xml:space="preserve"> </w:t>
      </w:r>
      <w:r w:rsidRPr="00141703">
        <w:rPr>
          <w:rFonts w:ascii="Times New Roman" w:hAnsi="Times New Roman" w:cs="Times New Roman"/>
          <w:color w:val="auto"/>
          <w:kern w:val="0"/>
          <w:sz w:val="24"/>
          <w:szCs w:val="24"/>
        </w:rPr>
        <w:t xml:space="preserve">as a subject term in the </w:t>
      </w:r>
      <w:r w:rsidR="000A2189" w:rsidRPr="00141703">
        <w:rPr>
          <w:rFonts w:ascii="Times New Roman" w:hAnsi="Times New Roman" w:cs="Times New Roman"/>
          <w:color w:val="auto"/>
          <w:kern w:val="0"/>
          <w:sz w:val="24"/>
          <w:szCs w:val="24"/>
        </w:rPr>
        <w:t>W</w:t>
      </w:r>
      <w:r w:rsidR="000A2189">
        <w:rPr>
          <w:rFonts w:ascii="Times New Roman" w:hAnsi="Times New Roman" w:cs="Times New Roman"/>
          <w:color w:val="auto"/>
          <w:kern w:val="0"/>
          <w:sz w:val="24"/>
          <w:szCs w:val="24"/>
        </w:rPr>
        <w:t>estern</w:t>
      </w:r>
      <w:r w:rsidR="000A2189" w:rsidRPr="00141703">
        <w:rPr>
          <w:rFonts w:ascii="Times New Roman" w:hAnsi="Times New Roman" w:cs="Times New Roman"/>
          <w:color w:val="auto"/>
          <w:kern w:val="0"/>
          <w:sz w:val="24"/>
          <w:szCs w:val="24"/>
        </w:rPr>
        <w:t xml:space="preserve"> </w:t>
      </w:r>
      <w:r w:rsidRPr="00141703">
        <w:rPr>
          <w:rFonts w:ascii="Times New Roman" w:hAnsi="Times New Roman" w:cs="Times New Roman"/>
          <w:color w:val="auto"/>
          <w:kern w:val="0"/>
          <w:sz w:val="24"/>
          <w:szCs w:val="24"/>
        </w:rPr>
        <w:t>Librar</w:t>
      </w:r>
      <w:r w:rsidR="000A2189">
        <w:rPr>
          <w:rFonts w:ascii="Times New Roman" w:hAnsi="Times New Roman" w:cs="Times New Roman"/>
          <w:color w:val="auto"/>
          <w:kern w:val="0"/>
          <w:sz w:val="24"/>
          <w:szCs w:val="24"/>
        </w:rPr>
        <w:t>ies</w:t>
      </w:r>
      <w:r w:rsidRPr="00141703">
        <w:rPr>
          <w:rFonts w:ascii="Times New Roman" w:hAnsi="Times New Roman" w:cs="Times New Roman"/>
          <w:color w:val="auto"/>
          <w:kern w:val="0"/>
          <w:sz w:val="24"/>
          <w:szCs w:val="24"/>
        </w:rPr>
        <w:t xml:space="preserve"> </w:t>
      </w:r>
      <w:r w:rsidR="000A2189">
        <w:rPr>
          <w:rFonts w:ascii="Times New Roman" w:hAnsi="Times New Roman" w:cs="Times New Roman"/>
          <w:color w:val="auto"/>
          <w:kern w:val="0"/>
          <w:sz w:val="24"/>
          <w:szCs w:val="24"/>
        </w:rPr>
        <w:t>c</w:t>
      </w:r>
      <w:r w:rsidR="000A2189" w:rsidRPr="00141703">
        <w:rPr>
          <w:rFonts w:ascii="Times New Roman" w:hAnsi="Times New Roman" w:cs="Times New Roman"/>
          <w:color w:val="auto"/>
          <w:kern w:val="0"/>
          <w:sz w:val="24"/>
          <w:szCs w:val="24"/>
        </w:rPr>
        <w:t>atalog</w:t>
      </w:r>
      <w:r w:rsidRPr="00141703">
        <w:rPr>
          <w:rFonts w:ascii="Times New Roman" w:hAnsi="Times New Roman" w:cs="Times New Roman"/>
          <w:color w:val="auto"/>
          <w:kern w:val="0"/>
          <w:sz w:val="24"/>
          <w:szCs w:val="24"/>
        </w:rPr>
        <w:t xml:space="preserve">, 2,125 items are retrieved. They range from media collections, maps, Internet sources, </w:t>
      </w:r>
      <w:r w:rsidR="000A2189">
        <w:rPr>
          <w:rFonts w:ascii="Times New Roman" w:hAnsi="Times New Roman" w:cs="Times New Roman"/>
          <w:color w:val="auto"/>
          <w:kern w:val="0"/>
          <w:sz w:val="24"/>
          <w:szCs w:val="24"/>
        </w:rPr>
        <w:t>to</w:t>
      </w:r>
      <w:r w:rsidR="000A2189" w:rsidRPr="00141703">
        <w:rPr>
          <w:rFonts w:ascii="Times New Roman" w:hAnsi="Times New Roman" w:cs="Times New Roman"/>
          <w:color w:val="auto"/>
          <w:kern w:val="0"/>
          <w:sz w:val="24"/>
          <w:szCs w:val="24"/>
        </w:rPr>
        <w:t xml:space="preserve"> </w:t>
      </w:r>
      <w:r w:rsidRPr="00141703">
        <w:rPr>
          <w:rFonts w:ascii="Times New Roman" w:hAnsi="Times New Roman" w:cs="Times New Roman"/>
          <w:color w:val="auto"/>
          <w:kern w:val="0"/>
          <w:sz w:val="24"/>
          <w:szCs w:val="24"/>
        </w:rPr>
        <w:t xml:space="preserve">books and encompass a variety of call numbers. When </w:t>
      </w:r>
      <w:r w:rsidR="000A2189">
        <w:rPr>
          <w:rFonts w:ascii="Times New Roman" w:hAnsi="Times New Roman" w:cs="Times New Roman"/>
          <w:color w:val="auto"/>
          <w:kern w:val="0"/>
          <w:sz w:val="24"/>
          <w:szCs w:val="24"/>
        </w:rPr>
        <w:t>“</w:t>
      </w:r>
      <w:r w:rsidR="000A2189" w:rsidRPr="00141703">
        <w:rPr>
          <w:rFonts w:ascii="Times New Roman" w:hAnsi="Times New Roman" w:cs="Times New Roman"/>
          <w:color w:val="auto"/>
          <w:kern w:val="0"/>
          <w:sz w:val="24"/>
          <w:szCs w:val="24"/>
        </w:rPr>
        <w:t>tourism</w:t>
      </w:r>
      <w:r w:rsidR="000A2189">
        <w:rPr>
          <w:rFonts w:ascii="Times New Roman" w:hAnsi="Times New Roman" w:cs="Times New Roman"/>
          <w:color w:val="auto"/>
          <w:kern w:val="0"/>
          <w:sz w:val="24"/>
          <w:szCs w:val="24"/>
        </w:rPr>
        <w:t>”</w:t>
      </w:r>
      <w:r w:rsidR="000A2189" w:rsidRPr="00141703">
        <w:rPr>
          <w:rFonts w:ascii="Times New Roman" w:hAnsi="Times New Roman" w:cs="Times New Roman"/>
          <w:color w:val="auto"/>
          <w:kern w:val="0"/>
          <w:sz w:val="24"/>
          <w:szCs w:val="24"/>
        </w:rPr>
        <w:t xml:space="preserve"> </w:t>
      </w:r>
      <w:r w:rsidRPr="00141703">
        <w:rPr>
          <w:rFonts w:ascii="Times New Roman" w:hAnsi="Times New Roman" w:cs="Times New Roman"/>
          <w:color w:val="auto"/>
          <w:kern w:val="0"/>
          <w:sz w:val="24"/>
          <w:szCs w:val="24"/>
        </w:rPr>
        <w:t>is submitted, over 580 items are identified. The Recreation Program has a specific resource librarian who helps the program develop specific library resou</w:t>
      </w:r>
      <w:r>
        <w:rPr>
          <w:rFonts w:ascii="Times New Roman" w:hAnsi="Times New Roman" w:cs="Times New Roman"/>
          <w:color w:val="auto"/>
          <w:kern w:val="0"/>
          <w:sz w:val="24"/>
          <w:szCs w:val="24"/>
        </w:rPr>
        <w:t xml:space="preserve">rce guides for classes and the </w:t>
      </w:r>
      <w:r w:rsidRPr="00141703">
        <w:rPr>
          <w:rFonts w:ascii="Times New Roman" w:hAnsi="Times New Roman" w:cs="Times New Roman"/>
          <w:color w:val="auto"/>
          <w:kern w:val="0"/>
          <w:sz w:val="24"/>
          <w:szCs w:val="24"/>
        </w:rPr>
        <w:t>R</w:t>
      </w:r>
      <w:r w:rsidR="00FE6C49">
        <w:rPr>
          <w:rFonts w:ascii="Times New Roman" w:hAnsi="Times New Roman" w:cs="Times New Roman"/>
          <w:color w:val="auto"/>
          <w:kern w:val="0"/>
          <w:sz w:val="24"/>
          <w:szCs w:val="24"/>
        </w:rPr>
        <w:t xml:space="preserve">ecreation Program in general.   </w:t>
      </w:r>
    </w:p>
    <w:p w14:paraId="24663F1C" w14:textId="1D5EA24D" w:rsidR="00141703" w:rsidRPr="00D11140" w:rsidRDefault="00141703" w:rsidP="00DB5BD6">
      <w:pPr>
        <w:spacing w:line="240" w:lineRule="auto"/>
        <w:ind w:left="720"/>
        <w:rPr>
          <w:rFonts w:ascii="Times New Roman" w:hAnsi="Times New Roman" w:cs="Times New Roman"/>
          <w:color w:val="auto"/>
          <w:kern w:val="0"/>
          <w:sz w:val="24"/>
          <w:szCs w:val="24"/>
        </w:rPr>
      </w:pPr>
      <w:r w:rsidRPr="00141703">
        <w:rPr>
          <w:rFonts w:ascii="Times New Roman" w:hAnsi="Times New Roman" w:cs="Times New Roman"/>
          <w:color w:val="auto"/>
          <w:kern w:val="0"/>
          <w:sz w:val="24"/>
          <w:szCs w:val="24"/>
        </w:rPr>
        <w:t>In addition to the resources described above, the library maintai</w:t>
      </w:r>
      <w:r w:rsidR="00DB5BD6">
        <w:rPr>
          <w:rFonts w:ascii="Times New Roman" w:hAnsi="Times New Roman" w:cs="Times New Roman"/>
          <w:color w:val="auto"/>
          <w:kern w:val="0"/>
          <w:sz w:val="24"/>
          <w:szCs w:val="24"/>
        </w:rPr>
        <w:t xml:space="preserve">ns current subscriptions to journals related to </w:t>
      </w:r>
      <w:r w:rsidR="000A2189">
        <w:rPr>
          <w:rFonts w:ascii="Times New Roman" w:hAnsi="Times New Roman" w:cs="Times New Roman"/>
          <w:color w:val="auto"/>
          <w:kern w:val="0"/>
          <w:sz w:val="24"/>
          <w:szCs w:val="24"/>
        </w:rPr>
        <w:t>r</w:t>
      </w:r>
      <w:r w:rsidR="000A2189" w:rsidRPr="00141703">
        <w:rPr>
          <w:rFonts w:ascii="Times New Roman" w:hAnsi="Times New Roman" w:cs="Times New Roman"/>
          <w:color w:val="auto"/>
          <w:kern w:val="0"/>
          <w:sz w:val="24"/>
          <w:szCs w:val="24"/>
        </w:rPr>
        <w:t>ecreation</w:t>
      </w:r>
      <w:r w:rsidRPr="00141703">
        <w:rPr>
          <w:rFonts w:ascii="Times New Roman" w:hAnsi="Times New Roman" w:cs="Times New Roman"/>
          <w:color w:val="auto"/>
          <w:kern w:val="0"/>
          <w:sz w:val="24"/>
          <w:szCs w:val="24"/>
        </w:rPr>
        <w:t xml:space="preserve">, </w:t>
      </w:r>
      <w:r w:rsidR="000A2189">
        <w:rPr>
          <w:rFonts w:ascii="Times New Roman" w:hAnsi="Times New Roman" w:cs="Times New Roman"/>
          <w:color w:val="auto"/>
          <w:kern w:val="0"/>
          <w:sz w:val="24"/>
          <w:szCs w:val="24"/>
        </w:rPr>
        <w:t>p</w:t>
      </w:r>
      <w:r w:rsidR="000A2189" w:rsidRPr="00141703">
        <w:rPr>
          <w:rFonts w:ascii="Times New Roman" w:hAnsi="Times New Roman" w:cs="Times New Roman"/>
          <w:color w:val="auto"/>
          <w:kern w:val="0"/>
          <w:sz w:val="24"/>
          <w:szCs w:val="24"/>
        </w:rPr>
        <w:t>arks</w:t>
      </w:r>
      <w:r w:rsidRPr="00141703">
        <w:rPr>
          <w:rFonts w:ascii="Times New Roman" w:hAnsi="Times New Roman" w:cs="Times New Roman"/>
          <w:color w:val="auto"/>
          <w:kern w:val="0"/>
          <w:sz w:val="24"/>
          <w:szCs w:val="24"/>
        </w:rPr>
        <w:t xml:space="preserve">, and </w:t>
      </w:r>
      <w:r w:rsidR="000A2189">
        <w:rPr>
          <w:rFonts w:ascii="Times New Roman" w:hAnsi="Times New Roman" w:cs="Times New Roman"/>
          <w:color w:val="auto"/>
          <w:kern w:val="0"/>
          <w:sz w:val="24"/>
          <w:szCs w:val="24"/>
        </w:rPr>
        <w:t>l</w:t>
      </w:r>
      <w:r w:rsidR="000A2189" w:rsidRPr="00141703">
        <w:rPr>
          <w:rFonts w:ascii="Times New Roman" w:hAnsi="Times New Roman" w:cs="Times New Roman"/>
          <w:color w:val="auto"/>
          <w:kern w:val="0"/>
          <w:sz w:val="24"/>
          <w:szCs w:val="24"/>
        </w:rPr>
        <w:t xml:space="preserve">eisure </w:t>
      </w:r>
      <w:r w:rsidR="000A2189">
        <w:rPr>
          <w:rFonts w:ascii="Times New Roman" w:hAnsi="Times New Roman" w:cs="Times New Roman"/>
          <w:color w:val="auto"/>
          <w:kern w:val="0"/>
          <w:sz w:val="24"/>
          <w:szCs w:val="24"/>
        </w:rPr>
        <w:t>s</w:t>
      </w:r>
      <w:r w:rsidR="000A2189" w:rsidRPr="00141703">
        <w:rPr>
          <w:rFonts w:ascii="Times New Roman" w:hAnsi="Times New Roman" w:cs="Times New Roman"/>
          <w:color w:val="auto"/>
          <w:kern w:val="0"/>
          <w:sz w:val="24"/>
          <w:szCs w:val="24"/>
        </w:rPr>
        <w:t>tudies</w:t>
      </w:r>
      <w:r w:rsidR="00DB5BD6">
        <w:rPr>
          <w:rFonts w:ascii="Times New Roman" w:hAnsi="Times New Roman" w:cs="Times New Roman"/>
          <w:color w:val="auto"/>
          <w:kern w:val="0"/>
          <w:sz w:val="24"/>
          <w:szCs w:val="24"/>
        </w:rPr>
        <w:t>.</w:t>
      </w:r>
    </w:p>
    <w:p w14:paraId="018FD803" w14:textId="77777777" w:rsidR="008D0A9B" w:rsidRDefault="008D0A9B" w:rsidP="00E917D4">
      <w:pPr>
        <w:pStyle w:val="COAPRTStandard"/>
      </w:pPr>
      <w:r w:rsidRPr="00D11140">
        <w:t>6.08</w:t>
      </w:r>
      <w:r w:rsidR="00731D72">
        <w:t xml:space="preserve"> </w:t>
      </w:r>
      <w:r w:rsidR="000A6F95">
        <w:tab/>
      </w:r>
      <w:r w:rsidRPr="00D11140">
        <w:t>Computing technology and computing support services available to fac</w:t>
      </w:r>
      <w:r w:rsidR="00E917D4">
        <w:t>ulty, staff, and students</w:t>
      </w:r>
      <w:r w:rsidR="00731D72">
        <w:t xml:space="preserve"> </w:t>
      </w:r>
      <w:r w:rsidRPr="00D11140">
        <w:t>of the parks, recreation, tourism, and related professions academ</w:t>
      </w:r>
      <w:r w:rsidR="00E917D4">
        <w:t>ic unit shall be sufficient to</w:t>
      </w:r>
      <w:r w:rsidR="00731D72">
        <w:t xml:space="preserve"> </w:t>
      </w:r>
      <w:r w:rsidRPr="00D11140">
        <w:t>enable the program to accomplish its mission and operate i</w:t>
      </w:r>
      <w:r w:rsidR="00E917D4">
        <w:t>n a manner consistent with its</w:t>
      </w:r>
      <w:r w:rsidR="00731D72">
        <w:t xml:space="preserve"> </w:t>
      </w:r>
      <w:r w:rsidRPr="00D11140">
        <w:t>values.</w:t>
      </w:r>
    </w:p>
    <w:p w14:paraId="065E9F78" w14:textId="77777777" w:rsidR="00141703" w:rsidRDefault="00141703" w:rsidP="00DD1937">
      <w:pPr>
        <w:pStyle w:val="COAPRTEvidence"/>
      </w:pPr>
    </w:p>
    <w:p w14:paraId="771870CB" w14:textId="604CD63B" w:rsidR="00141703" w:rsidRDefault="00141703" w:rsidP="00141703">
      <w:pPr>
        <w:pStyle w:val="COAPRTEvidence"/>
      </w:pPr>
      <w:r>
        <w:t>There are a total of 2,167 computers on Western Washington University’s campus. There are 21 General University Computer Labs, yielding 753 general</w:t>
      </w:r>
      <w:r w:rsidR="000A2189">
        <w:t>-</w:t>
      </w:r>
      <w:r>
        <w:t xml:space="preserve">use computers available to faculty and students in the </w:t>
      </w:r>
      <w:r w:rsidR="000A2189">
        <w:t>Recreation</w:t>
      </w:r>
      <w:r>
        <w:t xml:space="preserve"> </w:t>
      </w:r>
      <w:r w:rsidR="000A2189">
        <w:t>Program</w:t>
      </w:r>
      <w:r>
        <w:t xml:space="preserve">. The labs are managed by Academic Technology &amp; User Services (ATUS). </w:t>
      </w:r>
      <w:r w:rsidR="00CB6399">
        <w:t>HHD</w:t>
      </w:r>
      <w:r>
        <w:t xml:space="preserve"> has a designated computer lab in Bond Hall 319. All Carver </w:t>
      </w:r>
      <w:r w:rsidR="000A2189">
        <w:t xml:space="preserve">Academic Facility </w:t>
      </w:r>
      <w:r>
        <w:t>classrooms are computer mediated</w:t>
      </w:r>
      <w:r w:rsidR="000A2189">
        <w:t>,</w:t>
      </w:r>
      <w:r>
        <w:t xml:space="preserve"> and all faculty and staff have office computers. </w:t>
      </w:r>
      <w:r w:rsidR="00CB6399">
        <w:t>HHD</w:t>
      </w:r>
      <w:r>
        <w:t xml:space="preserve"> students have access to all campus computer labs and are assigned priority to the computer lab located in Bond Hall. The Recreation Program regularly schedules the use of campus computer labs when individual student computer access best supports course topics.</w:t>
      </w:r>
    </w:p>
    <w:p w14:paraId="7FAC1BE7" w14:textId="77777777" w:rsidR="00141703" w:rsidRDefault="00141703" w:rsidP="00141703">
      <w:pPr>
        <w:pStyle w:val="COAPRTEvidence"/>
      </w:pPr>
      <w:r>
        <w:tab/>
      </w:r>
    </w:p>
    <w:p w14:paraId="08B76D20" w14:textId="3C9B0F6E" w:rsidR="00141703" w:rsidRDefault="00141703" w:rsidP="00141703">
      <w:pPr>
        <w:pStyle w:val="COAPRTEvidence"/>
      </w:pPr>
      <w:r>
        <w:t>Western Washington University was named on Yahoo’s initial list of “Most Wired Campuses” and was one of only three institutions to receive an A+ rating. This was achieved though Western’s innovative implementation of student technology resources</w:t>
      </w:r>
      <w:r w:rsidR="00C16326">
        <w:t>,</w:t>
      </w:r>
      <w:r>
        <w:t xml:space="preserve"> including wireless computing, the laptop loan program, the President’s Faculty Workstation </w:t>
      </w:r>
      <w:r w:rsidR="00C16326">
        <w:t>Program</w:t>
      </w:r>
      <w:r>
        <w:t xml:space="preserve">, and classroom technology mediation. These programs continue </w:t>
      </w:r>
      <w:r w:rsidR="00C16326">
        <w:t xml:space="preserve">to </w:t>
      </w:r>
      <w:r>
        <w:t>provide a rich technology environment for students on our campus.</w:t>
      </w:r>
    </w:p>
    <w:p w14:paraId="7FE21001" w14:textId="77777777" w:rsidR="00141703" w:rsidRDefault="00141703" w:rsidP="00141703">
      <w:pPr>
        <w:pStyle w:val="COAPRTEvidence"/>
      </w:pPr>
    </w:p>
    <w:p w14:paraId="1E8CFD16" w14:textId="1BAC9D85" w:rsidR="00141703" w:rsidRDefault="00141703" w:rsidP="00141703">
      <w:pPr>
        <w:pStyle w:val="COAPRTEvidence"/>
      </w:pPr>
      <w:r>
        <w:t>All registered students and employees are provided with a universal account, which grants access to any of the 753 workstations available on campus, all of which have Internet access. Each account has 500 megabytes of personal network storage space. Wireless Internet access is available to all students</w:t>
      </w:r>
      <w:r w:rsidR="008023C2">
        <w:t xml:space="preserve"> and employees</w:t>
      </w:r>
      <w:r>
        <w:t xml:space="preserve"> (with Universal Login information) and is available throughout campus, both inside and outside of buildings.  </w:t>
      </w:r>
    </w:p>
    <w:p w14:paraId="21D5FF40" w14:textId="77777777" w:rsidR="00141703" w:rsidRDefault="00141703" w:rsidP="00141703">
      <w:pPr>
        <w:pStyle w:val="COAPRTEvidence"/>
      </w:pPr>
    </w:p>
    <w:p w14:paraId="29ADEDF4" w14:textId="68E16D62" w:rsidR="00141703" w:rsidRDefault="00141703" w:rsidP="00141703">
      <w:pPr>
        <w:pStyle w:val="COAPRTEvidence"/>
      </w:pPr>
      <w:r>
        <w:t>All faculty members have personal computers and printers in their offices. Also, faculty have access to personal laptops. Two faculty</w:t>
      </w:r>
      <w:r w:rsidR="008023C2">
        <w:t xml:space="preserve"> </w:t>
      </w:r>
      <w:r>
        <w:t>use university</w:t>
      </w:r>
      <w:r w:rsidR="008023C2">
        <w:t>-</w:t>
      </w:r>
      <w:r>
        <w:t xml:space="preserve">owned laptops, and the </w:t>
      </w:r>
      <w:r w:rsidR="008023C2">
        <w:t xml:space="preserve">program coordinator </w:t>
      </w:r>
      <w:r>
        <w:t xml:space="preserve">uses a personal laptop. Likewise, </w:t>
      </w:r>
      <w:r w:rsidR="00CB6399">
        <w:t>HHD</w:t>
      </w:r>
      <w:r>
        <w:t xml:space="preserve"> supports a copy machine, scanner, and color printer. Academic Technology and User Services (ATUS) supports a designated </w:t>
      </w:r>
      <w:r w:rsidR="00CB6399">
        <w:t>HHD</w:t>
      </w:r>
      <w:r>
        <w:t xml:space="preserve"> student computer lab in Bond Hall, a </w:t>
      </w:r>
      <w:proofErr w:type="gramStart"/>
      <w:r>
        <w:t>centrally</w:t>
      </w:r>
      <w:r w:rsidR="003A6869">
        <w:t>-</w:t>
      </w:r>
      <w:r>
        <w:t>located</w:t>
      </w:r>
      <w:proofErr w:type="gramEnd"/>
      <w:r>
        <w:t xml:space="preserve"> building. Equipment condition is good</w:t>
      </w:r>
      <w:r w:rsidR="003A6869">
        <w:t>,</w:t>
      </w:r>
      <w:r>
        <w:t xml:space="preserve"> and there is regular faculty rotation for computer upgrades.</w:t>
      </w:r>
    </w:p>
    <w:p w14:paraId="108E69DB" w14:textId="77777777" w:rsidR="00141703" w:rsidRDefault="00141703" w:rsidP="00CB6399">
      <w:pPr>
        <w:pStyle w:val="COAPRTEvidence"/>
        <w:ind w:left="0"/>
      </w:pPr>
    </w:p>
    <w:p w14:paraId="427FC396" w14:textId="29E555EC" w:rsidR="00141703" w:rsidRDefault="00141703" w:rsidP="00141703">
      <w:pPr>
        <w:pStyle w:val="COAPRTEvidence"/>
      </w:pPr>
      <w:r>
        <w:t>Western Washington University’s Information Technology Services (ITS) provides strong and consistent support to faculty, students, staff</w:t>
      </w:r>
      <w:r w:rsidR="003A6869">
        <w:t>,</w:t>
      </w:r>
      <w:r>
        <w:t xml:space="preserve"> and other constituents. A primary support area of ITS’ work is provided through University Academic Technology User Services (ATUS). The mission of ATUS is to keep the computers in faculty and staff offices and general </w:t>
      </w:r>
      <w:r w:rsidR="003A6869">
        <w:t xml:space="preserve">university </w:t>
      </w:r>
      <w:r>
        <w:t xml:space="preserve">labs running with the software and hardware needed to function effectively in the academic community. Specific services provided by ATUS include connecting to the network, using the network to share information, </w:t>
      </w:r>
      <w:proofErr w:type="gramStart"/>
      <w:r>
        <w:t>configuring</w:t>
      </w:r>
      <w:proofErr w:type="gramEnd"/>
      <w:r>
        <w:t xml:space="preserve"> and troubleshooting software, repairing and maintaining computer software, and consulting for facilities upgrades and equipment purchases. ATUS also provides free workshops for students and faculty on distance learning, instructional design, technology tools, and multimedia. </w:t>
      </w:r>
    </w:p>
    <w:p w14:paraId="3A7F20D8" w14:textId="77777777" w:rsidR="00141703" w:rsidRDefault="00141703" w:rsidP="00141703">
      <w:pPr>
        <w:pStyle w:val="COAPRTEvidence"/>
      </w:pPr>
    </w:p>
    <w:p w14:paraId="3A1BBFA8" w14:textId="1DDD6888" w:rsidR="00141703" w:rsidRDefault="00141703" w:rsidP="00141703">
      <w:pPr>
        <w:pStyle w:val="COAPRTEvidence"/>
      </w:pPr>
      <w:r>
        <w:t>ITS maintains a strong student focus through its innovative Student Tech Center (STS)</w:t>
      </w:r>
      <w:r w:rsidR="003A6869">
        <w:t>,</w:t>
      </w:r>
      <w:r>
        <w:t xml:space="preserve"> </w:t>
      </w:r>
      <w:r w:rsidR="003A6869">
        <w:t xml:space="preserve">which </w:t>
      </w:r>
      <w:r>
        <w:t xml:space="preserve">provides student access to advanced technological applications and offers </w:t>
      </w:r>
      <w:r w:rsidR="003A6869">
        <w:t>“</w:t>
      </w:r>
      <w:r>
        <w:t xml:space="preserve">just in </w:t>
      </w:r>
      <w:r w:rsidR="003A6869">
        <w:t xml:space="preserve">time” </w:t>
      </w:r>
      <w:r>
        <w:t xml:space="preserve">help to students who may be experiencing technical difficulties or who wish to </w:t>
      </w:r>
      <w:r>
        <w:lastRenderedPageBreak/>
        <w:t xml:space="preserve">include new technology in completing assignments. ITS also administers the Student Technology Fee (STF) process, with guidance from the </w:t>
      </w:r>
      <w:proofErr w:type="gramStart"/>
      <w:r>
        <w:t>student</w:t>
      </w:r>
      <w:r w:rsidR="003A6869">
        <w:t>-</w:t>
      </w:r>
      <w:r>
        <w:t>led</w:t>
      </w:r>
      <w:proofErr w:type="gramEnd"/>
      <w:r>
        <w:t xml:space="preserve"> STF Committee, which annually offers the opportunity for faculty, staff</w:t>
      </w:r>
      <w:r w:rsidR="003A6869">
        <w:t>,</w:t>
      </w:r>
      <w:r>
        <w:t xml:space="preserve"> and students to propose technology projects for funding. Awarding over seven hundred thousand dollars a year, the STF helps Western to upgrade equipment and bring new equipment to campus. The STF’s mission is to increase access to technology, improve educational quality with technology, and integrate technology into the curriculum.</w:t>
      </w:r>
    </w:p>
    <w:p w14:paraId="55946AEB" w14:textId="77777777" w:rsidR="00141703" w:rsidRDefault="00141703" w:rsidP="00141703">
      <w:pPr>
        <w:pStyle w:val="COAPRTEvidence"/>
      </w:pPr>
    </w:p>
    <w:p w14:paraId="39D69FE0" w14:textId="39C088D3" w:rsidR="00141703" w:rsidRDefault="00141703" w:rsidP="00141703">
      <w:pPr>
        <w:pStyle w:val="COAPRTEvidence"/>
      </w:pPr>
      <w:r>
        <w:t xml:space="preserve">Another area of support is delivered through Scientific and Technical Services (STS). This group provides centralized services for scientific labs and is a national leader in integrating scientific instrumentation and supporting instructional material into the classroom, laboratory, and research environments </w:t>
      </w:r>
      <w:proofErr w:type="gramStart"/>
      <w:r>
        <w:t>through the use of</w:t>
      </w:r>
      <w:proofErr w:type="gramEnd"/>
      <w:r>
        <w:t xml:space="preserve"> web-based technologies. The Integrated Laboratory Network project has been selected by the National Science Foundation as one of twenty exemplary projects in the nation. SciTech also operates machine, electronics, and woodworking shops for the design, manufacture</w:t>
      </w:r>
      <w:r w:rsidR="00F31B62">
        <w:t>,</w:t>
      </w:r>
      <w:r>
        <w:t xml:space="preserve"> and repair of academic, scientific, and supporting equipment.</w:t>
      </w:r>
    </w:p>
    <w:p w14:paraId="79C01A6E" w14:textId="77777777" w:rsidR="00141703" w:rsidRDefault="00141703" w:rsidP="00141703">
      <w:pPr>
        <w:pStyle w:val="COAPRTEvidence"/>
      </w:pPr>
    </w:p>
    <w:p w14:paraId="59C2E7CB" w14:textId="51FFEFEA" w:rsidR="00141703" w:rsidRDefault="00A93725" w:rsidP="00141703">
      <w:pPr>
        <w:pStyle w:val="COAPRTEvidence"/>
      </w:pPr>
      <w:r>
        <w:t xml:space="preserve">Western </w:t>
      </w:r>
      <w:r w:rsidR="00141703">
        <w:t xml:space="preserve">also makes a strong commitment to developing a sustainable model for maintaining and developing mediated classrooms. ITS is the lead organization that, each summer, selects specific classrooms for new mediation or upgrades to digital projectors, faculty teaching stations and general improvements to lighting and acoustic properties. </w:t>
      </w:r>
    </w:p>
    <w:p w14:paraId="25433E13" w14:textId="77777777" w:rsidR="00141703" w:rsidRDefault="00141703" w:rsidP="00141703">
      <w:pPr>
        <w:pStyle w:val="COAPRTEvidence"/>
      </w:pPr>
    </w:p>
    <w:p w14:paraId="1FB124E3" w14:textId="77777777" w:rsidR="00141703" w:rsidRDefault="00141703" w:rsidP="00141703">
      <w:pPr>
        <w:pStyle w:val="COAPRTEvidence"/>
      </w:pPr>
      <w:r>
        <w:t>Western achieves 99.99% uptime with its core administrative applications such as our Exchange messaging, Novell file sharing, and the Banner administrative system. This means that these applications are unexpectedly unavailable (not including scheduled maintenance and repair) less than one hour per year.</w:t>
      </w:r>
    </w:p>
    <w:p w14:paraId="69E0E4F7" w14:textId="77777777" w:rsidR="00141703" w:rsidRDefault="00141703" w:rsidP="00DD1937">
      <w:pPr>
        <w:pStyle w:val="COAPRTEvidence"/>
      </w:pPr>
    </w:p>
    <w:p w14:paraId="73BCC306" w14:textId="77777777" w:rsidR="0054094A" w:rsidRDefault="0054094A" w:rsidP="00DD1937">
      <w:pPr>
        <w:pStyle w:val="COAPRTEvidence"/>
      </w:pPr>
    </w:p>
    <w:p w14:paraId="2B92C194" w14:textId="77777777" w:rsidR="0054094A" w:rsidRDefault="0054094A" w:rsidP="00DD1937">
      <w:pPr>
        <w:pStyle w:val="COAPRTEvidence"/>
      </w:pPr>
    </w:p>
    <w:p w14:paraId="3819231B" w14:textId="77777777" w:rsidR="0054094A" w:rsidRDefault="0054094A" w:rsidP="00DD1937">
      <w:pPr>
        <w:pStyle w:val="COAPRTEvidence"/>
      </w:pPr>
    </w:p>
    <w:p w14:paraId="3764A291" w14:textId="77777777" w:rsidR="0054094A" w:rsidRDefault="0054094A" w:rsidP="00DD1937">
      <w:pPr>
        <w:pStyle w:val="COAPRTEvidence"/>
      </w:pPr>
    </w:p>
    <w:p w14:paraId="2ABD73C3" w14:textId="77777777" w:rsidR="0054094A" w:rsidRDefault="0054094A" w:rsidP="00DD1937">
      <w:pPr>
        <w:pStyle w:val="COAPRTEvidence"/>
      </w:pPr>
    </w:p>
    <w:p w14:paraId="410EC693" w14:textId="77777777" w:rsidR="0054094A" w:rsidRDefault="0054094A" w:rsidP="00DD1937">
      <w:pPr>
        <w:pStyle w:val="COAPRTEvidence"/>
      </w:pPr>
    </w:p>
    <w:p w14:paraId="6EE4BADC" w14:textId="77777777" w:rsidR="0054094A" w:rsidRDefault="0054094A" w:rsidP="00DD1937">
      <w:pPr>
        <w:pStyle w:val="COAPRTEvidence"/>
      </w:pPr>
    </w:p>
    <w:p w14:paraId="57E1725F" w14:textId="17B5016E" w:rsidR="0054094A" w:rsidRDefault="0054094A" w:rsidP="00DD1937">
      <w:pPr>
        <w:pStyle w:val="COAPRTEvidence"/>
      </w:pPr>
    </w:p>
    <w:p w14:paraId="160496EE" w14:textId="491EE441" w:rsidR="00267F27" w:rsidRDefault="00267F27" w:rsidP="00DD1937">
      <w:pPr>
        <w:pStyle w:val="COAPRTEvidence"/>
      </w:pPr>
    </w:p>
    <w:p w14:paraId="41276981" w14:textId="2007562D" w:rsidR="00267F27" w:rsidRDefault="00267F27" w:rsidP="00DD1937">
      <w:pPr>
        <w:pStyle w:val="COAPRTEvidence"/>
      </w:pPr>
    </w:p>
    <w:p w14:paraId="5481CDCB" w14:textId="12C0CF99" w:rsidR="00267F27" w:rsidRDefault="00267F27" w:rsidP="00DD1937">
      <w:pPr>
        <w:pStyle w:val="COAPRTEvidence"/>
      </w:pPr>
    </w:p>
    <w:p w14:paraId="09E8D4D0" w14:textId="4438D3D4" w:rsidR="00267F27" w:rsidRDefault="00267F27" w:rsidP="00DD1937">
      <w:pPr>
        <w:pStyle w:val="COAPRTEvidence"/>
      </w:pPr>
    </w:p>
    <w:p w14:paraId="5323428F" w14:textId="0ABD39ED" w:rsidR="00267F27" w:rsidRDefault="00267F27" w:rsidP="00DD1937">
      <w:pPr>
        <w:pStyle w:val="COAPRTEvidence"/>
      </w:pPr>
    </w:p>
    <w:p w14:paraId="1863E1A3" w14:textId="4AD3E7F5" w:rsidR="00267F27" w:rsidRDefault="00267F27" w:rsidP="00DD1937">
      <w:pPr>
        <w:pStyle w:val="COAPRTEvidence"/>
      </w:pPr>
    </w:p>
    <w:p w14:paraId="3E766F41" w14:textId="77777777" w:rsidR="00267F27" w:rsidRDefault="00267F27" w:rsidP="00DD1937">
      <w:pPr>
        <w:pStyle w:val="COAPRTEvidence"/>
      </w:pPr>
    </w:p>
    <w:p w14:paraId="7EED8871" w14:textId="77777777" w:rsidR="0054094A" w:rsidRDefault="0054094A" w:rsidP="00DD1937">
      <w:pPr>
        <w:pStyle w:val="COAPRTEvidence"/>
      </w:pPr>
    </w:p>
    <w:p w14:paraId="79984066" w14:textId="77777777" w:rsidR="0054094A" w:rsidRDefault="0054094A" w:rsidP="00DD1937">
      <w:pPr>
        <w:pStyle w:val="COAPRTEvidence"/>
      </w:pPr>
    </w:p>
    <w:p w14:paraId="14CD1A47" w14:textId="77777777" w:rsidR="000F115E" w:rsidRDefault="000F115E" w:rsidP="00DD1937">
      <w:pPr>
        <w:pStyle w:val="COAPRTEvidence"/>
      </w:pPr>
    </w:p>
    <w:p w14:paraId="1B75E080" w14:textId="77777777" w:rsidR="000F115E" w:rsidRDefault="000F115E" w:rsidP="00DD1937">
      <w:pPr>
        <w:pStyle w:val="COAPRTEvidence"/>
      </w:pPr>
    </w:p>
    <w:p w14:paraId="0F0F5E59" w14:textId="77777777" w:rsidR="000F115E" w:rsidRDefault="000F115E" w:rsidP="00A4038F">
      <w:pPr>
        <w:pStyle w:val="COAPRTEvidence"/>
        <w:ind w:left="0"/>
        <w:sectPr w:rsidR="000F115E" w:rsidSect="00D855B7">
          <w:pgSz w:w="12240" w:h="15840"/>
          <w:pgMar w:top="1440" w:right="1440" w:bottom="1440" w:left="1440" w:header="720" w:footer="720" w:gutter="0"/>
          <w:cols w:space="720"/>
          <w:noEndnote/>
          <w:titlePg/>
          <w:docGrid w:linePitch="272"/>
        </w:sectPr>
      </w:pPr>
    </w:p>
    <w:p w14:paraId="79D10681" w14:textId="661CAD82" w:rsidR="000F115E" w:rsidRDefault="008937C3" w:rsidP="008937C3">
      <w:pPr>
        <w:pStyle w:val="Heading1"/>
      </w:pPr>
      <w:bookmarkStart w:id="1" w:name="_gjdgxs" w:colFirst="0" w:colLast="0"/>
      <w:bookmarkStart w:id="2" w:name="_30j0zll" w:colFirst="0" w:colLast="0"/>
      <w:bookmarkStart w:id="3" w:name="_7.0_Learning_Outcomes"/>
      <w:bookmarkEnd w:id="1"/>
      <w:bookmarkEnd w:id="2"/>
      <w:bookmarkEnd w:id="3"/>
      <w:r>
        <w:lastRenderedPageBreak/>
        <w:t>7.0</w:t>
      </w:r>
      <w:r w:rsidR="00194BCC">
        <w:t>a</w:t>
      </w:r>
      <w:r>
        <w:t xml:space="preserve"> Learning Outcomes</w:t>
      </w:r>
    </w:p>
    <w:p w14:paraId="3353F0C9" w14:textId="198B81E5" w:rsidR="000F115E" w:rsidRDefault="000F115E" w:rsidP="000F115E">
      <w:r>
        <w:t>The Recreation Program has started the transition from assessment of learning outcomes embedded in courses based on the previous Council on Accreditation 2007 standards to the learning outcome standards based on COAPRT 2013 (revised October 2014). This section outlines the formal process we used to assess student learning outcomes directly related to courses in each phase of the Recreation Program’s formal curriculum. As described earlier, the Recreation Program implements an innovative curriculum where students engage as a cohort in a 4-part blocked system of courses called “The Phase”. Each phase of the curriculum offers courses that are unified by an overarching theme that acts as a guiding force for the students and faculty alike. Phase I is the “foundation phase”, Phase II is the “toolbox phase”, Phase III is the “professional practice phase”, and Phase IV is th</w:t>
      </w:r>
      <w:r w:rsidR="008937C3">
        <w:t xml:space="preserve">e “starting the legacy phase”. </w:t>
      </w:r>
    </w:p>
    <w:p w14:paraId="2E278350" w14:textId="40A99987" w:rsidR="000F115E" w:rsidRDefault="000F115E" w:rsidP="000F115E">
      <w:r>
        <w:t xml:space="preserve">Table </w:t>
      </w:r>
      <w:r w:rsidR="008206F2">
        <w:t>1</w:t>
      </w:r>
      <w:r>
        <w:t xml:space="preserve"> presents the accreditation standards, the associated student learning outcome assessment process, and the cours</w:t>
      </w:r>
      <w:r w:rsidR="008937C3">
        <w:t xml:space="preserve">es that address each standard. </w:t>
      </w:r>
    </w:p>
    <w:p w14:paraId="3CE56296" w14:textId="33F8F8D4" w:rsidR="000F115E" w:rsidRDefault="000F115E" w:rsidP="000F115E">
      <w:pPr>
        <w:rPr>
          <w:b/>
        </w:rPr>
      </w:pPr>
      <w:r>
        <w:rPr>
          <w:b/>
        </w:rPr>
        <w:t xml:space="preserve">Table </w:t>
      </w:r>
      <w:r w:rsidR="008206F2">
        <w:rPr>
          <w:b/>
        </w:rPr>
        <w:t>1</w:t>
      </w:r>
      <w:r>
        <w:rPr>
          <w:b/>
        </w:rPr>
        <w:t xml:space="preserve">. Overview of assessment framework for student learning outcomes from course-related material for 7.0 Series.  </w:t>
      </w:r>
    </w:p>
    <w:tbl>
      <w:tblPr>
        <w:tblW w:w="105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4770"/>
        <w:gridCol w:w="1710"/>
      </w:tblGrid>
      <w:tr w:rsidR="000F115E" w14:paraId="165BF0A6" w14:textId="77777777" w:rsidTr="003842F1">
        <w:tc>
          <w:tcPr>
            <w:tcW w:w="4050" w:type="dxa"/>
          </w:tcPr>
          <w:p w14:paraId="4703FC1E" w14:textId="77777777" w:rsidR="000F115E" w:rsidRDefault="000F115E" w:rsidP="003842F1">
            <w:pPr>
              <w:rPr>
                <w:b/>
              </w:rPr>
            </w:pPr>
            <w:r>
              <w:rPr>
                <w:b/>
              </w:rPr>
              <w:t>NRPA 2013 Standard</w:t>
            </w:r>
          </w:p>
        </w:tc>
        <w:tc>
          <w:tcPr>
            <w:tcW w:w="4770" w:type="dxa"/>
          </w:tcPr>
          <w:p w14:paraId="7EEBECC0" w14:textId="77777777" w:rsidR="000F115E" w:rsidRDefault="000F115E" w:rsidP="003842F1">
            <w:pPr>
              <w:rPr>
                <w:b/>
              </w:rPr>
            </w:pPr>
            <w:r>
              <w:rPr>
                <w:b/>
              </w:rPr>
              <w:t>Assessment procedures</w:t>
            </w:r>
          </w:p>
        </w:tc>
        <w:tc>
          <w:tcPr>
            <w:tcW w:w="1710" w:type="dxa"/>
          </w:tcPr>
          <w:p w14:paraId="3BE68A7F" w14:textId="77777777" w:rsidR="000F115E" w:rsidRDefault="000F115E" w:rsidP="003842F1">
            <w:pPr>
              <w:ind w:right="720"/>
              <w:rPr>
                <w:b/>
              </w:rPr>
            </w:pPr>
            <w:r>
              <w:rPr>
                <w:b/>
              </w:rPr>
              <w:t>Courses</w:t>
            </w:r>
          </w:p>
        </w:tc>
      </w:tr>
      <w:tr w:rsidR="000F115E" w14:paraId="1A249708" w14:textId="77777777" w:rsidTr="003842F1">
        <w:tc>
          <w:tcPr>
            <w:tcW w:w="4050" w:type="dxa"/>
          </w:tcPr>
          <w:p w14:paraId="602BC0DB" w14:textId="77777777" w:rsidR="000F115E" w:rsidRDefault="000F115E" w:rsidP="003842F1">
            <w:r>
              <w:rPr>
                <w:b/>
              </w:rPr>
              <w:t>7.01</w:t>
            </w:r>
            <w:r>
              <w:t xml:space="preserve">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t>science</w:t>
            </w:r>
            <w:proofErr w:type="gramEnd"/>
            <w:r>
              <w:t xml:space="preserve"> and philosophy.</w:t>
            </w:r>
          </w:p>
        </w:tc>
        <w:tc>
          <w:tcPr>
            <w:tcW w:w="4770" w:type="dxa"/>
          </w:tcPr>
          <w:p w14:paraId="09928660"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Syllabi, assignments, course matrix</w:t>
            </w:r>
          </w:p>
          <w:p w14:paraId="5539CB2B"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 xml:space="preserve">Assessment measures used to assess learning </w:t>
            </w:r>
            <w:proofErr w:type="gramStart"/>
            <w:r>
              <w:t>outcomes</w:t>
            </w:r>
            <w:proofErr w:type="gramEnd"/>
          </w:p>
          <w:p w14:paraId="2534169A"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Data from these assessments</w:t>
            </w:r>
          </w:p>
          <w:p w14:paraId="5A53CD96"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bookmarkStart w:id="4" w:name="_1fob9te" w:colFirst="0" w:colLast="0"/>
            <w:bookmarkEnd w:id="4"/>
            <w:r>
              <w:t>Program improvement based on these findings</w:t>
            </w:r>
          </w:p>
        </w:tc>
        <w:tc>
          <w:tcPr>
            <w:tcW w:w="1710" w:type="dxa"/>
          </w:tcPr>
          <w:p w14:paraId="5C02E3CF" w14:textId="77777777" w:rsidR="000F115E" w:rsidRDefault="000F115E" w:rsidP="003842F1">
            <w:pPr>
              <w:ind w:right="720"/>
              <w:rPr>
                <w:u w:val="single"/>
              </w:rPr>
            </w:pPr>
            <w:r>
              <w:rPr>
                <w:u w:val="single"/>
              </w:rPr>
              <w:t>Phase I</w:t>
            </w:r>
          </w:p>
          <w:p w14:paraId="75EA60C0" w14:textId="77777777" w:rsidR="000F115E" w:rsidRDefault="000F115E" w:rsidP="003842F1">
            <w:pPr>
              <w:ind w:right="720"/>
            </w:pPr>
            <w:r>
              <w:t>201</w:t>
            </w:r>
          </w:p>
          <w:p w14:paraId="3B8E9CD0" w14:textId="77777777" w:rsidR="000F115E" w:rsidRDefault="000F115E" w:rsidP="003842F1">
            <w:pPr>
              <w:ind w:right="720"/>
            </w:pPr>
            <w:r>
              <w:t>271</w:t>
            </w:r>
          </w:p>
          <w:p w14:paraId="6922A32A" w14:textId="77777777" w:rsidR="000F115E" w:rsidRDefault="000F115E" w:rsidP="003842F1">
            <w:pPr>
              <w:ind w:right="720"/>
            </w:pPr>
            <w:r>
              <w:t>272</w:t>
            </w:r>
          </w:p>
          <w:p w14:paraId="70DA66A9" w14:textId="77777777" w:rsidR="000F115E" w:rsidRDefault="000F115E" w:rsidP="003842F1">
            <w:r>
              <w:t>274</w:t>
            </w:r>
          </w:p>
          <w:p w14:paraId="05A14A86" w14:textId="77777777" w:rsidR="000F115E" w:rsidRDefault="000F115E" w:rsidP="003842F1">
            <w:r>
              <w:t>275</w:t>
            </w:r>
          </w:p>
          <w:p w14:paraId="17B4A42A" w14:textId="77777777" w:rsidR="000F115E" w:rsidRDefault="000F115E" w:rsidP="003842F1">
            <w:pPr>
              <w:ind w:right="720"/>
            </w:pPr>
            <w:r>
              <w:t>276</w:t>
            </w:r>
          </w:p>
          <w:p w14:paraId="080A9C8E" w14:textId="77777777" w:rsidR="000F115E" w:rsidRDefault="000F115E" w:rsidP="003842F1">
            <w:pPr>
              <w:ind w:right="720"/>
            </w:pPr>
            <w:r>
              <w:t>279</w:t>
            </w:r>
          </w:p>
        </w:tc>
      </w:tr>
      <w:tr w:rsidR="000F115E" w14:paraId="74D183DF" w14:textId="77777777" w:rsidTr="003842F1">
        <w:tc>
          <w:tcPr>
            <w:tcW w:w="4050" w:type="dxa"/>
          </w:tcPr>
          <w:p w14:paraId="08C2BE2A" w14:textId="77777777" w:rsidR="000F115E" w:rsidRDefault="000F115E" w:rsidP="003842F1">
            <w:r>
              <w:rPr>
                <w:b/>
              </w:rPr>
              <w:t>7.02</w:t>
            </w:r>
            <w:r>
              <w:t xml:space="preserve"> Students graduating from the program shall be able to demonstrate the ability to design, implement, and evaluate services that facilitate targeted human experiences and that embrace personal and cultural dimensions of diversity.</w:t>
            </w:r>
          </w:p>
        </w:tc>
        <w:tc>
          <w:tcPr>
            <w:tcW w:w="4770" w:type="dxa"/>
          </w:tcPr>
          <w:p w14:paraId="320603D6"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Syllabi, assignments, course matrix</w:t>
            </w:r>
          </w:p>
          <w:p w14:paraId="2BCDF386"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 xml:space="preserve">Assessment measures used to assess learning </w:t>
            </w:r>
            <w:proofErr w:type="gramStart"/>
            <w:r>
              <w:t>outcomes</w:t>
            </w:r>
            <w:proofErr w:type="gramEnd"/>
          </w:p>
          <w:p w14:paraId="170419CC"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Data from these assessments</w:t>
            </w:r>
          </w:p>
          <w:p w14:paraId="135E70D8"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Program improvement based on these findings</w:t>
            </w:r>
          </w:p>
        </w:tc>
        <w:tc>
          <w:tcPr>
            <w:tcW w:w="1710" w:type="dxa"/>
          </w:tcPr>
          <w:p w14:paraId="291BB7C2" w14:textId="77777777" w:rsidR="000F115E" w:rsidRDefault="000F115E" w:rsidP="003842F1">
            <w:pPr>
              <w:ind w:right="720"/>
              <w:rPr>
                <w:u w:val="single"/>
              </w:rPr>
            </w:pPr>
            <w:r>
              <w:rPr>
                <w:u w:val="single"/>
              </w:rPr>
              <w:t>Phase II &amp; IV</w:t>
            </w:r>
          </w:p>
          <w:p w14:paraId="2765442D" w14:textId="77777777" w:rsidR="000F115E" w:rsidRDefault="000F115E" w:rsidP="003842F1">
            <w:pPr>
              <w:ind w:right="720"/>
            </w:pPr>
            <w:r>
              <w:t>274</w:t>
            </w:r>
          </w:p>
          <w:p w14:paraId="72F53CC0" w14:textId="77777777" w:rsidR="000F115E" w:rsidRDefault="000F115E" w:rsidP="003842F1">
            <w:pPr>
              <w:ind w:right="720"/>
            </w:pPr>
            <w:r>
              <w:t>276</w:t>
            </w:r>
          </w:p>
          <w:p w14:paraId="452879C0" w14:textId="77777777" w:rsidR="000F115E" w:rsidRDefault="000F115E" w:rsidP="003842F1">
            <w:pPr>
              <w:ind w:right="720"/>
            </w:pPr>
            <w:r>
              <w:t>373</w:t>
            </w:r>
          </w:p>
          <w:p w14:paraId="3CD39916" w14:textId="77777777" w:rsidR="000F115E" w:rsidRDefault="000F115E" w:rsidP="003842F1">
            <w:pPr>
              <w:ind w:right="720"/>
            </w:pPr>
            <w:r>
              <w:t>378</w:t>
            </w:r>
          </w:p>
          <w:p w14:paraId="1CA4AEC5" w14:textId="77777777" w:rsidR="000F115E" w:rsidRDefault="000F115E" w:rsidP="003842F1">
            <w:pPr>
              <w:ind w:right="720"/>
            </w:pPr>
            <w:r>
              <w:t>450</w:t>
            </w:r>
          </w:p>
        </w:tc>
      </w:tr>
      <w:tr w:rsidR="000F115E" w14:paraId="66656F5D" w14:textId="77777777" w:rsidTr="003842F1">
        <w:tc>
          <w:tcPr>
            <w:tcW w:w="4050" w:type="dxa"/>
          </w:tcPr>
          <w:p w14:paraId="24BCE6B8" w14:textId="77777777" w:rsidR="000F115E" w:rsidRDefault="000F115E" w:rsidP="003842F1">
            <w:r>
              <w:rPr>
                <w:b/>
              </w:rPr>
              <w:lastRenderedPageBreak/>
              <w:t>7.03</w:t>
            </w:r>
            <w:r>
              <w:t xml:space="preserve"> Students graduating from the program shall be able to demonstrate entry-level knowledge about operations and strategic management/administration in parks, recreation, tourism and/or related professions.</w:t>
            </w:r>
          </w:p>
        </w:tc>
        <w:tc>
          <w:tcPr>
            <w:tcW w:w="4770" w:type="dxa"/>
          </w:tcPr>
          <w:p w14:paraId="7DEBD91D"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Syllabi, assignments, course matrix</w:t>
            </w:r>
          </w:p>
          <w:p w14:paraId="5BF5172F"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 xml:space="preserve">Assessment measures used to assess learning </w:t>
            </w:r>
            <w:proofErr w:type="gramStart"/>
            <w:r>
              <w:t>outcomes</w:t>
            </w:r>
            <w:proofErr w:type="gramEnd"/>
          </w:p>
          <w:p w14:paraId="64874468"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Data from these assessments</w:t>
            </w:r>
          </w:p>
          <w:p w14:paraId="34583DEC"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 xml:space="preserve">Program improvement based on these </w:t>
            </w:r>
            <w:proofErr w:type="gramStart"/>
            <w:r>
              <w:t>findings</w:t>
            </w:r>
            <w:proofErr w:type="gramEnd"/>
          </w:p>
          <w:p w14:paraId="384C4F0A" w14:textId="77777777" w:rsidR="000F115E" w:rsidRDefault="000F115E" w:rsidP="003842F1">
            <w:pPr>
              <w:ind w:left="360"/>
            </w:pPr>
          </w:p>
        </w:tc>
        <w:tc>
          <w:tcPr>
            <w:tcW w:w="1710" w:type="dxa"/>
          </w:tcPr>
          <w:p w14:paraId="62811756" w14:textId="77777777" w:rsidR="000F115E" w:rsidRDefault="000F115E" w:rsidP="003842F1">
            <w:pPr>
              <w:ind w:right="720"/>
            </w:pPr>
            <w:r>
              <w:rPr>
                <w:u w:val="single"/>
              </w:rPr>
              <w:t>Phase II &amp; IV</w:t>
            </w:r>
          </w:p>
          <w:p w14:paraId="0D691CE1" w14:textId="77777777" w:rsidR="000F115E" w:rsidRDefault="000F115E" w:rsidP="003842F1">
            <w:pPr>
              <w:ind w:right="720"/>
            </w:pPr>
            <w:r>
              <w:t>372</w:t>
            </w:r>
          </w:p>
          <w:p w14:paraId="1485A707" w14:textId="77777777" w:rsidR="000F115E" w:rsidRDefault="000F115E" w:rsidP="003842F1">
            <w:pPr>
              <w:ind w:right="720"/>
            </w:pPr>
            <w:r>
              <w:t>444</w:t>
            </w:r>
          </w:p>
        </w:tc>
      </w:tr>
      <w:tr w:rsidR="000F115E" w14:paraId="3AE85AD8" w14:textId="77777777" w:rsidTr="003842F1">
        <w:tc>
          <w:tcPr>
            <w:tcW w:w="4050" w:type="dxa"/>
          </w:tcPr>
          <w:p w14:paraId="5C6E28FC" w14:textId="77777777" w:rsidR="000F115E" w:rsidRDefault="000F115E" w:rsidP="003842F1">
            <w:r>
              <w:rPr>
                <w:b/>
              </w:rPr>
              <w:t>7.04</w:t>
            </w:r>
            <w:r>
              <w:t xml:space="preserve"> 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c>
          <w:tcPr>
            <w:tcW w:w="4770" w:type="dxa"/>
          </w:tcPr>
          <w:p w14:paraId="09274276"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Syllabi, assignments, course matrix</w:t>
            </w:r>
          </w:p>
          <w:p w14:paraId="422D6675"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 xml:space="preserve">Assessment measures used to assess learning </w:t>
            </w:r>
            <w:proofErr w:type="gramStart"/>
            <w:r>
              <w:t>outcomes</w:t>
            </w:r>
            <w:proofErr w:type="gramEnd"/>
          </w:p>
          <w:p w14:paraId="62C07C2E"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Data from these assessments</w:t>
            </w:r>
          </w:p>
          <w:p w14:paraId="0D68DD36" w14:textId="77777777" w:rsidR="000F115E" w:rsidRDefault="000F115E" w:rsidP="000F115E">
            <w:pPr>
              <w:widowControl/>
              <w:numPr>
                <w:ilvl w:val="0"/>
                <w:numId w:val="38"/>
              </w:numPr>
              <w:pBdr>
                <w:top w:val="nil"/>
                <w:left w:val="nil"/>
                <w:bottom w:val="nil"/>
                <w:right w:val="nil"/>
                <w:between w:val="nil"/>
              </w:pBdr>
              <w:overflowPunct/>
              <w:autoSpaceDE/>
              <w:autoSpaceDN/>
              <w:adjustRightInd/>
              <w:spacing w:after="0" w:line="240" w:lineRule="auto"/>
              <w:contextualSpacing/>
            </w:pPr>
            <w:r>
              <w:t>Program improvement based on these findings</w:t>
            </w:r>
          </w:p>
        </w:tc>
        <w:tc>
          <w:tcPr>
            <w:tcW w:w="1710" w:type="dxa"/>
          </w:tcPr>
          <w:p w14:paraId="0AFB14B2" w14:textId="77777777" w:rsidR="000F115E" w:rsidRDefault="000F115E" w:rsidP="003842F1">
            <w:pPr>
              <w:ind w:right="720"/>
              <w:rPr>
                <w:u w:val="single"/>
              </w:rPr>
            </w:pPr>
            <w:r>
              <w:rPr>
                <w:u w:val="single"/>
              </w:rPr>
              <w:t>Phase III</w:t>
            </w:r>
          </w:p>
          <w:p w14:paraId="5D55AD5B" w14:textId="77777777" w:rsidR="000F115E" w:rsidRDefault="000F115E" w:rsidP="003842F1">
            <w:pPr>
              <w:ind w:right="720"/>
            </w:pPr>
            <w:r>
              <w:t>472/3</w:t>
            </w:r>
          </w:p>
        </w:tc>
      </w:tr>
    </w:tbl>
    <w:p w14:paraId="6E11468C" w14:textId="77777777" w:rsidR="000F115E" w:rsidRDefault="000F115E" w:rsidP="000F115E">
      <w:pPr>
        <w:rPr>
          <w:b/>
        </w:rPr>
      </w:pPr>
    </w:p>
    <w:p w14:paraId="27CC5FB3" w14:textId="77777777" w:rsidR="000F115E" w:rsidRDefault="000F115E" w:rsidP="000F115E">
      <w:pPr>
        <w:rPr>
          <w:b/>
        </w:rPr>
      </w:pPr>
      <w:r>
        <w:rPr>
          <w:b/>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Pr>
          <w:b/>
        </w:rPr>
        <w:t>science</w:t>
      </w:r>
      <w:proofErr w:type="gramEnd"/>
      <w:r>
        <w:rPr>
          <w:b/>
        </w:rPr>
        <w:t xml:space="preserve"> and philosophy. </w:t>
      </w:r>
    </w:p>
    <w:p w14:paraId="66800CCC" w14:textId="77777777" w:rsidR="000F115E" w:rsidRDefault="000F115E" w:rsidP="000F115E"/>
    <w:p w14:paraId="5977E5D8" w14:textId="77777777" w:rsidR="000F115E" w:rsidRDefault="000F115E" w:rsidP="000F115E">
      <w:pPr>
        <w:rPr>
          <w:b/>
        </w:rPr>
      </w:pPr>
      <w:r>
        <w:t xml:space="preserve">This learning outcome is met through a variety of courses that include RECR 201 and </w:t>
      </w:r>
      <w:proofErr w:type="gramStart"/>
      <w:r>
        <w:t>all of</w:t>
      </w:r>
      <w:proofErr w:type="gramEnd"/>
      <w:r>
        <w:t xml:space="preserve"> the courses offered in Phase I.  The courses in the Phase I block (RECR 271, 272, 274, 275, 276, 279) work together to provide students the opportunity to learn about the nature and scope of the profession within each concentration area, gain introductory experience with the techniques and process recreation professionals use to provide services, and learn about the conceptual, philosophical, and theoretical foundations of the recreation field. </w:t>
      </w:r>
    </w:p>
    <w:p w14:paraId="67B97359" w14:textId="77777777" w:rsidR="000F115E" w:rsidRDefault="000F115E" w:rsidP="000F115E">
      <w:pPr>
        <w:rPr>
          <w:b/>
        </w:rPr>
      </w:pPr>
      <w:r>
        <w:br w:type="page"/>
      </w:r>
    </w:p>
    <w:p w14:paraId="508AFC0A" w14:textId="77777777" w:rsidR="000F115E" w:rsidRDefault="000F115E" w:rsidP="000F115E">
      <w:pPr>
        <w:ind w:right="-900"/>
        <w:jc w:val="center"/>
        <w:rPr>
          <w:b/>
        </w:rPr>
      </w:pPr>
      <w:r>
        <w:rPr>
          <w:b/>
        </w:rPr>
        <w:lastRenderedPageBreak/>
        <w:t>Student Learning Outcome Assessment: 7.01</w:t>
      </w:r>
    </w:p>
    <w:tbl>
      <w:tblPr>
        <w:tblW w:w="14331" w:type="dxa"/>
        <w:tblInd w:w="2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796"/>
        <w:gridCol w:w="1074"/>
        <w:gridCol w:w="1310"/>
        <w:gridCol w:w="1760"/>
        <w:gridCol w:w="1708"/>
        <w:gridCol w:w="2242"/>
        <w:gridCol w:w="7"/>
        <w:gridCol w:w="2250"/>
        <w:gridCol w:w="2184"/>
      </w:tblGrid>
      <w:tr w:rsidR="000F115E" w14:paraId="19A2CCCB" w14:textId="77777777" w:rsidTr="003842F1">
        <w:tc>
          <w:tcPr>
            <w:tcW w:w="12147" w:type="dxa"/>
            <w:gridSpan w:val="8"/>
            <w:tcBorders>
              <w:top w:val="nil"/>
              <w:left w:val="nil"/>
              <w:bottom w:val="single" w:sz="4" w:space="0" w:color="000000"/>
              <w:right w:val="nil"/>
            </w:tcBorders>
            <w:shd w:val="clear" w:color="auto" w:fill="FFFFFF"/>
          </w:tcPr>
          <w:p w14:paraId="7EF3FC3F" w14:textId="77777777" w:rsidR="000F115E" w:rsidRDefault="000F115E" w:rsidP="003842F1">
            <w:pPr>
              <w:tabs>
                <w:tab w:val="left" w:pos="522"/>
              </w:tabs>
              <w:ind w:left="522" w:hanging="522"/>
              <w:jc w:val="center"/>
              <w:rPr>
                <w:b/>
              </w:rPr>
            </w:pPr>
          </w:p>
        </w:tc>
        <w:tc>
          <w:tcPr>
            <w:tcW w:w="2184" w:type="dxa"/>
            <w:tcBorders>
              <w:top w:val="nil"/>
              <w:left w:val="nil"/>
              <w:bottom w:val="single" w:sz="4" w:space="0" w:color="000000"/>
              <w:right w:val="nil"/>
            </w:tcBorders>
            <w:shd w:val="clear" w:color="auto" w:fill="FFFFFF"/>
          </w:tcPr>
          <w:p w14:paraId="7120FD50" w14:textId="77777777" w:rsidR="000F115E" w:rsidRDefault="000F115E" w:rsidP="003842F1">
            <w:pPr>
              <w:tabs>
                <w:tab w:val="left" w:pos="522"/>
              </w:tabs>
              <w:ind w:left="522" w:hanging="522"/>
              <w:jc w:val="center"/>
              <w:rPr>
                <w:b/>
              </w:rPr>
            </w:pPr>
          </w:p>
        </w:tc>
      </w:tr>
      <w:tr w:rsidR="000F115E" w14:paraId="65F5C94F" w14:textId="77777777" w:rsidTr="00314143">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15973C6C" w14:textId="77777777" w:rsidR="000F115E" w:rsidRDefault="000F115E" w:rsidP="003842F1">
            <w:pPr>
              <w:ind w:left="522" w:hanging="522"/>
              <w:rPr>
                <w:b/>
                <w:color w:val="FFFFFF"/>
              </w:rPr>
            </w:pPr>
            <w:r w:rsidRPr="00CB5390">
              <w:rPr>
                <w:b/>
                <w:color w:val="EEECE1" w:themeColor="background2"/>
              </w:rPr>
              <w:t xml:space="preserve">7.01 </w:t>
            </w:r>
            <w:r w:rsidRPr="00CB5390">
              <w:rPr>
                <w:b/>
                <w:color w:val="EEECE1" w:themeColor="background2"/>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CB5390">
              <w:rPr>
                <w:b/>
                <w:color w:val="EEECE1" w:themeColor="background2"/>
              </w:rPr>
              <w:t>science</w:t>
            </w:r>
            <w:proofErr w:type="gramEnd"/>
            <w:r w:rsidRPr="00CB5390">
              <w:rPr>
                <w:b/>
                <w:color w:val="EEECE1" w:themeColor="background2"/>
              </w:rPr>
              <w:t xml:space="preserve"> and philosophy. </w:t>
            </w:r>
          </w:p>
        </w:tc>
      </w:tr>
      <w:tr w:rsidR="000F115E" w14:paraId="5F5D6BDA"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2138BFE1" w14:textId="77777777" w:rsidR="000F115E" w:rsidRDefault="000F115E" w:rsidP="003842F1">
            <w:pPr>
              <w:rPr>
                <w:color w:val="FFFFFF"/>
              </w:rPr>
            </w:pPr>
            <w:r>
              <w:rPr>
                <w:b/>
                <w:color w:val="FFFFFF"/>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1925EEF6" w14:textId="77777777" w:rsidR="000F115E" w:rsidRDefault="000F115E" w:rsidP="003842F1">
            <w:pPr>
              <w:rPr>
                <w:color w:val="FFFFFF"/>
              </w:rPr>
            </w:pPr>
            <w:r>
              <w:rPr>
                <w:b/>
                <w:color w:val="FFFFFF"/>
              </w:rPr>
              <w:t>COPART</w:t>
            </w:r>
          </w:p>
          <w:p w14:paraId="5F4D0D23" w14:textId="77777777" w:rsidR="000F115E" w:rsidRDefault="000F115E" w:rsidP="003842F1">
            <w:pPr>
              <w:rPr>
                <w:color w:val="FFFFFF"/>
              </w:rPr>
            </w:pPr>
            <w:r>
              <w:rPr>
                <w:b/>
                <w:color w:val="FFFFFF"/>
              </w:rPr>
              <w:t>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9FDD347" w14:textId="77777777" w:rsidR="000F115E" w:rsidRDefault="000F115E" w:rsidP="003842F1">
            <w:pPr>
              <w:rPr>
                <w:b/>
                <w:color w:val="FFFFFF"/>
              </w:rPr>
            </w:pPr>
            <w:r>
              <w:rPr>
                <w:b/>
                <w:color w:val="FFFFFF"/>
              </w:rPr>
              <w:t>Evidence of Learning Opportunity</w:t>
            </w:r>
          </w:p>
          <w:p w14:paraId="099F2349" w14:textId="77777777" w:rsidR="000F115E" w:rsidRDefault="000F115E" w:rsidP="003842F1">
            <w:pPr>
              <w:rPr>
                <w:color w:val="FFFFFF"/>
              </w:rPr>
            </w:pPr>
            <w:r>
              <w:rPr>
                <w:b/>
                <w:color w:val="FFFFFF"/>
              </w:rPr>
              <w:t>(7.01.01)</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9196EDA" w14:textId="77777777" w:rsidR="000F115E" w:rsidRDefault="000F115E" w:rsidP="003842F1">
            <w:pPr>
              <w:rPr>
                <w:b/>
                <w:color w:val="FFFFFF"/>
              </w:rPr>
            </w:pPr>
            <w:r>
              <w:rPr>
                <w:b/>
                <w:color w:val="FFFFFF"/>
              </w:rPr>
              <w:t>Assessment Measure</w:t>
            </w:r>
          </w:p>
          <w:p w14:paraId="1FBE780A" w14:textId="77777777" w:rsidR="000F115E" w:rsidRDefault="000F115E" w:rsidP="003842F1">
            <w:pPr>
              <w:rPr>
                <w:color w:val="FFFFFF"/>
              </w:rPr>
            </w:pPr>
            <w:r>
              <w:rPr>
                <w:b/>
                <w:color w:val="FFFFFF"/>
              </w:rPr>
              <w:t>(7.01.02)</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690FDF1D" w14:textId="77777777" w:rsidR="000F115E" w:rsidRDefault="000F115E" w:rsidP="003842F1">
            <w:pPr>
              <w:rPr>
                <w:b/>
                <w:color w:val="FFFFFF"/>
              </w:rPr>
            </w:pPr>
            <w:r>
              <w:rPr>
                <w:b/>
                <w:color w:val="FFFFFF"/>
              </w:rPr>
              <w:t>Performance levels/metrics</w:t>
            </w:r>
          </w:p>
          <w:p w14:paraId="20EF4051" w14:textId="77777777" w:rsidR="000F115E" w:rsidRDefault="000F115E" w:rsidP="003842F1">
            <w:pPr>
              <w:rPr>
                <w:color w:val="FFFFFF"/>
              </w:rPr>
            </w:pP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158322AB" w14:textId="77777777" w:rsidR="000F115E" w:rsidRDefault="000F115E" w:rsidP="003842F1">
            <w:pPr>
              <w:rPr>
                <w:b/>
                <w:color w:val="FFFFFF"/>
              </w:rPr>
            </w:pPr>
            <w:r>
              <w:rPr>
                <w:b/>
                <w:color w:val="FFFFFF"/>
              </w:rPr>
              <w:t>Assessment Results</w:t>
            </w:r>
          </w:p>
          <w:p w14:paraId="62D5B949" w14:textId="77777777" w:rsidR="000F115E" w:rsidRDefault="000F115E" w:rsidP="003842F1">
            <w:pPr>
              <w:rPr>
                <w:color w:val="FFFFFF"/>
              </w:rPr>
            </w:pPr>
            <w:r>
              <w:rPr>
                <w:b/>
                <w:color w:val="FFFFFF"/>
              </w:rPr>
              <w:t>(7.01.03)</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C320414" w14:textId="77777777" w:rsidR="000F115E" w:rsidRDefault="000F115E" w:rsidP="003842F1">
            <w:pPr>
              <w:rPr>
                <w:b/>
                <w:color w:val="FFFFFF"/>
              </w:rPr>
            </w:pPr>
            <w:r>
              <w:rPr>
                <w:b/>
                <w:color w:val="FFFFFF"/>
              </w:rPr>
              <w:t>Evidence of Continuous Program Improvement</w:t>
            </w:r>
          </w:p>
          <w:p w14:paraId="65D355F2" w14:textId="77777777" w:rsidR="000F115E" w:rsidRDefault="000F115E" w:rsidP="003842F1">
            <w:pPr>
              <w:rPr>
                <w:color w:val="FFFFFF"/>
              </w:rPr>
            </w:pPr>
            <w:r>
              <w:rPr>
                <w:b/>
                <w:color w:val="FFFFFF"/>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7950738" w14:textId="77777777" w:rsidR="000F115E" w:rsidRDefault="000F115E" w:rsidP="003842F1">
            <w:pPr>
              <w:rPr>
                <w:b/>
                <w:color w:val="FFFFFF"/>
                <w:sz w:val="22"/>
                <w:szCs w:val="22"/>
              </w:rPr>
            </w:pPr>
            <w:r>
              <w:rPr>
                <w:b/>
                <w:color w:val="FFFFFF"/>
                <w:sz w:val="22"/>
                <w:szCs w:val="22"/>
              </w:rPr>
              <w:t xml:space="preserve">ABSENT – </w:t>
            </w:r>
          </w:p>
          <w:p w14:paraId="2B42D52C" w14:textId="77777777" w:rsidR="000F115E" w:rsidRDefault="000F115E" w:rsidP="003842F1">
            <w:pPr>
              <w:rPr>
                <w:b/>
                <w:color w:val="FFFFFF"/>
                <w:sz w:val="22"/>
                <w:szCs w:val="22"/>
              </w:rPr>
            </w:pPr>
            <w:r>
              <w:rPr>
                <w:b/>
                <w:color w:val="FFFFFF"/>
                <w:sz w:val="22"/>
                <w:szCs w:val="22"/>
              </w:rPr>
              <w:t xml:space="preserve">EMERGING – </w:t>
            </w:r>
          </w:p>
          <w:p w14:paraId="3DF8CD21" w14:textId="77777777" w:rsidR="000F115E" w:rsidRDefault="000F115E" w:rsidP="003842F1">
            <w:pPr>
              <w:rPr>
                <w:b/>
                <w:color w:val="FFFFFF"/>
                <w:sz w:val="22"/>
                <w:szCs w:val="22"/>
              </w:rPr>
            </w:pPr>
            <w:r>
              <w:rPr>
                <w:b/>
                <w:color w:val="FFFFFF"/>
                <w:sz w:val="22"/>
                <w:szCs w:val="22"/>
              </w:rPr>
              <w:t xml:space="preserve">PRESENT – </w:t>
            </w:r>
          </w:p>
          <w:p w14:paraId="0CE24428" w14:textId="77777777" w:rsidR="000F115E" w:rsidRDefault="000F115E" w:rsidP="003842F1">
            <w:pPr>
              <w:rPr>
                <w:b/>
                <w:color w:val="FFFFFF"/>
              </w:rPr>
            </w:pPr>
            <w:r>
              <w:rPr>
                <w:b/>
                <w:color w:val="FFFFFF"/>
                <w:sz w:val="22"/>
                <w:szCs w:val="22"/>
              </w:rPr>
              <w:t>OUTSTANDING</w:t>
            </w:r>
          </w:p>
        </w:tc>
      </w:tr>
      <w:tr w:rsidR="000F115E" w14:paraId="0680DB03" w14:textId="77777777" w:rsidTr="003842F1">
        <w:trPr>
          <w:trHeight w:val="1200"/>
        </w:trPr>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1DFF6250" w14:textId="77777777" w:rsidR="000F115E" w:rsidRDefault="000F115E" w:rsidP="003842F1">
            <w:r>
              <w:t>Students will be able to demonstrate entry-level knowledge of the nature and scope of the recreation profession.</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696B61EA" w14:textId="77777777" w:rsidR="000F115E" w:rsidRDefault="000F115E" w:rsidP="003842F1">
            <w:r>
              <w:t xml:space="preserve">7.01 (a)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57983974" w14:textId="77777777" w:rsidR="000F115E" w:rsidRDefault="000F115E" w:rsidP="003842F1">
            <w:pPr>
              <w:rPr>
                <w:color w:val="1E26F4"/>
                <w:u w:val="single"/>
              </w:rPr>
            </w:pPr>
            <w:r>
              <w:rPr>
                <w:color w:val="1E26F4"/>
                <w:u w:val="single"/>
              </w:rPr>
              <w:t>RECR 275</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05E1031E" w14:textId="5ECD9ACA" w:rsidR="000F115E" w:rsidRDefault="00000000" w:rsidP="003842F1">
            <w:hyperlink r:id="rId60" w:history="1">
              <w:r w:rsidR="000F115E" w:rsidRPr="003F479E">
                <w:rPr>
                  <w:rStyle w:val="Hyperlink"/>
                </w:rPr>
                <w:t>Practicum analysis paper</w:t>
              </w:r>
            </w:hyperlink>
            <w:r w:rsidR="000F115E">
              <w:t xml:space="preserve"> on 4 site visits (Direct Measure)</w:t>
            </w:r>
          </w:p>
          <w:p w14:paraId="24413F90" w14:textId="77777777" w:rsidR="000F115E" w:rsidRDefault="000F115E" w:rsidP="003842F1"/>
          <w:p w14:paraId="76302A7C" w14:textId="77777777" w:rsidR="000F115E" w:rsidRDefault="000F115E" w:rsidP="003842F1">
            <w:r>
              <w:t>Assessed by Rubric</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30DAD993" w14:textId="77777777" w:rsidR="000F115E" w:rsidRDefault="000F115E" w:rsidP="003842F1">
            <w:r>
              <w:t>80% of students will receive a “passing grade” on the assigned content areas of the rubric</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D9A010" w14:textId="77777777" w:rsidR="000F115E" w:rsidRDefault="000F115E" w:rsidP="003842F1">
            <w:pPr>
              <w:rPr>
                <w:color w:val="FF0000"/>
              </w:rPr>
            </w:pPr>
            <w:r>
              <w:t>Spring 2015: 98% of students received a “passing grade” on this assignment.</w:t>
            </w:r>
          </w:p>
          <w:p w14:paraId="75DE6079" w14:textId="77777777" w:rsidR="000F115E" w:rsidRDefault="000F115E" w:rsidP="003842F1"/>
          <w:p w14:paraId="6F27F9EA" w14:textId="77777777" w:rsidR="000F115E" w:rsidRDefault="000F115E" w:rsidP="003842F1">
            <w:r>
              <w:t>Spring 2015 &amp; Spring 2016: 100% of students received a “passing grade” on this assignment.</w:t>
            </w:r>
          </w:p>
          <w:p w14:paraId="6BAB7EDD" w14:textId="77777777" w:rsidR="000F115E" w:rsidRDefault="000F115E" w:rsidP="003842F1"/>
          <w:p w14:paraId="5B0338A8" w14:textId="3548AAEE" w:rsidR="000F115E" w:rsidRDefault="000F115E" w:rsidP="003842F1">
            <w:r>
              <w:t>Spring 2017: 96.6% of students received a “passing grade” on this assignment.</w:t>
            </w:r>
          </w:p>
          <w:p w14:paraId="25A15F8C" w14:textId="77777777" w:rsidR="000F115E" w:rsidRDefault="000F115E" w:rsidP="003842F1"/>
          <w:p w14:paraId="3ADB4185" w14:textId="77777777" w:rsidR="000F115E" w:rsidRDefault="000F115E" w:rsidP="003842F1"/>
          <w:p w14:paraId="086D65FC" w14:textId="77777777" w:rsidR="000F115E" w:rsidRDefault="000F115E" w:rsidP="003842F1"/>
          <w:p w14:paraId="67EE1FC7" w14:textId="77777777" w:rsidR="000F115E" w:rsidRDefault="000F115E" w:rsidP="003842F1"/>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5460E14" w14:textId="77777777" w:rsidR="000F115E" w:rsidRDefault="000F115E" w:rsidP="003842F1">
            <w:r>
              <w:t>In 2015 additional clarity and detail was add to the instructions and rubric</w:t>
            </w:r>
          </w:p>
          <w:p w14:paraId="5B96E79C" w14:textId="77777777" w:rsidR="000F115E" w:rsidRDefault="000F115E" w:rsidP="003842F1"/>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47403D6A" w14:textId="77777777" w:rsidR="000F115E" w:rsidRDefault="000F115E" w:rsidP="003842F1"/>
        </w:tc>
      </w:tr>
      <w:tr w:rsidR="000F115E" w14:paraId="02CD3FD8"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185EAADB"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14:paraId="27413BB7"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1717025C"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68C24270"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F7BAA4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641A0EB"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5EC739E6"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1C05274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CC10998"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6499B92C"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861CC96" w14:textId="77777777" w:rsidR="000F115E" w:rsidRPr="00767A85" w:rsidRDefault="000F115E" w:rsidP="003842F1">
            <w:pPr>
              <w:rPr>
                <w:b/>
                <w:color w:val="FFFFFF" w:themeColor="background1"/>
              </w:rPr>
            </w:pPr>
            <w:r w:rsidRPr="00767A85">
              <w:rPr>
                <w:b/>
                <w:color w:val="FFFFFF" w:themeColor="background1"/>
              </w:rPr>
              <w:t xml:space="preserve">ABSENT – </w:t>
            </w:r>
          </w:p>
          <w:p w14:paraId="5AF27D25" w14:textId="77777777" w:rsidR="000F115E" w:rsidRPr="00767A85" w:rsidRDefault="000F115E" w:rsidP="003842F1">
            <w:pPr>
              <w:rPr>
                <w:b/>
                <w:color w:val="FFFFFF" w:themeColor="background1"/>
              </w:rPr>
            </w:pPr>
            <w:r w:rsidRPr="00767A85">
              <w:rPr>
                <w:b/>
                <w:color w:val="FFFFFF" w:themeColor="background1"/>
              </w:rPr>
              <w:t xml:space="preserve">EMERGING – </w:t>
            </w:r>
          </w:p>
          <w:p w14:paraId="23B7C897" w14:textId="77777777" w:rsidR="000F115E" w:rsidRPr="00767A85" w:rsidRDefault="000F115E" w:rsidP="003842F1">
            <w:pPr>
              <w:rPr>
                <w:b/>
                <w:color w:val="FFFFFF" w:themeColor="background1"/>
              </w:rPr>
            </w:pPr>
            <w:r w:rsidRPr="00767A85">
              <w:rPr>
                <w:b/>
                <w:color w:val="FFFFFF" w:themeColor="background1"/>
              </w:rPr>
              <w:t xml:space="preserve">PRESENT – </w:t>
            </w:r>
          </w:p>
          <w:p w14:paraId="5C96FBA8"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1DABCEFF"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0C9CB399" w14:textId="77777777" w:rsidR="000F115E" w:rsidRDefault="000F115E" w:rsidP="008206F2">
            <w:pPr>
              <w:spacing w:after="0" w:line="286" w:lineRule="auto"/>
            </w:pPr>
            <w:r>
              <w:t>Students will be able to demonstrate entry-level knowledge of the nature and scope of the recreation profession.</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72A2BF6F" w14:textId="77777777" w:rsidR="000F115E" w:rsidRDefault="000F115E" w:rsidP="008206F2">
            <w:pPr>
              <w:spacing w:after="0" w:line="286" w:lineRule="auto"/>
            </w:pPr>
            <w:r>
              <w:t xml:space="preserve">7.01 (a)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6896F0C5" w14:textId="4923B294" w:rsidR="000F115E" w:rsidRDefault="00000000" w:rsidP="008206F2">
            <w:pPr>
              <w:spacing w:after="0" w:line="286" w:lineRule="auto"/>
            </w:pPr>
            <w:hyperlink r:id="rId61" w:history="1">
              <w:r w:rsidR="000F115E" w:rsidRPr="003F479E">
                <w:rPr>
                  <w:rStyle w:val="Hyperlink"/>
                </w:rPr>
                <w:t>RECR 271</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019FA1B1" w14:textId="4EF292B0" w:rsidR="000F115E" w:rsidRDefault="00000000" w:rsidP="008206F2">
            <w:pPr>
              <w:spacing w:after="0" w:line="286" w:lineRule="auto"/>
            </w:pPr>
            <w:hyperlink r:id="rId62" w:history="1">
              <w:r w:rsidR="000F115E" w:rsidRPr="003F479E">
                <w:rPr>
                  <w:rStyle w:val="Hyperlink"/>
                </w:rPr>
                <w:t>Neighborhood Project</w:t>
              </w:r>
            </w:hyperlink>
            <w:r w:rsidR="000F115E">
              <w:t xml:space="preserve"> (Direct Measure)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640ABAE5" w14:textId="77777777" w:rsidR="000F115E" w:rsidRDefault="000F115E" w:rsidP="008206F2">
            <w:pPr>
              <w:spacing w:after="0" w:line="286" w:lineRule="auto"/>
            </w:pPr>
            <w:r>
              <w:t>75% of students will receive an 80% or more on the neighborhood project.</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B0DADB" w14:textId="77777777" w:rsidR="000F115E" w:rsidRDefault="000F115E" w:rsidP="008206F2">
            <w:pPr>
              <w:spacing w:after="0" w:line="286" w:lineRule="auto"/>
            </w:pPr>
            <w:r>
              <w:t>Spring 2013: 91% of students scored an 80% or more on the Neighborhood Project.</w:t>
            </w:r>
          </w:p>
          <w:p w14:paraId="3DC8C592" w14:textId="77777777" w:rsidR="000F115E" w:rsidRDefault="000F115E" w:rsidP="008206F2">
            <w:pPr>
              <w:spacing w:after="0" w:line="286" w:lineRule="auto"/>
            </w:pPr>
            <w:r>
              <w:t xml:space="preserve"> </w:t>
            </w:r>
          </w:p>
          <w:p w14:paraId="5A504CDA" w14:textId="77777777" w:rsidR="000F115E" w:rsidRDefault="000F115E" w:rsidP="008206F2">
            <w:pPr>
              <w:spacing w:after="0" w:line="286" w:lineRule="auto"/>
            </w:pPr>
            <w:r>
              <w:t>Spring 2014: 82% of students scored an 80% or more on the Neighborhood Project.</w:t>
            </w:r>
          </w:p>
          <w:p w14:paraId="55A126BA" w14:textId="77777777" w:rsidR="000F115E" w:rsidRDefault="000F115E" w:rsidP="008206F2">
            <w:pPr>
              <w:spacing w:after="0" w:line="286" w:lineRule="auto"/>
            </w:pPr>
            <w:r>
              <w:t xml:space="preserve"> </w:t>
            </w:r>
          </w:p>
          <w:p w14:paraId="22579E1D" w14:textId="77777777" w:rsidR="000F115E" w:rsidRDefault="000F115E" w:rsidP="008206F2">
            <w:pPr>
              <w:spacing w:after="0" w:line="286" w:lineRule="auto"/>
            </w:pPr>
            <w:r>
              <w:t>Spring 2015: 81% of students scored an 80% or more on the Neighborhood Project.</w:t>
            </w:r>
          </w:p>
          <w:p w14:paraId="165991A2" w14:textId="77777777" w:rsidR="000F115E" w:rsidRDefault="000F115E" w:rsidP="008206F2">
            <w:pPr>
              <w:spacing w:after="0" w:line="286" w:lineRule="auto"/>
            </w:pPr>
            <w:r>
              <w:t xml:space="preserve"> </w:t>
            </w:r>
          </w:p>
          <w:p w14:paraId="0534B831" w14:textId="77777777" w:rsidR="000F115E" w:rsidRDefault="000F115E" w:rsidP="008206F2">
            <w:pPr>
              <w:spacing w:after="0" w:line="286" w:lineRule="auto"/>
            </w:pPr>
            <w:r>
              <w:t>Spring 2016: 84% of students scored an 80% or more on the Neighborhood Project.</w:t>
            </w:r>
          </w:p>
          <w:p w14:paraId="528AD617" w14:textId="77777777" w:rsidR="000F115E" w:rsidRDefault="000F115E" w:rsidP="008206F2">
            <w:pPr>
              <w:spacing w:after="0" w:line="286" w:lineRule="auto"/>
            </w:pPr>
            <w:r>
              <w:t xml:space="preserve"> </w:t>
            </w:r>
          </w:p>
          <w:p w14:paraId="3344033A" w14:textId="77777777" w:rsidR="000F115E" w:rsidRDefault="000F115E" w:rsidP="008206F2">
            <w:pPr>
              <w:spacing w:after="0" w:line="286" w:lineRule="auto"/>
            </w:pPr>
            <w:r>
              <w:t>Spring 2017: 88% of students scored an 80% or more on the Neighborhood Project.</w:t>
            </w:r>
          </w:p>
          <w:p w14:paraId="5781004D" w14:textId="77777777" w:rsidR="000F115E" w:rsidRDefault="000F115E" w:rsidP="008206F2">
            <w:pPr>
              <w:spacing w:after="0" w:line="286" w:lineRule="auto"/>
            </w:pPr>
          </w:p>
        </w:tc>
        <w:tc>
          <w:tcPr>
            <w:tcW w:w="225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AF55BB9" w14:textId="77777777" w:rsidR="000F115E" w:rsidRDefault="000F115E" w:rsidP="008206F2">
            <w:pPr>
              <w:spacing w:after="0" w:line="286" w:lineRule="auto"/>
              <w:ind w:left="200"/>
            </w:pPr>
            <w:r>
              <w:t>Neighborhood project has been revised and updated to include social justice and coalition building components. A rubric will also be developed to better assess this SLO.</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01CC8235" w14:textId="77777777" w:rsidR="000F115E" w:rsidRDefault="000F115E" w:rsidP="008206F2">
            <w:pPr>
              <w:spacing w:after="0" w:line="286" w:lineRule="auto"/>
            </w:pPr>
          </w:p>
        </w:tc>
      </w:tr>
      <w:tr w:rsidR="000F115E" w:rsidRPr="00767A85" w14:paraId="63F8B6A9"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6330D8C4"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20713D8D"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57845AF8"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0BA2B350"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BC5C805"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D975E5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630B8A5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4CC64DB8"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EA07531"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1CBCC17A"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105735B9" w14:textId="77777777" w:rsidR="000F115E" w:rsidRPr="00767A85" w:rsidRDefault="000F115E" w:rsidP="003842F1">
            <w:pPr>
              <w:rPr>
                <w:b/>
                <w:color w:val="FFFFFF" w:themeColor="background1"/>
              </w:rPr>
            </w:pPr>
            <w:r w:rsidRPr="00767A85">
              <w:rPr>
                <w:b/>
                <w:color w:val="FFFFFF" w:themeColor="background1"/>
              </w:rPr>
              <w:t xml:space="preserve">ABSENT – </w:t>
            </w:r>
          </w:p>
          <w:p w14:paraId="7CB4A9DC" w14:textId="77777777" w:rsidR="000F115E" w:rsidRPr="00767A85" w:rsidRDefault="000F115E" w:rsidP="003842F1">
            <w:pPr>
              <w:rPr>
                <w:b/>
                <w:color w:val="FFFFFF" w:themeColor="background1"/>
              </w:rPr>
            </w:pPr>
            <w:r w:rsidRPr="00767A85">
              <w:rPr>
                <w:b/>
                <w:color w:val="FFFFFF" w:themeColor="background1"/>
              </w:rPr>
              <w:t xml:space="preserve">EMERGING – </w:t>
            </w:r>
          </w:p>
          <w:p w14:paraId="39E54AD8" w14:textId="77777777" w:rsidR="000F115E" w:rsidRPr="00767A85" w:rsidRDefault="000F115E" w:rsidP="003842F1">
            <w:pPr>
              <w:rPr>
                <w:b/>
                <w:color w:val="FFFFFF" w:themeColor="background1"/>
              </w:rPr>
            </w:pPr>
            <w:r w:rsidRPr="00767A85">
              <w:rPr>
                <w:b/>
                <w:color w:val="FFFFFF" w:themeColor="background1"/>
              </w:rPr>
              <w:t xml:space="preserve">PRESENT – </w:t>
            </w:r>
          </w:p>
          <w:p w14:paraId="2C7505EE"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69CA712A"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335305A4" w14:textId="77777777" w:rsidR="000F115E" w:rsidRDefault="000F115E" w:rsidP="003842F1">
            <w:r>
              <w:t>Students will be able to demonstrate entry-level knowledge of the nature and scope of the recreation profession.</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130C3FFE" w14:textId="77777777" w:rsidR="000F115E" w:rsidRDefault="000F115E" w:rsidP="003842F1">
            <w:r>
              <w:t xml:space="preserve">7.01 (a)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57FFBDD3" w14:textId="38E0D081" w:rsidR="000F115E" w:rsidRDefault="00000000" w:rsidP="003842F1">
            <w:hyperlink r:id="rId63" w:history="1">
              <w:r w:rsidR="000F115E" w:rsidRPr="003F479E">
                <w:rPr>
                  <w:rStyle w:val="Hyperlink"/>
                </w:rPr>
                <w:t>RECR 272</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09223D98" w14:textId="2DE907F1" w:rsidR="000F115E" w:rsidRDefault="00000000" w:rsidP="003842F1">
            <w:hyperlink r:id="rId64" w:history="1">
              <w:r w:rsidR="000F115E" w:rsidRPr="003F479E">
                <w:rPr>
                  <w:rStyle w:val="Hyperlink"/>
                </w:rPr>
                <w:t>Exam 2</w:t>
              </w:r>
            </w:hyperlink>
            <w:r w:rsidR="000F115E">
              <w:t xml:space="preserve"> assessing scope and nature of outdoor recreation (Direct Measure)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01A19FF4" w14:textId="77777777" w:rsidR="000F115E" w:rsidRDefault="000F115E" w:rsidP="003842F1">
            <w:r>
              <w:t>75% of students will receive an 80% or more on exam 2.</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81FBCE" w14:textId="77777777" w:rsidR="000F115E" w:rsidRDefault="000F115E" w:rsidP="003842F1">
            <w:r>
              <w:t>Spring 2013: 70% of students scored an 80% or more on exam 2.</w:t>
            </w:r>
          </w:p>
          <w:p w14:paraId="05A5CF1B" w14:textId="77777777" w:rsidR="000F115E" w:rsidRDefault="000F115E" w:rsidP="003842F1"/>
          <w:p w14:paraId="4506DF71" w14:textId="77777777" w:rsidR="000F115E" w:rsidRDefault="000F115E" w:rsidP="003842F1">
            <w:r>
              <w:t>Spring 2014: 66% of students scored an 80% or more on exam 2.</w:t>
            </w:r>
          </w:p>
          <w:p w14:paraId="33B6BCB8" w14:textId="77777777" w:rsidR="000F115E" w:rsidRDefault="000F115E" w:rsidP="003842F1"/>
          <w:p w14:paraId="0472A5BB" w14:textId="77777777" w:rsidR="000F115E" w:rsidRDefault="000F115E" w:rsidP="003842F1">
            <w:r>
              <w:t>Spring 2015: 87% of students scored an 80% or more on exam 2.</w:t>
            </w:r>
          </w:p>
          <w:p w14:paraId="3D4CA3F7" w14:textId="77777777" w:rsidR="000F115E" w:rsidRDefault="000F115E" w:rsidP="003842F1"/>
          <w:p w14:paraId="403B1AF0" w14:textId="77777777" w:rsidR="000F115E" w:rsidRDefault="000F115E" w:rsidP="003842F1">
            <w:r>
              <w:t>Spring 2016: 80% of students scored an 80% or more on exam 2.</w:t>
            </w:r>
          </w:p>
          <w:p w14:paraId="36854BB8" w14:textId="77777777" w:rsidR="000F115E" w:rsidRDefault="000F115E" w:rsidP="003842F1">
            <w:r>
              <w:t>Spring 2017: 83% of students scored an 80% or more on exam 2.</w:t>
            </w:r>
          </w:p>
          <w:p w14:paraId="32B6A637" w14:textId="77777777" w:rsidR="000F115E" w:rsidRDefault="000F115E" w:rsidP="003842F1"/>
          <w:p w14:paraId="241353B0" w14:textId="77777777" w:rsidR="000F115E" w:rsidRDefault="000F115E" w:rsidP="003842F1"/>
          <w:p w14:paraId="58EEF460" w14:textId="77777777" w:rsidR="000F115E" w:rsidRDefault="000F115E" w:rsidP="008206F2"/>
        </w:tc>
        <w:tc>
          <w:tcPr>
            <w:tcW w:w="225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6221DE3D" w14:textId="77777777" w:rsidR="000F115E" w:rsidRDefault="000F115E" w:rsidP="003842F1">
            <w:pPr>
              <w:ind w:left="200"/>
            </w:pPr>
            <w:r>
              <w:t xml:space="preserve">After spring of 2014, exam was consolidated and content was truncated to focus on core elements of outdoor recreation sub-fields, including outdoor education, conservation groups, and camping.  The compacted and intentional focus on these areas improved course structure. </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4857C26B" w14:textId="77777777" w:rsidR="000F115E" w:rsidRDefault="000F115E" w:rsidP="003842F1"/>
        </w:tc>
      </w:tr>
      <w:tr w:rsidR="000F115E" w:rsidRPr="00767A85" w14:paraId="1F0AA1ED"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1664407C"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069D7C23"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75F2C28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D1CE504"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88ACAF4"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F98E04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06E03A38"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63261B95"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7FD0788"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5116D588"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40A962C" w14:textId="77777777" w:rsidR="000F115E" w:rsidRPr="00767A85" w:rsidRDefault="000F115E" w:rsidP="003842F1">
            <w:pPr>
              <w:rPr>
                <w:b/>
                <w:color w:val="FFFFFF" w:themeColor="background1"/>
              </w:rPr>
            </w:pPr>
            <w:r w:rsidRPr="00767A85">
              <w:rPr>
                <w:b/>
                <w:color w:val="FFFFFF" w:themeColor="background1"/>
              </w:rPr>
              <w:t xml:space="preserve">ABSENT – </w:t>
            </w:r>
          </w:p>
          <w:p w14:paraId="55301908" w14:textId="77777777" w:rsidR="000F115E" w:rsidRPr="00767A85" w:rsidRDefault="000F115E" w:rsidP="003842F1">
            <w:pPr>
              <w:rPr>
                <w:b/>
                <w:color w:val="FFFFFF" w:themeColor="background1"/>
              </w:rPr>
            </w:pPr>
            <w:r w:rsidRPr="00767A85">
              <w:rPr>
                <w:b/>
                <w:color w:val="FFFFFF" w:themeColor="background1"/>
              </w:rPr>
              <w:t xml:space="preserve">EMERGING – </w:t>
            </w:r>
          </w:p>
          <w:p w14:paraId="313D3C45" w14:textId="77777777" w:rsidR="000F115E" w:rsidRPr="00767A85" w:rsidRDefault="000F115E" w:rsidP="003842F1">
            <w:pPr>
              <w:rPr>
                <w:b/>
                <w:color w:val="FFFFFF" w:themeColor="background1"/>
              </w:rPr>
            </w:pPr>
            <w:r w:rsidRPr="00767A85">
              <w:rPr>
                <w:b/>
                <w:color w:val="FFFFFF" w:themeColor="background1"/>
              </w:rPr>
              <w:t xml:space="preserve">PRESENT – </w:t>
            </w:r>
          </w:p>
          <w:p w14:paraId="153E0048"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2E148EF8"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62B0041C" w14:textId="77777777" w:rsidR="000F115E" w:rsidRDefault="000F115E" w:rsidP="003842F1">
            <w:r>
              <w:t>Students will be able to demonstrate entry-level knowledge of the nature and scope of the recreation profession.</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159A8542" w14:textId="77777777" w:rsidR="000F115E" w:rsidRDefault="000F115E" w:rsidP="003842F1">
            <w:r>
              <w:t xml:space="preserve">7.01 (a)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63F6FBB5" w14:textId="28667BA6" w:rsidR="000F115E" w:rsidRDefault="00000000" w:rsidP="003842F1">
            <w:hyperlink r:id="rId65" w:history="1">
              <w:r w:rsidR="000F115E" w:rsidRPr="003F479E">
                <w:rPr>
                  <w:rStyle w:val="Hyperlink"/>
                </w:rPr>
                <w:t>RECR 274</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15233A94" w14:textId="305A9C31" w:rsidR="000F115E" w:rsidRDefault="000F115E" w:rsidP="003842F1">
            <w:r>
              <w:t xml:space="preserve">Spring 2016: Items on </w:t>
            </w:r>
            <w:hyperlink r:id="rId66" w:history="1">
              <w:r w:rsidRPr="003F479E">
                <w:rPr>
                  <w:rStyle w:val="Hyperlink"/>
                </w:rPr>
                <w:t>Exam 1</w:t>
              </w:r>
            </w:hyperlink>
            <w:r>
              <w:t xml:space="preserve">(12, 14, 31, 32, 36) and </w:t>
            </w:r>
            <w:hyperlink r:id="rId67" w:history="1">
              <w:r w:rsidRPr="003F479E">
                <w:rPr>
                  <w:rStyle w:val="Hyperlink"/>
                </w:rPr>
                <w:t>Exam 2</w:t>
              </w:r>
            </w:hyperlink>
            <w:r>
              <w:t xml:space="preserve"> (1, 3, 4, 15, 23, 26, 30, 31) related to the nature and scope. (Direct Measure)</w:t>
            </w:r>
          </w:p>
          <w:p w14:paraId="038B01DB" w14:textId="77777777" w:rsidR="000F115E" w:rsidRDefault="000F115E" w:rsidP="003842F1"/>
          <w:p w14:paraId="06D2E9FB" w14:textId="09D24F14" w:rsidR="000F115E" w:rsidRDefault="000F115E" w:rsidP="003842F1">
            <w:r>
              <w:t xml:space="preserve">Spring 2017: Items on </w:t>
            </w:r>
            <w:hyperlink r:id="rId68" w:history="1">
              <w:r w:rsidRPr="003F479E">
                <w:rPr>
                  <w:rStyle w:val="Hyperlink"/>
                </w:rPr>
                <w:t>Exam 1</w:t>
              </w:r>
            </w:hyperlink>
            <w:r>
              <w:t xml:space="preserve">(17, 19, 28) and </w:t>
            </w:r>
            <w:hyperlink r:id="rId69" w:history="1">
              <w:r w:rsidRPr="003F479E">
                <w:rPr>
                  <w:rStyle w:val="Hyperlink"/>
                </w:rPr>
                <w:t>Exam 2</w:t>
              </w:r>
            </w:hyperlink>
            <w:r>
              <w:t xml:space="preserve"> (3, 4, 9, 23, 25, 27, 31) related to the nature and scope. (Direct Measure)</w:t>
            </w:r>
          </w:p>
          <w:p w14:paraId="6466F73B" w14:textId="77777777" w:rsidR="000F115E" w:rsidRDefault="000F115E" w:rsidP="003842F1"/>
          <w:p w14:paraId="5D278359" w14:textId="77777777" w:rsidR="000F115E" w:rsidRDefault="000F115E" w:rsidP="003842F1"/>
          <w:p w14:paraId="4FE6E345" w14:textId="77777777" w:rsidR="000F115E" w:rsidRDefault="000F115E" w:rsidP="003842F1"/>
          <w:p w14:paraId="67A9A428" w14:textId="77777777" w:rsidR="000F115E" w:rsidRDefault="000F115E" w:rsidP="003842F1"/>
          <w:p w14:paraId="69FD8A86" w14:textId="77777777" w:rsidR="000F115E" w:rsidRDefault="000F115E" w:rsidP="003842F1"/>
          <w:p w14:paraId="3EB81F5B" w14:textId="77777777" w:rsidR="000F115E" w:rsidRDefault="000F115E" w:rsidP="003842F1">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3897B662" w14:textId="77777777" w:rsidR="000F115E" w:rsidRDefault="000F115E" w:rsidP="003842F1">
            <w:r>
              <w:t>75% of students will receive an 80% or more on exams.</w:t>
            </w:r>
          </w:p>
          <w:p w14:paraId="2F3C9CA7" w14:textId="77777777" w:rsidR="000F115E" w:rsidRDefault="000F115E" w:rsidP="003842F1"/>
          <w:p w14:paraId="43527E58" w14:textId="77777777" w:rsidR="000F115E" w:rsidRDefault="000F115E" w:rsidP="003842F1"/>
          <w:p w14:paraId="4EC5E157" w14:textId="77777777" w:rsidR="000F115E" w:rsidRDefault="000F115E" w:rsidP="003842F1"/>
          <w:p w14:paraId="5ED41C0A" w14:textId="77777777" w:rsidR="000F115E" w:rsidRDefault="000F115E" w:rsidP="003842F1"/>
          <w:p w14:paraId="0A4483C1" w14:textId="77777777" w:rsidR="000F115E" w:rsidRDefault="000F115E" w:rsidP="003842F1">
            <w:r>
              <w:t>75% of students will receive an 80% or more on exams.</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7F279C" w14:textId="77777777" w:rsidR="000F115E" w:rsidRDefault="000F115E" w:rsidP="003842F1">
            <w:r>
              <w:t xml:space="preserve">Spring 2016: 93.3% of students scored an 80% or higher on the exam 1 &amp; 2 questions related to the nature and scope. </w:t>
            </w:r>
          </w:p>
          <w:p w14:paraId="061F2A65" w14:textId="77777777" w:rsidR="000F115E" w:rsidRDefault="000F115E" w:rsidP="003842F1"/>
          <w:p w14:paraId="74AA2A4C" w14:textId="77777777" w:rsidR="000F115E" w:rsidRDefault="000F115E" w:rsidP="003842F1"/>
          <w:p w14:paraId="3F25A77E" w14:textId="77777777" w:rsidR="000F115E" w:rsidRDefault="000F115E" w:rsidP="003842F1">
            <w:r>
              <w:t>Spring 2017: 75% of students scored an 80% or higher on the exam 1 &amp; 2 questions related to the nature and scope.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6E3F715" w14:textId="465ECCC6" w:rsidR="000F115E" w:rsidRDefault="000F115E" w:rsidP="003842F1">
            <w:r>
              <w:t xml:space="preserve">After spring 2016, changes were made to exams 1 &amp; 2 to increase flow of course content and change from online format to in-person format. </w:t>
            </w:r>
          </w:p>
          <w:p w14:paraId="228AC5EF" w14:textId="77777777" w:rsidR="000F115E" w:rsidRDefault="000F115E" w:rsidP="003842F1"/>
          <w:p w14:paraId="40D82B7B" w14:textId="77777777" w:rsidR="000F115E" w:rsidRDefault="000F115E" w:rsidP="003842F1">
            <w:r>
              <w:t xml:space="preserve">Will revisit assessment measures to make sure this SLO is adequately assessed. </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4008D65D" w14:textId="77777777" w:rsidR="000F115E" w:rsidRDefault="000F115E" w:rsidP="003842F1"/>
        </w:tc>
      </w:tr>
      <w:tr w:rsidR="000F115E" w:rsidRPr="00767A85" w14:paraId="3368B2C9"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65BD8A1F"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63F373CB"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529F9598"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4F3ADA7C"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FDCA0F7"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E17D601"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2379DFF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15930864"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4B59422"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0500B1D9"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06B38EFA" w14:textId="77777777" w:rsidR="000F115E" w:rsidRPr="00767A85" w:rsidRDefault="000F115E" w:rsidP="003842F1">
            <w:pPr>
              <w:rPr>
                <w:b/>
                <w:color w:val="FFFFFF" w:themeColor="background1"/>
              </w:rPr>
            </w:pPr>
            <w:r w:rsidRPr="00767A85">
              <w:rPr>
                <w:b/>
                <w:color w:val="FFFFFF" w:themeColor="background1"/>
              </w:rPr>
              <w:t xml:space="preserve">ABSENT – </w:t>
            </w:r>
          </w:p>
          <w:p w14:paraId="3180C8B0" w14:textId="77777777" w:rsidR="000F115E" w:rsidRPr="00767A85" w:rsidRDefault="000F115E" w:rsidP="003842F1">
            <w:pPr>
              <w:rPr>
                <w:b/>
                <w:color w:val="FFFFFF" w:themeColor="background1"/>
              </w:rPr>
            </w:pPr>
            <w:r w:rsidRPr="00767A85">
              <w:rPr>
                <w:b/>
                <w:color w:val="FFFFFF" w:themeColor="background1"/>
              </w:rPr>
              <w:t xml:space="preserve">EMERGING – </w:t>
            </w:r>
          </w:p>
          <w:p w14:paraId="349FE6CC" w14:textId="77777777" w:rsidR="000F115E" w:rsidRPr="00767A85" w:rsidRDefault="000F115E" w:rsidP="003842F1">
            <w:pPr>
              <w:rPr>
                <w:b/>
                <w:color w:val="FFFFFF" w:themeColor="background1"/>
              </w:rPr>
            </w:pPr>
            <w:r w:rsidRPr="00767A85">
              <w:rPr>
                <w:b/>
                <w:color w:val="FFFFFF" w:themeColor="background1"/>
              </w:rPr>
              <w:t xml:space="preserve">PRESENT – </w:t>
            </w:r>
          </w:p>
          <w:p w14:paraId="7565F84C"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265B5258"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0DAE1A13" w14:textId="77777777" w:rsidR="000F115E" w:rsidRDefault="000F115E" w:rsidP="008206F2">
            <w:pPr>
              <w:spacing w:after="0"/>
            </w:pPr>
            <w:r>
              <w:t>Students will be able to demonstrate entry-level knowledge of the nature and scope of the recreation profession.</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6B2B10E2" w14:textId="77777777" w:rsidR="000F115E" w:rsidRDefault="000F115E" w:rsidP="008206F2">
            <w:pPr>
              <w:spacing w:after="0"/>
            </w:pPr>
            <w:r>
              <w:t xml:space="preserve">7.01 (a)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6E33A0F7" w14:textId="6061F639" w:rsidR="000F115E" w:rsidRDefault="00000000" w:rsidP="008206F2">
            <w:pPr>
              <w:spacing w:after="0"/>
            </w:pPr>
            <w:hyperlink r:id="rId70" w:history="1">
              <w:r w:rsidR="000F115E" w:rsidRPr="003F479E">
                <w:rPr>
                  <w:rStyle w:val="Hyperlink"/>
                </w:rPr>
                <w:t>RECR 279</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4DB30F1A" w14:textId="2F8A248E" w:rsidR="000F115E" w:rsidRDefault="00000000" w:rsidP="008206F2">
            <w:pPr>
              <w:spacing w:after="0"/>
              <w:rPr>
                <w:b/>
              </w:rPr>
            </w:pPr>
            <w:hyperlink r:id="rId71" w:history="1">
              <w:r w:rsidR="000F115E" w:rsidRPr="003F479E">
                <w:rPr>
                  <w:rStyle w:val="Hyperlink"/>
                </w:rPr>
                <w:t>Exam 1</w:t>
              </w:r>
            </w:hyperlink>
            <w:r w:rsidR="000F115E">
              <w:t xml:space="preserve"> &amp; </w:t>
            </w:r>
            <w:hyperlink r:id="rId72" w:history="1">
              <w:r w:rsidR="000F115E" w:rsidRPr="003F479E">
                <w:rPr>
                  <w:rStyle w:val="Hyperlink"/>
                </w:rPr>
                <w:t>2</w:t>
              </w:r>
            </w:hyperlink>
            <w:r w:rsidR="000F115E">
              <w:t xml:space="preserve"> scores (Direct Measure)</w:t>
            </w:r>
          </w:p>
          <w:p w14:paraId="69573D85" w14:textId="77777777" w:rsidR="000F115E" w:rsidRDefault="000F115E" w:rsidP="008206F2">
            <w:pPr>
              <w:spacing w:after="0"/>
            </w:pPr>
          </w:p>
          <w:p w14:paraId="52E018CB" w14:textId="77777777" w:rsidR="000F115E" w:rsidRDefault="000F115E" w:rsidP="008206F2">
            <w:pPr>
              <w:spacing w:after="0"/>
            </w:pPr>
          </w:p>
          <w:p w14:paraId="7A23F8C9" w14:textId="77777777" w:rsidR="000F115E" w:rsidRDefault="000F115E" w:rsidP="008206F2">
            <w:pPr>
              <w:spacing w:after="0"/>
            </w:pPr>
          </w:p>
          <w:p w14:paraId="510C3D71" w14:textId="77777777" w:rsidR="000F115E" w:rsidRDefault="000F115E" w:rsidP="008206F2">
            <w:pPr>
              <w:spacing w:after="0"/>
            </w:pPr>
          </w:p>
          <w:p w14:paraId="5D9DECCB" w14:textId="77777777" w:rsidR="000F115E" w:rsidRDefault="000F115E" w:rsidP="008206F2">
            <w:pPr>
              <w:spacing w:after="0"/>
            </w:pPr>
          </w:p>
          <w:p w14:paraId="0E92124C" w14:textId="77777777" w:rsidR="000F115E" w:rsidRDefault="000F115E" w:rsidP="008206F2">
            <w:pPr>
              <w:spacing w:after="0"/>
            </w:pPr>
          </w:p>
          <w:p w14:paraId="14D4AC54" w14:textId="77777777" w:rsidR="000F115E" w:rsidRDefault="000F115E" w:rsidP="008206F2">
            <w:pPr>
              <w:spacing w:after="0"/>
            </w:pPr>
          </w:p>
          <w:p w14:paraId="3DE3C744" w14:textId="77777777" w:rsidR="000F115E" w:rsidRDefault="000F115E" w:rsidP="008206F2">
            <w:pPr>
              <w:spacing w:after="0"/>
            </w:pPr>
          </w:p>
          <w:p w14:paraId="666050BF" w14:textId="77777777" w:rsidR="000F115E" w:rsidRDefault="000F115E" w:rsidP="008206F2">
            <w:pPr>
              <w:spacing w:after="0"/>
            </w:pPr>
          </w:p>
          <w:p w14:paraId="18068F73" w14:textId="77777777" w:rsidR="000F115E" w:rsidRDefault="000F115E" w:rsidP="008206F2">
            <w:pPr>
              <w:spacing w:after="0"/>
            </w:pPr>
          </w:p>
          <w:p w14:paraId="4EB9DD02" w14:textId="77777777" w:rsidR="000F115E" w:rsidRDefault="000F115E" w:rsidP="008206F2">
            <w:pPr>
              <w:spacing w:after="0"/>
            </w:pPr>
          </w:p>
          <w:p w14:paraId="4B607256" w14:textId="77777777" w:rsidR="000F115E" w:rsidRDefault="000F115E" w:rsidP="008206F2">
            <w:pPr>
              <w:spacing w:after="0"/>
            </w:pPr>
          </w:p>
          <w:p w14:paraId="4E0F3A90" w14:textId="77777777" w:rsidR="000F115E" w:rsidRDefault="000F115E" w:rsidP="008206F2">
            <w:pPr>
              <w:spacing w:after="0"/>
            </w:pPr>
          </w:p>
          <w:p w14:paraId="394680AD" w14:textId="77777777" w:rsidR="000F115E" w:rsidRDefault="000F115E" w:rsidP="008206F2">
            <w:pPr>
              <w:spacing w:after="0"/>
            </w:pPr>
          </w:p>
          <w:p w14:paraId="60C348EF" w14:textId="77777777" w:rsidR="000F115E" w:rsidRDefault="000F115E" w:rsidP="008206F2">
            <w:pPr>
              <w:spacing w:after="0"/>
            </w:pPr>
          </w:p>
          <w:p w14:paraId="3ED1DBBB" w14:textId="77777777" w:rsidR="000F115E" w:rsidRDefault="000F115E" w:rsidP="008206F2">
            <w:pPr>
              <w:spacing w:after="0"/>
            </w:pPr>
          </w:p>
          <w:p w14:paraId="13E765C9" w14:textId="77777777" w:rsidR="000F115E" w:rsidRDefault="000F115E" w:rsidP="008206F2">
            <w:pPr>
              <w:spacing w:after="0"/>
            </w:pPr>
          </w:p>
          <w:p w14:paraId="2F38831F" w14:textId="77777777" w:rsidR="000F115E" w:rsidRDefault="000F115E" w:rsidP="008206F2">
            <w:pPr>
              <w:spacing w:after="0"/>
            </w:pPr>
          </w:p>
          <w:p w14:paraId="260B1175" w14:textId="77777777" w:rsidR="000F115E" w:rsidRDefault="000F115E" w:rsidP="008206F2">
            <w:pPr>
              <w:spacing w:after="0"/>
            </w:pPr>
          </w:p>
          <w:p w14:paraId="11A97D23" w14:textId="77777777" w:rsidR="000F115E" w:rsidRDefault="000F115E" w:rsidP="008206F2">
            <w:pPr>
              <w:spacing w:after="0"/>
            </w:pPr>
          </w:p>
          <w:p w14:paraId="2E327411" w14:textId="77777777" w:rsidR="000F115E" w:rsidRDefault="000F115E" w:rsidP="008206F2">
            <w:pPr>
              <w:spacing w:after="0"/>
            </w:pPr>
          </w:p>
          <w:p w14:paraId="609B8D89" w14:textId="77777777" w:rsidR="000F115E" w:rsidRDefault="000F115E" w:rsidP="008206F2">
            <w:pPr>
              <w:spacing w:after="0"/>
            </w:pPr>
          </w:p>
          <w:p w14:paraId="4A91A70C" w14:textId="77777777" w:rsidR="000F115E" w:rsidRDefault="000F115E" w:rsidP="008206F2">
            <w:pPr>
              <w:spacing w:after="0"/>
            </w:pPr>
          </w:p>
          <w:p w14:paraId="50C24EE0" w14:textId="77777777" w:rsidR="000F115E" w:rsidRDefault="000F115E" w:rsidP="008206F2">
            <w:pPr>
              <w:spacing w:after="0"/>
            </w:pPr>
          </w:p>
          <w:p w14:paraId="4958C735" w14:textId="77777777" w:rsidR="000F115E" w:rsidRDefault="000F115E" w:rsidP="008206F2">
            <w:pPr>
              <w:spacing w:after="0"/>
            </w:pPr>
          </w:p>
          <w:p w14:paraId="6DDF224E" w14:textId="77777777" w:rsidR="000F115E" w:rsidRDefault="000F115E" w:rsidP="008206F2">
            <w:pPr>
              <w:spacing w:after="0"/>
            </w:pPr>
          </w:p>
          <w:p w14:paraId="2433F350" w14:textId="77777777" w:rsidR="000F115E" w:rsidRDefault="000F115E" w:rsidP="008206F2">
            <w:pPr>
              <w:spacing w:after="0"/>
            </w:pPr>
          </w:p>
          <w:p w14:paraId="780A09F8" w14:textId="77777777" w:rsidR="000F115E" w:rsidRDefault="000F115E" w:rsidP="008206F2">
            <w:pPr>
              <w:spacing w:after="0"/>
            </w:pPr>
          </w:p>
          <w:p w14:paraId="342D5AFE" w14:textId="77777777" w:rsidR="000F115E" w:rsidRDefault="000F115E" w:rsidP="008206F2">
            <w:pPr>
              <w:spacing w:after="0"/>
            </w:pPr>
          </w:p>
          <w:p w14:paraId="4B088B54" w14:textId="64F8A7DB" w:rsidR="000F115E" w:rsidRDefault="00000000" w:rsidP="008206F2">
            <w:pPr>
              <w:spacing w:after="0"/>
            </w:pPr>
            <w:hyperlink r:id="rId73" w:history="1">
              <w:r w:rsidR="000F115E" w:rsidRPr="003F479E">
                <w:rPr>
                  <w:rStyle w:val="Hyperlink"/>
                </w:rPr>
                <w:t>Reflection assignment</w:t>
              </w:r>
            </w:hyperlink>
            <w:r w:rsidR="003F479E">
              <w:t xml:space="preserve"> (Indirect Measure</w:t>
            </w:r>
            <w:r w:rsidR="000F115E">
              <w:t>)</w:t>
            </w:r>
          </w:p>
          <w:p w14:paraId="21D5F32E" w14:textId="77777777" w:rsidR="000F115E" w:rsidRDefault="000F115E" w:rsidP="008206F2">
            <w:pPr>
              <w:spacing w:after="0"/>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27DEE123" w14:textId="77777777" w:rsidR="000F115E" w:rsidRDefault="000F115E" w:rsidP="008206F2">
            <w:pPr>
              <w:spacing w:after="0"/>
            </w:pPr>
            <w:r>
              <w:lastRenderedPageBreak/>
              <w:t>75% of students will receive an 80% or more on exams 1 &amp; 2.</w:t>
            </w:r>
          </w:p>
          <w:p w14:paraId="2C6FC2C0" w14:textId="77777777" w:rsidR="000F115E" w:rsidRDefault="000F115E" w:rsidP="008206F2">
            <w:pPr>
              <w:spacing w:after="0"/>
            </w:pPr>
          </w:p>
          <w:p w14:paraId="568EFAB8" w14:textId="77777777" w:rsidR="000F115E" w:rsidRDefault="000F115E" w:rsidP="008206F2">
            <w:pPr>
              <w:spacing w:after="0"/>
            </w:pPr>
          </w:p>
          <w:p w14:paraId="46353CCF" w14:textId="77777777" w:rsidR="000F115E" w:rsidRDefault="000F115E" w:rsidP="008206F2">
            <w:pPr>
              <w:spacing w:after="0"/>
            </w:pPr>
          </w:p>
          <w:p w14:paraId="036AB47C" w14:textId="77777777" w:rsidR="000F115E" w:rsidRDefault="000F115E" w:rsidP="008206F2">
            <w:pPr>
              <w:spacing w:after="0"/>
            </w:pPr>
          </w:p>
          <w:p w14:paraId="2F9AA003" w14:textId="77777777" w:rsidR="000F115E" w:rsidRDefault="000F115E" w:rsidP="008206F2">
            <w:pPr>
              <w:spacing w:after="0"/>
            </w:pPr>
          </w:p>
          <w:p w14:paraId="59F957F3" w14:textId="77777777" w:rsidR="000F115E" w:rsidRDefault="000F115E" w:rsidP="008206F2">
            <w:pPr>
              <w:spacing w:after="0"/>
            </w:pPr>
          </w:p>
          <w:p w14:paraId="4DAFDC58" w14:textId="77777777" w:rsidR="000F115E" w:rsidRDefault="000F115E" w:rsidP="008206F2">
            <w:pPr>
              <w:spacing w:after="0"/>
            </w:pPr>
          </w:p>
          <w:p w14:paraId="6EA4F85A" w14:textId="77777777" w:rsidR="000F115E" w:rsidRDefault="000F115E" w:rsidP="008206F2">
            <w:pPr>
              <w:spacing w:after="0"/>
            </w:pPr>
          </w:p>
          <w:p w14:paraId="49D89379" w14:textId="77777777" w:rsidR="000F115E" w:rsidRDefault="000F115E" w:rsidP="008206F2">
            <w:pPr>
              <w:spacing w:after="0"/>
            </w:pPr>
          </w:p>
          <w:p w14:paraId="149E6FB0" w14:textId="77777777" w:rsidR="000F115E" w:rsidRDefault="000F115E" w:rsidP="008206F2">
            <w:pPr>
              <w:spacing w:after="0"/>
            </w:pPr>
          </w:p>
          <w:p w14:paraId="1D2F678A" w14:textId="77777777" w:rsidR="000F115E" w:rsidRDefault="000F115E" w:rsidP="008206F2">
            <w:pPr>
              <w:spacing w:after="0"/>
            </w:pPr>
          </w:p>
          <w:p w14:paraId="3EA3E03D" w14:textId="77777777" w:rsidR="000F115E" w:rsidRDefault="000F115E" w:rsidP="008206F2">
            <w:pPr>
              <w:spacing w:after="0"/>
            </w:pPr>
          </w:p>
          <w:p w14:paraId="2FDE6C76" w14:textId="77777777" w:rsidR="000F115E" w:rsidRDefault="000F115E" w:rsidP="008206F2">
            <w:pPr>
              <w:spacing w:after="0"/>
            </w:pPr>
          </w:p>
          <w:p w14:paraId="02F3BEB7" w14:textId="77777777" w:rsidR="000F115E" w:rsidRDefault="000F115E" w:rsidP="008206F2">
            <w:pPr>
              <w:spacing w:after="0"/>
            </w:pPr>
          </w:p>
          <w:p w14:paraId="5BE82FC5" w14:textId="77777777" w:rsidR="000F115E" w:rsidRDefault="000F115E" w:rsidP="008206F2">
            <w:pPr>
              <w:spacing w:after="0"/>
            </w:pPr>
          </w:p>
          <w:p w14:paraId="757D88BC" w14:textId="77777777" w:rsidR="000F115E" w:rsidRDefault="000F115E" w:rsidP="008206F2">
            <w:pPr>
              <w:spacing w:after="0"/>
            </w:pPr>
          </w:p>
          <w:p w14:paraId="6BF381EA" w14:textId="77777777" w:rsidR="000F115E" w:rsidRDefault="000F115E" w:rsidP="008206F2">
            <w:pPr>
              <w:spacing w:after="0"/>
            </w:pPr>
          </w:p>
          <w:p w14:paraId="77CBE451" w14:textId="77777777" w:rsidR="000F115E" w:rsidRDefault="000F115E" w:rsidP="008206F2">
            <w:pPr>
              <w:spacing w:after="0"/>
            </w:pPr>
          </w:p>
          <w:p w14:paraId="6402F06F" w14:textId="77777777" w:rsidR="000F115E" w:rsidRDefault="000F115E" w:rsidP="008206F2">
            <w:pPr>
              <w:spacing w:after="0"/>
            </w:pPr>
          </w:p>
          <w:p w14:paraId="5FCEB9A6" w14:textId="77777777" w:rsidR="000F115E" w:rsidRDefault="000F115E" w:rsidP="008206F2">
            <w:pPr>
              <w:spacing w:after="0"/>
            </w:pPr>
          </w:p>
          <w:p w14:paraId="18B501A7" w14:textId="77777777" w:rsidR="000F115E" w:rsidRDefault="000F115E" w:rsidP="008206F2">
            <w:pPr>
              <w:spacing w:after="0"/>
            </w:pPr>
          </w:p>
          <w:p w14:paraId="730D302B" w14:textId="77777777" w:rsidR="000F115E" w:rsidRDefault="000F115E" w:rsidP="008206F2">
            <w:pPr>
              <w:spacing w:after="0"/>
            </w:pPr>
          </w:p>
          <w:p w14:paraId="5BFDCCEB" w14:textId="77777777" w:rsidR="000F115E" w:rsidRDefault="000F115E" w:rsidP="008206F2">
            <w:pPr>
              <w:spacing w:after="0"/>
            </w:pPr>
          </w:p>
          <w:p w14:paraId="32AB3168" w14:textId="77777777" w:rsidR="000F115E" w:rsidRDefault="000F115E" w:rsidP="008206F2">
            <w:pPr>
              <w:spacing w:after="0"/>
            </w:pPr>
          </w:p>
          <w:p w14:paraId="6C933B0B" w14:textId="77777777" w:rsidR="000F115E" w:rsidRDefault="000F115E" w:rsidP="008206F2">
            <w:pPr>
              <w:spacing w:after="0"/>
            </w:pPr>
          </w:p>
          <w:p w14:paraId="674D1426" w14:textId="77777777" w:rsidR="000F115E" w:rsidRDefault="000F115E" w:rsidP="008206F2">
            <w:pPr>
              <w:spacing w:after="0"/>
            </w:pPr>
          </w:p>
          <w:p w14:paraId="130AD916" w14:textId="77777777" w:rsidR="000F115E" w:rsidRDefault="000F115E" w:rsidP="008206F2">
            <w:pPr>
              <w:spacing w:after="0"/>
            </w:pPr>
            <w:r>
              <w:t>75% of students will receive an 80% or more on the reflection assignment.</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36EE52" w14:textId="77777777" w:rsidR="000F115E" w:rsidRDefault="000F115E" w:rsidP="008206F2">
            <w:pPr>
              <w:spacing w:after="0"/>
            </w:pPr>
            <w:r>
              <w:lastRenderedPageBreak/>
              <w:t>Spring 2014: 72.6% of students scored 80% or higher on the combined total of exams 1 &amp; 2.</w:t>
            </w:r>
          </w:p>
          <w:p w14:paraId="306184A6" w14:textId="77777777" w:rsidR="000F115E" w:rsidRDefault="000F115E" w:rsidP="008206F2">
            <w:pPr>
              <w:spacing w:after="0"/>
            </w:pPr>
          </w:p>
          <w:p w14:paraId="282AAB60" w14:textId="77777777" w:rsidR="000F115E" w:rsidRDefault="000F115E" w:rsidP="008206F2">
            <w:pPr>
              <w:spacing w:after="0"/>
            </w:pPr>
            <w:r>
              <w:t>Spring 2015: 75.8% of students scored 80% or higher on the combined total of exams 1 &amp; 2.</w:t>
            </w:r>
          </w:p>
          <w:p w14:paraId="07FD37E7" w14:textId="77777777" w:rsidR="000F115E" w:rsidRDefault="000F115E" w:rsidP="008206F2">
            <w:pPr>
              <w:spacing w:after="0"/>
            </w:pPr>
          </w:p>
          <w:p w14:paraId="18564AF9" w14:textId="77777777" w:rsidR="000F115E" w:rsidRDefault="000F115E" w:rsidP="008206F2">
            <w:pPr>
              <w:spacing w:after="0"/>
            </w:pPr>
            <w:r>
              <w:t>Spring 2016: 77.4% of students scored 80% or higher on the combined total of exams 1 &amp; 2.</w:t>
            </w:r>
          </w:p>
          <w:p w14:paraId="4186F2D2" w14:textId="77777777" w:rsidR="000F115E" w:rsidRDefault="000F115E" w:rsidP="008206F2">
            <w:pPr>
              <w:spacing w:after="0"/>
            </w:pPr>
          </w:p>
          <w:p w14:paraId="711E3D40" w14:textId="77777777" w:rsidR="000F115E" w:rsidRDefault="000F115E" w:rsidP="008206F2">
            <w:pPr>
              <w:spacing w:after="0"/>
            </w:pPr>
            <w:r>
              <w:t>Spring 2017: 78% of students scored 80% or higher on the combined total of exams 1 &amp; 2.</w:t>
            </w:r>
          </w:p>
          <w:p w14:paraId="3020ADB9" w14:textId="77777777" w:rsidR="000F115E" w:rsidRDefault="000F115E" w:rsidP="008206F2">
            <w:pPr>
              <w:spacing w:after="0"/>
            </w:pPr>
          </w:p>
          <w:p w14:paraId="70B55437" w14:textId="77777777" w:rsidR="000F115E" w:rsidRDefault="000F115E" w:rsidP="008206F2">
            <w:pPr>
              <w:spacing w:after="0"/>
            </w:pPr>
            <w:r>
              <w:t>Springs 2014 &amp; 2015: There was no reflection assignment so there is no data.</w:t>
            </w:r>
          </w:p>
          <w:p w14:paraId="776CC327" w14:textId="77777777" w:rsidR="000F115E" w:rsidRDefault="000F115E" w:rsidP="008206F2">
            <w:pPr>
              <w:spacing w:after="0"/>
            </w:pPr>
          </w:p>
          <w:p w14:paraId="2287B511" w14:textId="77777777" w:rsidR="000F115E" w:rsidRDefault="000F115E" w:rsidP="008206F2">
            <w:pPr>
              <w:spacing w:after="0"/>
            </w:pPr>
          </w:p>
          <w:p w14:paraId="4B3A176E" w14:textId="77777777" w:rsidR="000F115E" w:rsidRDefault="000F115E" w:rsidP="008206F2">
            <w:pPr>
              <w:spacing w:after="0"/>
            </w:pPr>
          </w:p>
          <w:p w14:paraId="0EA1B107" w14:textId="77777777" w:rsidR="000F115E" w:rsidRDefault="000F115E" w:rsidP="008206F2">
            <w:pPr>
              <w:spacing w:after="0"/>
            </w:pPr>
            <w:r>
              <w:t xml:space="preserve">Spring 2016: 91.9% of students scored 80% or higher on the reflection </w:t>
            </w:r>
            <w:proofErr w:type="gramStart"/>
            <w:r>
              <w:t>assignment</w:t>
            </w:r>
            <w:proofErr w:type="gramEnd"/>
          </w:p>
          <w:p w14:paraId="6C1119C1" w14:textId="77777777" w:rsidR="000F115E" w:rsidRDefault="000F115E" w:rsidP="008206F2">
            <w:pPr>
              <w:spacing w:after="0"/>
            </w:pPr>
          </w:p>
          <w:p w14:paraId="6715F480" w14:textId="77777777" w:rsidR="000F115E" w:rsidRDefault="000F115E" w:rsidP="008206F2">
            <w:pPr>
              <w:spacing w:after="0"/>
            </w:pPr>
            <w:r>
              <w:t>Spring 2017: 96.6% of students scored 80% or higher on the reflection assignment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051C836" w14:textId="77777777" w:rsidR="000F115E" w:rsidRDefault="000F115E" w:rsidP="008206F2">
            <w:pPr>
              <w:spacing w:after="0"/>
            </w:pPr>
          </w:p>
          <w:p w14:paraId="6C7AA72A" w14:textId="77777777" w:rsidR="000F115E" w:rsidRDefault="000F115E" w:rsidP="008206F2">
            <w:pPr>
              <w:spacing w:after="0"/>
            </w:pPr>
            <w:r>
              <w:t>In spring 2015 readings and lectures were updated to include WTO industry data and current trends</w:t>
            </w:r>
          </w:p>
          <w:p w14:paraId="386BF783" w14:textId="77777777" w:rsidR="000F115E" w:rsidRDefault="000F115E" w:rsidP="008206F2">
            <w:pPr>
              <w:spacing w:after="0"/>
            </w:pPr>
          </w:p>
          <w:p w14:paraId="21031CCE" w14:textId="77777777" w:rsidR="000F115E" w:rsidRDefault="000F115E" w:rsidP="008206F2">
            <w:pPr>
              <w:spacing w:after="0"/>
            </w:pPr>
          </w:p>
          <w:p w14:paraId="0F74D7DE" w14:textId="77777777" w:rsidR="000F115E" w:rsidRDefault="000F115E" w:rsidP="008206F2">
            <w:pPr>
              <w:spacing w:after="0"/>
            </w:pPr>
          </w:p>
          <w:p w14:paraId="108A08A3" w14:textId="77777777" w:rsidR="000F115E" w:rsidRDefault="000F115E" w:rsidP="008206F2">
            <w:pPr>
              <w:spacing w:after="0"/>
            </w:pPr>
          </w:p>
          <w:p w14:paraId="1A7A1668" w14:textId="77777777" w:rsidR="000F115E" w:rsidRDefault="000F115E" w:rsidP="008206F2">
            <w:pPr>
              <w:spacing w:after="0"/>
            </w:pPr>
          </w:p>
          <w:p w14:paraId="58BA484E" w14:textId="77777777" w:rsidR="000F115E" w:rsidRDefault="000F115E" w:rsidP="008206F2">
            <w:pPr>
              <w:spacing w:after="0"/>
            </w:pPr>
          </w:p>
          <w:p w14:paraId="7D74BED6" w14:textId="77777777" w:rsidR="000F115E" w:rsidRDefault="000F115E" w:rsidP="008206F2">
            <w:pPr>
              <w:spacing w:after="0"/>
            </w:pPr>
            <w:r>
              <w:t xml:space="preserve">In spring 2015 changes were made to test items to better measure student learning and assessment of outcomes. </w:t>
            </w:r>
          </w:p>
          <w:p w14:paraId="02CA042B" w14:textId="77777777" w:rsidR="000F115E" w:rsidRDefault="000F115E" w:rsidP="008206F2">
            <w:pPr>
              <w:spacing w:after="0"/>
            </w:pPr>
          </w:p>
          <w:p w14:paraId="1B0E92CE" w14:textId="77777777" w:rsidR="000F115E" w:rsidRDefault="000F115E" w:rsidP="008206F2">
            <w:pPr>
              <w:spacing w:after="0"/>
            </w:pPr>
          </w:p>
          <w:p w14:paraId="1922B09F" w14:textId="77777777" w:rsidR="000F115E" w:rsidRDefault="000F115E" w:rsidP="008206F2">
            <w:pPr>
              <w:spacing w:after="0"/>
            </w:pPr>
          </w:p>
          <w:p w14:paraId="62DE8EB0" w14:textId="77777777" w:rsidR="000F115E" w:rsidRDefault="000F115E" w:rsidP="008206F2">
            <w:pPr>
              <w:spacing w:after="0"/>
            </w:pPr>
          </w:p>
          <w:p w14:paraId="0F14E85B" w14:textId="77777777" w:rsidR="000F115E" w:rsidRDefault="000F115E" w:rsidP="008206F2">
            <w:pPr>
              <w:spacing w:after="0"/>
            </w:pPr>
          </w:p>
          <w:p w14:paraId="3022AC8C" w14:textId="77777777" w:rsidR="000F115E" w:rsidRDefault="000F115E" w:rsidP="008206F2">
            <w:pPr>
              <w:spacing w:after="0"/>
            </w:pPr>
          </w:p>
          <w:p w14:paraId="3D424742" w14:textId="77777777" w:rsidR="000F115E" w:rsidRDefault="000F115E" w:rsidP="008206F2">
            <w:pPr>
              <w:spacing w:after="0"/>
            </w:pPr>
          </w:p>
          <w:p w14:paraId="32B484FF" w14:textId="77777777" w:rsidR="000F115E" w:rsidRDefault="000F115E" w:rsidP="008206F2">
            <w:pPr>
              <w:spacing w:after="0"/>
            </w:pPr>
          </w:p>
          <w:p w14:paraId="525EF231" w14:textId="77777777" w:rsidR="000F115E" w:rsidRDefault="000F115E" w:rsidP="008206F2">
            <w:pPr>
              <w:spacing w:after="0"/>
            </w:pPr>
          </w:p>
          <w:p w14:paraId="1F7E2D8D" w14:textId="77777777" w:rsidR="000F115E" w:rsidRDefault="000F115E" w:rsidP="008206F2">
            <w:pPr>
              <w:spacing w:after="0"/>
            </w:pPr>
          </w:p>
          <w:p w14:paraId="46A63557" w14:textId="77777777" w:rsidR="000F115E" w:rsidRDefault="000F115E" w:rsidP="008206F2">
            <w:pPr>
              <w:spacing w:after="0"/>
            </w:pPr>
          </w:p>
          <w:p w14:paraId="71593081" w14:textId="77777777" w:rsidR="000F115E" w:rsidRDefault="000F115E" w:rsidP="008206F2">
            <w:pPr>
              <w:spacing w:after="0"/>
            </w:pPr>
          </w:p>
          <w:p w14:paraId="05A6C645" w14:textId="77777777" w:rsidR="000F115E" w:rsidRDefault="000F115E" w:rsidP="008206F2">
            <w:pPr>
              <w:spacing w:after="0"/>
            </w:pPr>
            <w:r>
              <w:t>Spring 2016 a reflection assignment was created to better assess students’ understanding of the scope of the tourism industry.</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6A10ECDA" w14:textId="77777777" w:rsidR="000F115E" w:rsidRDefault="000F115E" w:rsidP="003842F1"/>
        </w:tc>
      </w:tr>
      <w:tr w:rsidR="000F115E" w:rsidRPr="00767A85" w14:paraId="06BECEB0"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1872CA12" w14:textId="77777777" w:rsidR="000F115E" w:rsidRPr="00767A85" w:rsidRDefault="000F115E" w:rsidP="003842F1">
            <w:pPr>
              <w:rPr>
                <w:b/>
                <w:color w:val="FFFFFF" w:themeColor="background1"/>
              </w:rPr>
            </w:pPr>
            <w:r w:rsidRPr="00767A85">
              <w:rPr>
                <w:b/>
                <w:color w:val="FFFFFF" w:themeColor="background1"/>
              </w:rPr>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729C9B13"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610BE79D"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20C15C49"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4FE25B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4FA15C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59235361"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3B429E6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5C2EFE5"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2279D2F3"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369E74F1" w14:textId="77777777" w:rsidR="000F115E" w:rsidRPr="00767A85" w:rsidRDefault="000F115E" w:rsidP="003842F1">
            <w:pPr>
              <w:rPr>
                <w:b/>
                <w:color w:val="FFFFFF" w:themeColor="background1"/>
              </w:rPr>
            </w:pPr>
            <w:r w:rsidRPr="00767A85">
              <w:rPr>
                <w:b/>
                <w:color w:val="FFFFFF" w:themeColor="background1"/>
              </w:rPr>
              <w:t xml:space="preserve">ABSENT – </w:t>
            </w:r>
          </w:p>
          <w:p w14:paraId="77F91205" w14:textId="77777777" w:rsidR="000F115E" w:rsidRPr="00767A85" w:rsidRDefault="000F115E" w:rsidP="003842F1">
            <w:pPr>
              <w:rPr>
                <w:b/>
                <w:color w:val="FFFFFF" w:themeColor="background1"/>
              </w:rPr>
            </w:pPr>
            <w:r w:rsidRPr="00767A85">
              <w:rPr>
                <w:b/>
                <w:color w:val="FFFFFF" w:themeColor="background1"/>
              </w:rPr>
              <w:t xml:space="preserve">EMERGING – </w:t>
            </w:r>
          </w:p>
          <w:p w14:paraId="29354D2B" w14:textId="77777777" w:rsidR="000F115E" w:rsidRPr="00767A85" w:rsidRDefault="000F115E" w:rsidP="003842F1">
            <w:pPr>
              <w:rPr>
                <w:b/>
                <w:color w:val="FFFFFF" w:themeColor="background1"/>
              </w:rPr>
            </w:pPr>
            <w:r w:rsidRPr="00767A85">
              <w:rPr>
                <w:b/>
                <w:color w:val="FFFFFF" w:themeColor="background1"/>
              </w:rPr>
              <w:t xml:space="preserve">PRESENT – </w:t>
            </w:r>
          </w:p>
          <w:p w14:paraId="7CDE2E21"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4D45AE3D"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7CF6281A" w14:textId="77777777" w:rsidR="000F115E" w:rsidRDefault="000F115E" w:rsidP="003842F1">
            <w:r>
              <w:t xml:space="preserve">Students will demonstrate entry-level knowledge of the techniques and processes used by professionals to facilitate recreation activities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0A6D658F" w14:textId="77777777" w:rsidR="000F115E" w:rsidRDefault="000F115E" w:rsidP="003842F1">
            <w:r>
              <w:t xml:space="preserve">701 (b)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21DDD905" w14:textId="2281EEDB" w:rsidR="000F115E" w:rsidRDefault="00000000" w:rsidP="003842F1">
            <w:hyperlink r:id="rId74" w:history="1">
              <w:r w:rsidR="000F115E" w:rsidRPr="0007104A">
                <w:rPr>
                  <w:rStyle w:val="Hyperlink"/>
                </w:rPr>
                <w:t>RECR 276</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56DB65E3" w14:textId="24D38529" w:rsidR="000F115E" w:rsidRDefault="00000000" w:rsidP="003842F1">
            <w:hyperlink r:id="rId75" w:history="1">
              <w:r w:rsidR="000F115E" w:rsidRPr="0007104A">
                <w:rPr>
                  <w:rStyle w:val="Hyperlink"/>
                </w:rPr>
                <w:t>Activity Leadership assignment</w:t>
              </w:r>
            </w:hyperlink>
            <w:r w:rsidR="000F115E">
              <w:t xml:space="preserve"> (Direct Measure)</w:t>
            </w:r>
          </w:p>
          <w:p w14:paraId="39E0A3D6" w14:textId="77777777" w:rsidR="000F115E" w:rsidRDefault="000F115E" w:rsidP="003842F1"/>
          <w:p w14:paraId="79FA1192" w14:textId="77777777" w:rsidR="000F115E" w:rsidRDefault="000F115E" w:rsidP="003842F1"/>
          <w:p w14:paraId="0980FD29" w14:textId="77777777" w:rsidR="000F115E" w:rsidRDefault="000F115E" w:rsidP="003842F1"/>
          <w:p w14:paraId="347CCFC2" w14:textId="77777777" w:rsidR="000F115E" w:rsidRDefault="000F115E" w:rsidP="003842F1"/>
          <w:p w14:paraId="333B125B" w14:textId="77777777" w:rsidR="000F115E" w:rsidRDefault="000F115E" w:rsidP="003842F1"/>
          <w:p w14:paraId="7C3BEE78" w14:textId="77777777" w:rsidR="000F115E" w:rsidRDefault="000F115E" w:rsidP="003842F1"/>
          <w:p w14:paraId="22386164" w14:textId="77777777" w:rsidR="000F115E" w:rsidRDefault="000F115E" w:rsidP="003842F1"/>
          <w:p w14:paraId="67FCED1A" w14:textId="77777777" w:rsidR="000F115E" w:rsidRDefault="000F115E" w:rsidP="003842F1"/>
          <w:p w14:paraId="6D20EBFD" w14:textId="77777777" w:rsidR="000F115E" w:rsidRDefault="000F115E" w:rsidP="003842F1"/>
          <w:p w14:paraId="230A382E" w14:textId="77777777" w:rsidR="000F115E" w:rsidRDefault="000F115E" w:rsidP="003842F1"/>
          <w:p w14:paraId="5A1A0C82" w14:textId="77777777" w:rsidR="000F115E" w:rsidRDefault="000F115E" w:rsidP="003842F1"/>
          <w:p w14:paraId="345EC23A" w14:textId="77777777" w:rsidR="000F115E" w:rsidRDefault="000F115E" w:rsidP="003842F1"/>
          <w:p w14:paraId="324DED3C" w14:textId="77777777" w:rsidR="000F115E" w:rsidRDefault="000F115E" w:rsidP="003842F1"/>
          <w:p w14:paraId="7292D92E" w14:textId="77777777" w:rsidR="000F115E" w:rsidRDefault="000F115E" w:rsidP="003842F1"/>
          <w:p w14:paraId="06A2B75F" w14:textId="77777777" w:rsidR="000F115E" w:rsidRDefault="000F115E" w:rsidP="003842F1"/>
          <w:p w14:paraId="2B615C27" w14:textId="77777777" w:rsidR="000F115E" w:rsidRDefault="000F115E" w:rsidP="003842F1"/>
          <w:p w14:paraId="51191730" w14:textId="77777777" w:rsidR="000F115E" w:rsidRDefault="000F115E" w:rsidP="003842F1"/>
          <w:p w14:paraId="4A9B702B" w14:textId="77777777" w:rsidR="000F115E" w:rsidRDefault="000F115E" w:rsidP="003842F1"/>
          <w:p w14:paraId="482AF265" w14:textId="77777777" w:rsidR="000F115E" w:rsidRDefault="000F115E" w:rsidP="003842F1"/>
          <w:p w14:paraId="32A1DF30" w14:textId="77777777" w:rsidR="000F115E" w:rsidRDefault="000F115E" w:rsidP="003842F1"/>
          <w:p w14:paraId="06FC0DC1" w14:textId="77777777" w:rsidR="000F115E" w:rsidRDefault="000F115E" w:rsidP="003842F1"/>
          <w:p w14:paraId="0EA86C60" w14:textId="77777777" w:rsidR="000F115E" w:rsidRDefault="000F115E" w:rsidP="003842F1"/>
          <w:p w14:paraId="6E524862" w14:textId="77777777" w:rsidR="000F115E" w:rsidRDefault="000F115E" w:rsidP="003842F1"/>
          <w:p w14:paraId="65AFC991" w14:textId="77777777" w:rsidR="000F115E" w:rsidRDefault="000F115E" w:rsidP="003842F1"/>
          <w:p w14:paraId="23D4A428" w14:textId="77777777" w:rsidR="000F115E" w:rsidRDefault="000F115E" w:rsidP="003842F1"/>
          <w:p w14:paraId="2FAA5C43" w14:textId="77777777" w:rsidR="000F115E" w:rsidRDefault="000F115E" w:rsidP="003842F1"/>
          <w:p w14:paraId="35A245FD" w14:textId="77777777" w:rsidR="000F115E" w:rsidRDefault="000F115E" w:rsidP="003842F1"/>
          <w:p w14:paraId="2D63D7F9" w14:textId="01CF4707" w:rsidR="000F115E" w:rsidRDefault="00000000" w:rsidP="003842F1">
            <w:hyperlink r:id="rId76" w:history="1">
              <w:r w:rsidR="000F115E" w:rsidRPr="0007104A">
                <w:rPr>
                  <w:rStyle w:val="Hyperlink"/>
                </w:rPr>
                <w:t>Paired-Activity Plan</w:t>
              </w:r>
            </w:hyperlink>
            <w:r w:rsidR="000F115E">
              <w:t xml:space="preserve"> (Direct Measure)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6A6135DC" w14:textId="77777777" w:rsidR="000F115E" w:rsidRDefault="000F115E" w:rsidP="003842F1">
            <w:r>
              <w:lastRenderedPageBreak/>
              <w:t>75% of students will receive an 80% or more points on the Activity Leadership assignment.</w:t>
            </w:r>
          </w:p>
          <w:p w14:paraId="2E5C20EC" w14:textId="77777777" w:rsidR="000F115E" w:rsidRDefault="000F115E" w:rsidP="003842F1"/>
          <w:p w14:paraId="1F67DC12" w14:textId="77777777" w:rsidR="000F115E" w:rsidRDefault="000F115E" w:rsidP="003842F1"/>
          <w:p w14:paraId="6E726C50" w14:textId="77777777" w:rsidR="000F115E" w:rsidRDefault="000F115E" w:rsidP="003842F1"/>
          <w:p w14:paraId="36B227BC" w14:textId="77777777" w:rsidR="000F115E" w:rsidRDefault="000F115E" w:rsidP="003842F1"/>
          <w:p w14:paraId="6BAB15B6" w14:textId="77777777" w:rsidR="000F115E" w:rsidRDefault="000F115E" w:rsidP="003842F1"/>
          <w:p w14:paraId="1D6CCCB9" w14:textId="77777777" w:rsidR="000F115E" w:rsidRDefault="000F115E" w:rsidP="003842F1"/>
          <w:p w14:paraId="71F6945E" w14:textId="77777777" w:rsidR="000F115E" w:rsidRDefault="000F115E" w:rsidP="003842F1"/>
          <w:p w14:paraId="1BA6DF13" w14:textId="77777777" w:rsidR="000F115E" w:rsidRDefault="000F115E" w:rsidP="003842F1"/>
          <w:p w14:paraId="6BC8985E" w14:textId="77777777" w:rsidR="000F115E" w:rsidRDefault="000F115E" w:rsidP="003842F1"/>
          <w:p w14:paraId="098A3E65" w14:textId="77777777" w:rsidR="000F115E" w:rsidRDefault="000F115E" w:rsidP="003842F1"/>
          <w:p w14:paraId="17886011" w14:textId="77777777" w:rsidR="000F115E" w:rsidRDefault="000F115E" w:rsidP="003842F1"/>
          <w:p w14:paraId="65DA2891" w14:textId="77777777" w:rsidR="000F115E" w:rsidRDefault="000F115E" w:rsidP="003842F1"/>
          <w:p w14:paraId="7D532BF2" w14:textId="77777777" w:rsidR="000F115E" w:rsidRDefault="000F115E" w:rsidP="003842F1"/>
          <w:p w14:paraId="7AC9EAFB" w14:textId="77777777" w:rsidR="000F115E" w:rsidRDefault="000F115E" w:rsidP="003842F1"/>
          <w:p w14:paraId="2F4899FE" w14:textId="77777777" w:rsidR="000F115E" w:rsidRDefault="000F115E" w:rsidP="003842F1"/>
          <w:p w14:paraId="0F487407" w14:textId="77777777" w:rsidR="000F115E" w:rsidRDefault="000F115E" w:rsidP="003842F1"/>
          <w:p w14:paraId="6997E058" w14:textId="77777777" w:rsidR="000F115E" w:rsidRDefault="000F115E" w:rsidP="003842F1"/>
          <w:p w14:paraId="02868BD4" w14:textId="77777777" w:rsidR="000F115E" w:rsidRDefault="000F115E" w:rsidP="003842F1"/>
          <w:p w14:paraId="7EAF0127" w14:textId="77777777" w:rsidR="000F115E" w:rsidRDefault="000F115E" w:rsidP="003842F1"/>
          <w:p w14:paraId="1ACC3DC4" w14:textId="77777777" w:rsidR="000F115E" w:rsidRDefault="000F115E" w:rsidP="003842F1"/>
          <w:p w14:paraId="286A57B4" w14:textId="77777777" w:rsidR="000F115E" w:rsidRDefault="000F115E" w:rsidP="003842F1"/>
          <w:p w14:paraId="12B36385" w14:textId="77777777" w:rsidR="000F115E" w:rsidRDefault="000F115E" w:rsidP="003842F1"/>
          <w:p w14:paraId="06FD919A" w14:textId="77777777" w:rsidR="000F115E" w:rsidRDefault="000F115E" w:rsidP="003842F1"/>
          <w:p w14:paraId="48C781D5" w14:textId="77777777" w:rsidR="000F115E" w:rsidRDefault="000F115E" w:rsidP="003842F1"/>
          <w:p w14:paraId="28CCADC2" w14:textId="77777777" w:rsidR="000F115E" w:rsidRDefault="000F115E" w:rsidP="003842F1">
            <w:r>
              <w:t>75% of students will receive an 80% or more on Paired-activity plan</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32BC19" w14:textId="77777777" w:rsidR="000F115E" w:rsidRDefault="000F115E" w:rsidP="003842F1">
            <w:r>
              <w:lastRenderedPageBreak/>
              <w:t xml:space="preserve">Spring 2014: 100% of students scored 80% or higher on the activity leadership assignment. </w:t>
            </w:r>
          </w:p>
          <w:p w14:paraId="6866F601" w14:textId="77777777" w:rsidR="000F115E" w:rsidRDefault="000F115E" w:rsidP="003842F1"/>
          <w:p w14:paraId="50F865EB" w14:textId="77777777" w:rsidR="000F115E" w:rsidRDefault="000F115E" w:rsidP="003842F1">
            <w:r>
              <w:t xml:space="preserve">Spring 2015: 100% of students scored 80% or higher on the activity leadership assignment. </w:t>
            </w:r>
          </w:p>
          <w:p w14:paraId="646AD53D" w14:textId="77777777" w:rsidR="000F115E" w:rsidRDefault="000F115E" w:rsidP="003842F1"/>
          <w:p w14:paraId="71838270" w14:textId="77777777" w:rsidR="000F115E" w:rsidRDefault="000F115E" w:rsidP="003842F1">
            <w:r>
              <w:t xml:space="preserve">Spring 2016: 100% of students scored 80% or higher on the activity leadership assignment. </w:t>
            </w:r>
          </w:p>
          <w:p w14:paraId="5D2FF780" w14:textId="77777777" w:rsidR="000F115E" w:rsidRDefault="000F115E" w:rsidP="003842F1"/>
          <w:p w14:paraId="1436CA3C" w14:textId="77777777" w:rsidR="000F115E" w:rsidRDefault="000F115E" w:rsidP="003842F1">
            <w:r>
              <w:t xml:space="preserve">Spring 2017: 100% of students scored 80% or higher on the activity leadership assignment. </w:t>
            </w:r>
          </w:p>
          <w:p w14:paraId="14F92662" w14:textId="77777777" w:rsidR="000F115E" w:rsidRDefault="000F115E" w:rsidP="003842F1"/>
          <w:p w14:paraId="35423520" w14:textId="77777777" w:rsidR="000F115E" w:rsidRDefault="000F115E" w:rsidP="003842F1">
            <w:r>
              <w:t xml:space="preserve">Spring 2014: 96.8% of students scored 80% or higher on the paired-activity plan </w:t>
            </w:r>
            <w:proofErr w:type="gramStart"/>
            <w:r>
              <w:t>assignment</w:t>
            </w:r>
            <w:proofErr w:type="gramEnd"/>
          </w:p>
          <w:p w14:paraId="47FCD6F4" w14:textId="77777777" w:rsidR="000F115E" w:rsidRDefault="000F115E" w:rsidP="003842F1"/>
          <w:p w14:paraId="49CF2FAC" w14:textId="77777777" w:rsidR="000F115E" w:rsidRDefault="000F115E" w:rsidP="003842F1">
            <w:r>
              <w:t xml:space="preserve">Spring 2015: 100% of students scored 80% or higher on the paired-activity plan </w:t>
            </w:r>
            <w:proofErr w:type="gramStart"/>
            <w:r>
              <w:t>assignment</w:t>
            </w:r>
            <w:proofErr w:type="gramEnd"/>
          </w:p>
          <w:p w14:paraId="2C64BBF1" w14:textId="77777777" w:rsidR="000F115E" w:rsidRDefault="000F115E" w:rsidP="003842F1"/>
          <w:p w14:paraId="2F8AD9F4" w14:textId="77777777" w:rsidR="000F115E" w:rsidRDefault="000F115E" w:rsidP="003842F1">
            <w:r>
              <w:t xml:space="preserve">Spring 2016: 100% of students scored 80% or higher on the paired-activity plan </w:t>
            </w:r>
            <w:proofErr w:type="gramStart"/>
            <w:r>
              <w:t>assignment</w:t>
            </w:r>
            <w:proofErr w:type="gramEnd"/>
          </w:p>
          <w:p w14:paraId="7CD83177" w14:textId="77777777" w:rsidR="000F115E" w:rsidRDefault="000F115E" w:rsidP="003842F1"/>
          <w:p w14:paraId="0CEE9B8B" w14:textId="77777777" w:rsidR="000F115E" w:rsidRDefault="000F115E" w:rsidP="003842F1">
            <w:r>
              <w:t xml:space="preserve">Spring 2017: 100% of students scored 80% or higher on the paired-activity plan </w:t>
            </w:r>
            <w:proofErr w:type="gramStart"/>
            <w:r>
              <w:t>assignment</w:t>
            </w:r>
            <w:proofErr w:type="gramEnd"/>
          </w:p>
          <w:p w14:paraId="38D1D9F8" w14:textId="77777777" w:rsidR="000F115E" w:rsidRDefault="000F115E" w:rsidP="003842F1"/>
          <w:p w14:paraId="65A3DAF4" w14:textId="77777777" w:rsidR="000F115E" w:rsidRDefault="000F115E" w:rsidP="003842F1"/>
          <w:p w14:paraId="5A13B701" w14:textId="77777777" w:rsidR="000F115E" w:rsidRDefault="000F115E" w:rsidP="003842F1"/>
          <w:p w14:paraId="0D965CBE" w14:textId="77777777" w:rsidR="000F115E" w:rsidRDefault="000F115E" w:rsidP="003842F1"/>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C70ABC1" w14:textId="77777777" w:rsidR="000F115E" w:rsidRDefault="000F115E" w:rsidP="003842F1">
            <w:r>
              <w:lastRenderedPageBreak/>
              <w:t>In 2015 additional clarity and detail were added to instructions and rubric</w:t>
            </w:r>
          </w:p>
          <w:p w14:paraId="6979F6EF" w14:textId="77777777" w:rsidR="000F115E" w:rsidRDefault="000F115E" w:rsidP="003842F1"/>
          <w:p w14:paraId="07031747" w14:textId="77777777" w:rsidR="000F115E" w:rsidRDefault="000F115E" w:rsidP="003842F1"/>
          <w:p w14:paraId="1CA0BA37" w14:textId="77777777" w:rsidR="000F115E" w:rsidRDefault="000F115E" w:rsidP="003842F1">
            <w:r>
              <w:t xml:space="preserve">Will continue to modify the course to focus more on facilitation </w:t>
            </w:r>
            <w:proofErr w:type="gramStart"/>
            <w:r>
              <w:t>techniques</w:t>
            </w:r>
            <w:proofErr w:type="gramEnd"/>
            <w:r>
              <w:t xml:space="preserve"> </w:t>
            </w:r>
          </w:p>
          <w:p w14:paraId="5D148507" w14:textId="77777777" w:rsidR="000F115E" w:rsidRDefault="000F115E" w:rsidP="003842F1"/>
          <w:p w14:paraId="77404E75" w14:textId="77777777" w:rsidR="000F115E" w:rsidRDefault="000F115E" w:rsidP="003842F1">
            <w:pPr>
              <w:rPr>
                <w:color w:val="FF0000"/>
              </w:rPr>
            </w:pPr>
          </w:p>
          <w:p w14:paraId="790ED470" w14:textId="77777777" w:rsidR="000F115E" w:rsidRDefault="000F115E" w:rsidP="003842F1">
            <w:pPr>
              <w:rPr>
                <w:color w:val="FF0000"/>
              </w:rPr>
            </w:pPr>
          </w:p>
          <w:p w14:paraId="48F8C94B" w14:textId="77777777" w:rsidR="000F115E" w:rsidRDefault="000F115E" w:rsidP="003842F1">
            <w:pPr>
              <w:rPr>
                <w:color w:val="FF0000"/>
              </w:rPr>
            </w:pPr>
          </w:p>
          <w:p w14:paraId="0B4F1EC9" w14:textId="77777777" w:rsidR="000F115E" w:rsidRDefault="000F115E" w:rsidP="003842F1">
            <w:pPr>
              <w:rPr>
                <w:color w:val="FF0000"/>
              </w:rPr>
            </w:pPr>
          </w:p>
          <w:p w14:paraId="755CC501" w14:textId="77777777" w:rsidR="000F115E" w:rsidRDefault="000F115E" w:rsidP="003842F1">
            <w:pPr>
              <w:rPr>
                <w:color w:val="FF0000"/>
              </w:rPr>
            </w:pPr>
          </w:p>
          <w:p w14:paraId="02FEBC37" w14:textId="77777777" w:rsidR="000F115E" w:rsidRDefault="000F115E" w:rsidP="003842F1">
            <w:pPr>
              <w:rPr>
                <w:color w:val="FF0000"/>
              </w:rPr>
            </w:pPr>
          </w:p>
          <w:p w14:paraId="01873F69" w14:textId="77777777" w:rsidR="000F115E" w:rsidRDefault="000F115E" w:rsidP="003842F1">
            <w:pPr>
              <w:rPr>
                <w:color w:val="FF0000"/>
              </w:rPr>
            </w:pPr>
          </w:p>
          <w:p w14:paraId="3C983FD1" w14:textId="77777777" w:rsidR="000F115E" w:rsidRDefault="000F115E" w:rsidP="003842F1">
            <w:pPr>
              <w:rPr>
                <w:color w:val="FF0000"/>
              </w:rPr>
            </w:pPr>
          </w:p>
          <w:p w14:paraId="37D506E4" w14:textId="77777777" w:rsidR="000F115E" w:rsidRDefault="000F115E" w:rsidP="003842F1">
            <w:pPr>
              <w:rPr>
                <w:color w:val="FF0000"/>
              </w:rPr>
            </w:pPr>
          </w:p>
          <w:p w14:paraId="02763AFD" w14:textId="77777777" w:rsidR="000F115E" w:rsidRDefault="000F115E" w:rsidP="003842F1">
            <w:pPr>
              <w:rPr>
                <w:color w:val="FF0000"/>
              </w:rPr>
            </w:pPr>
          </w:p>
          <w:p w14:paraId="0CC1AD71" w14:textId="77777777" w:rsidR="000F115E" w:rsidRDefault="000F115E" w:rsidP="003842F1">
            <w:pPr>
              <w:rPr>
                <w:color w:val="FF0000"/>
              </w:rPr>
            </w:pPr>
          </w:p>
          <w:p w14:paraId="7D277E00" w14:textId="77777777" w:rsidR="000F115E" w:rsidRDefault="000F115E" w:rsidP="003842F1">
            <w:pPr>
              <w:rPr>
                <w:color w:val="FF0000"/>
              </w:rPr>
            </w:pPr>
          </w:p>
          <w:p w14:paraId="6F19AE70" w14:textId="77777777" w:rsidR="000F115E" w:rsidRDefault="000F115E" w:rsidP="003842F1">
            <w:pPr>
              <w:rPr>
                <w:color w:val="FF0000"/>
              </w:rPr>
            </w:pPr>
          </w:p>
          <w:p w14:paraId="4745F7B2" w14:textId="77777777" w:rsidR="000F115E" w:rsidRDefault="000F115E" w:rsidP="003842F1">
            <w:pPr>
              <w:rPr>
                <w:color w:val="FF0000"/>
              </w:rPr>
            </w:pPr>
          </w:p>
          <w:p w14:paraId="623C4EFD" w14:textId="77777777" w:rsidR="000F115E" w:rsidRDefault="000F115E" w:rsidP="003842F1">
            <w:pPr>
              <w:rPr>
                <w:color w:val="FF0000"/>
              </w:rPr>
            </w:pPr>
          </w:p>
          <w:p w14:paraId="3EAF2C42" w14:textId="77777777" w:rsidR="000F115E" w:rsidRDefault="000F115E" w:rsidP="003842F1">
            <w:pPr>
              <w:rPr>
                <w:color w:val="FF0000"/>
              </w:rPr>
            </w:pPr>
          </w:p>
          <w:p w14:paraId="6141AC7A" w14:textId="77777777" w:rsidR="000F115E" w:rsidRDefault="000F115E" w:rsidP="003842F1">
            <w:pPr>
              <w:rPr>
                <w:color w:val="FF0000"/>
              </w:rPr>
            </w:pPr>
          </w:p>
          <w:p w14:paraId="2F82AF9E" w14:textId="77777777" w:rsidR="000F115E" w:rsidRDefault="000F115E" w:rsidP="003842F1">
            <w:pPr>
              <w:rPr>
                <w:color w:val="FF0000"/>
              </w:rPr>
            </w:pPr>
          </w:p>
          <w:p w14:paraId="43981E6F" w14:textId="77777777" w:rsidR="000F115E" w:rsidRDefault="000F115E" w:rsidP="003842F1">
            <w:pPr>
              <w:rPr>
                <w:color w:val="FF0000"/>
              </w:rPr>
            </w:pPr>
          </w:p>
          <w:p w14:paraId="3DD46097" w14:textId="77777777" w:rsidR="000F115E" w:rsidRDefault="000F115E" w:rsidP="003842F1">
            <w:r>
              <w:t>In 2015 additional clarity and detail were added to instructions and rubric</w:t>
            </w:r>
          </w:p>
          <w:p w14:paraId="178A59A6" w14:textId="77777777" w:rsidR="000F115E" w:rsidRDefault="000F115E" w:rsidP="003842F1"/>
          <w:p w14:paraId="319DF226" w14:textId="77777777" w:rsidR="000F115E" w:rsidRDefault="000F115E" w:rsidP="003842F1">
            <w:r>
              <w:t>Will continue to modify and update assignment and assessment rubric</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135F622A" w14:textId="77777777" w:rsidR="000F115E" w:rsidRDefault="000F115E" w:rsidP="003842F1"/>
        </w:tc>
      </w:tr>
      <w:tr w:rsidR="000F115E" w:rsidRPr="00767A85" w14:paraId="2470FB1B"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053A30DB"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5E3C7C92"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1D5E0178"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3A6B1716"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9616D33"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9A71EE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4B5A95C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6D3012A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847C4EA"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245A2CC9"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3274E473" w14:textId="77777777" w:rsidR="000F115E" w:rsidRPr="00767A85" w:rsidRDefault="000F115E" w:rsidP="003842F1">
            <w:pPr>
              <w:rPr>
                <w:b/>
                <w:color w:val="FFFFFF" w:themeColor="background1"/>
              </w:rPr>
            </w:pPr>
            <w:r w:rsidRPr="00767A85">
              <w:rPr>
                <w:b/>
                <w:color w:val="FFFFFF" w:themeColor="background1"/>
              </w:rPr>
              <w:t xml:space="preserve">ABSENT – </w:t>
            </w:r>
          </w:p>
          <w:p w14:paraId="496CE9EA" w14:textId="77777777" w:rsidR="000F115E" w:rsidRPr="00767A85" w:rsidRDefault="000F115E" w:rsidP="003842F1">
            <w:pPr>
              <w:rPr>
                <w:b/>
                <w:color w:val="FFFFFF" w:themeColor="background1"/>
              </w:rPr>
            </w:pPr>
            <w:r w:rsidRPr="00767A85">
              <w:rPr>
                <w:b/>
                <w:color w:val="FFFFFF" w:themeColor="background1"/>
              </w:rPr>
              <w:t xml:space="preserve">EMERGING – </w:t>
            </w:r>
          </w:p>
          <w:p w14:paraId="7256A38D" w14:textId="77777777" w:rsidR="000F115E" w:rsidRPr="00767A85" w:rsidRDefault="000F115E" w:rsidP="003842F1">
            <w:pPr>
              <w:rPr>
                <w:b/>
                <w:color w:val="FFFFFF" w:themeColor="background1"/>
              </w:rPr>
            </w:pPr>
            <w:r w:rsidRPr="00767A85">
              <w:rPr>
                <w:b/>
                <w:color w:val="FFFFFF" w:themeColor="background1"/>
              </w:rPr>
              <w:t xml:space="preserve">PRESENT – </w:t>
            </w:r>
          </w:p>
          <w:p w14:paraId="00CD477F"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5704B0D0"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5183D809" w14:textId="77777777" w:rsidR="000F115E" w:rsidRDefault="000F115E" w:rsidP="008206F2">
            <w:pPr>
              <w:spacing w:after="0" w:line="276" w:lineRule="auto"/>
            </w:pPr>
            <w:r>
              <w:t xml:space="preserve"> Students will demonstrate techniques and processes used by professionals and workers in these industries</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4A03C542" w14:textId="77777777" w:rsidR="000F115E" w:rsidRDefault="000F115E" w:rsidP="008206F2">
            <w:pPr>
              <w:spacing w:after="0"/>
            </w:pPr>
            <w:r>
              <w:t>701 (b)</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0DB355B6" w14:textId="13002E93" w:rsidR="000F115E" w:rsidRDefault="00000000" w:rsidP="008206F2">
            <w:pPr>
              <w:spacing w:after="0"/>
            </w:pPr>
            <w:hyperlink r:id="rId77" w:history="1">
              <w:r w:rsidR="000F115E" w:rsidRPr="0007104A">
                <w:rPr>
                  <w:rStyle w:val="Hyperlink"/>
                </w:rPr>
                <w:t>RECR 271</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21F0E057" w14:textId="4EB7C3CC" w:rsidR="000F115E" w:rsidRDefault="00000000" w:rsidP="008206F2">
            <w:pPr>
              <w:spacing w:after="0"/>
            </w:pPr>
            <w:hyperlink r:id="rId78" w:history="1">
              <w:r w:rsidR="000F115E" w:rsidRPr="0007104A">
                <w:rPr>
                  <w:rStyle w:val="Hyperlink"/>
                </w:rPr>
                <w:t>Neighborhood Project</w:t>
              </w:r>
            </w:hyperlink>
          </w:p>
          <w:p w14:paraId="0E92225F" w14:textId="77777777" w:rsidR="0007104A" w:rsidRDefault="0007104A" w:rsidP="0007104A">
            <w:pPr>
              <w:spacing w:after="0"/>
            </w:pPr>
            <w:r>
              <w:t>(Direct Measure)</w:t>
            </w:r>
          </w:p>
          <w:p w14:paraId="32735BB6" w14:textId="77777777" w:rsidR="0007104A" w:rsidRDefault="0007104A" w:rsidP="008206F2">
            <w:pPr>
              <w:spacing w:after="0"/>
            </w:pPr>
          </w:p>
          <w:p w14:paraId="30DB2447" w14:textId="77777777" w:rsidR="000F115E" w:rsidRDefault="000F115E" w:rsidP="008206F2">
            <w:pPr>
              <w:spacing w:after="0"/>
            </w:pPr>
          </w:p>
          <w:p w14:paraId="620B73E2" w14:textId="77777777" w:rsidR="000F115E" w:rsidRDefault="000F115E" w:rsidP="008206F2">
            <w:pPr>
              <w:spacing w:after="0"/>
            </w:pPr>
          </w:p>
          <w:p w14:paraId="6C6998DD" w14:textId="42348E33" w:rsidR="000F115E" w:rsidRDefault="000F115E" w:rsidP="008206F2">
            <w:pPr>
              <w:spacing w:after="0"/>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2A1A487A" w14:textId="77777777" w:rsidR="000F115E" w:rsidRDefault="000F115E" w:rsidP="008206F2">
            <w:pPr>
              <w:spacing w:after="0"/>
            </w:pPr>
            <w:r>
              <w:t>75% of students will receive an 80% or more on the neighborhood project.</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5B4344" w14:textId="77777777" w:rsidR="000F115E" w:rsidRDefault="000F115E" w:rsidP="008206F2">
            <w:pPr>
              <w:spacing w:after="0"/>
            </w:pPr>
            <w:r>
              <w:t>Spring 2013: 91% of students scored an 80% or more on the Neighborhood Project.</w:t>
            </w:r>
          </w:p>
          <w:p w14:paraId="41306477" w14:textId="77777777" w:rsidR="000F115E" w:rsidRDefault="000F115E" w:rsidP="008206F2">
            <w:pPr>
              <w:spacing w:after="0"/>
            </w:pPr>
            <w:r>
              <w:t xml:space="preserve"> </w:t>
            </w:r>
          </w:p>
          <w:p w14:paraId="788AFE1F" w14:textId="77777777" w:rsidR="000F115E" w:rsidRDefault="000F115E" w:rsidP="008206F2">
            <w:pPr>
              <w:spacing w:after="0"/>
            </w:pPr>
            <w:r>
              <w:t>Spring 2014: 82% of students scored an 80% or more on the Neighborhood Project.</w:t>
            </w:r>
          </w:p>
          <w:p w14:paraId="0743E3C0" w14:textId="77777777" w:rsidR="000F115E" w:rsidRDefault="000F115E" w:rsidP="008206F2">
            <w:pPr>
              <w:spacing w:after="0"/>
            </w:pPr>
            <w:r>
              <w:t xml:space="preserve"> </w:t>
            </w:r>
          </w:p>
          <w:p w14:paraId="5284F339" w14:textId="77777777" w:rsidR="000F115E" w:rsidRDefault="000F115E" w:rsidP="008206F2">
            <w:pPr>
              <w:spacing w:after="0"/>
            </w:pPr>
            <w:r>
              <w:t>Spring 2015: 81% of students scored an 80% or more on the Neighborhood Project.</w:t>
            </w:r>
          </w:p>
          <w:p w14:paraId="5173AD92" w14:textId="77777777" w:rsidR="000F115E" w:rsidRDefault="000F115E" w:rsidP="008206F2">
            <w:pPr>
              <w:spacing w:after="0"/>
            </w:pPr>
            <w:r>
              <w:t xml:space="preserve"> </w:t>
            </w:r>
          </w:p>
          <w:p w14:paraId="5DD6880A" w14:textId="77777777" w:rsidR="000F115E" w:rsidRDefault="000F115E" w:rsidP="008206F2">
            <w:pPr>
              <w:spacing w:after="0"/>
            </w:pPr>
            <w:r>
              <w:t>Spring 2016: 84% of students scored an 80% or more on the Neighborhood Project.</w:t>
            </w:r>
          </w:p>
          <w:p w14:paraId="0A2DC4D9" w14:textId="77777777" w:rsidR="000F115E" w:rsidRDefault="000F115E" w:rsidP="008206F2">
            <w:pPr>
              <w:spacing w:after="0"/>
            </w:pPr>
            <w:r>
              <w:t xml:space="preserve"> </w:t>
            </w:r>
          </w:p>
          <w:p w14:paraId="18E56AD0" w14:textId="77777777" w:rsidR="000F115E" w:rsidRDefault="000F115E" w:rsidP="008206F2">
            <w:pPr>
              <w:spacing w:after="0"/>
            </w:pPr>
            <w:r>
              <w:t>Spring 2017: 88% of students scored an 80% or more on the Neighborhood Project.</w:t>
            </w:r>
          </w:p>
          <w:p w14:paraId="343F66F5" w14:textId="77777777" w:rsidR="000F115E" w:rsidRDefault="000F115E" w:rsidP="008206F2">
            <w:pPr>
              <w:spacing w:after="0"/>
            </w:pPr>
          </w:p>
        </w:tc>
        <w:tc>
          <w:tcPr>
            <w:tcW w:w="225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F5DA416" w14:textId="77777777" w:rsidR="000F115E" w:rsidRDefault="000F115E" w:rsidP="008206F2">
            <w:pPr>
              <w:spacing w:after="0"/>
              <w:ind w:left="200"/>
            </w:pPr>
            <w:r>
              <w:t>Neighborhood project has been revised and updated to include social justice and coalition building components. A rubric will also be developed to better assess this SLO.</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466CCD16" w14:textId="77777777" w:rsidR="000F115E" w:rsidRDefault="000F115E" w:rsidP="008206F2">
            <w:pPr>
              <w:spacing w:after="0"/>
            </w:pPr>
          </w:p>
        </w:tc>
      </w:tr>
      <w:tr w:rsidR="000F115E" w:rsidRPr="00767A85" w14:paraId="1DA6C8E0"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6A000403"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7C22B022"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2274EE6D"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AEB9626"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AEC25BE"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070C045"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508CCD2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44A7A3A4"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E3DAD2E"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4F29BF69"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0FA1092C" w14:textId="77777777" w:rsidR="000F115E" w:rsidRPr="00767A85" w:rsidRDefault="000F115E" w:rsidP="003842F1">
            <w:pPr>
              <w:rPr>
                <w:b/>
                <w:color w:val="FFFFFF" w:themeColor="background1"/>
              </w:rPr>
            </w:pPr>
            <w:r w:rsidRPr="00767A85">
              <w:rPr>
                <w:b/>
                <w:color w:val="FFFFFF" w:themeColor="background1"/>
              </w:rPr>
              <w:t xml:space="preserve">ABSENT – </w:t>
            </w:r>
          </w:p>
          <w:p w14:paraId="2FE99149" w14:textId="77777777" w:rsidR="000F115E" w:rsidRPr="00767A85" w:rsidRDefault="000F115E" w:rsidP="003842F1">
            <w:pPr>
              <w:rPr>
                <w:b/>
                <w:color w:val="FFFFFF" w:themeColor="background1"/>
              </w:rPr>
            </w:pPr>
            <w:r w:rsidRPr="00767A85">
              <w:rPr>
                <w:b/>
                <w:color w:val="FFFFFF" w:themeColor="background1"/>
              </w:rPr>
              <w:t xml:space="preserve">EMERGING – </w:t>
            </w:r>
          </w:p>
          <w:p w14:paraId="2E776F1E" w14:textId="77777777" w:rsidR="000F115E" w:rsidRPr="00767A85" w:rsidRDefault="000F115E" w:rsidP="003842F1">
            <w:pPr>
              <w:rPr>
                <w:b/>
                <w:color w:val="FFFFFF" w:themeColor="background1"/>
              </w:rPr>
            </w:pPr>
            <w:r w:rsidRPr="00767A85">
              <w:rPr>
                <w:b/>
                <w:color w:val="FFFFFF" w:themeColor="background1"/>
              </w:rPr>
              <w:t xml:space="preserve">PRESENT – </w:t>
            </w:r>
          </w:p>
          <w:p w14:paraId="36EEA452"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3372BB67"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59CBFA17" w14:textId="77777777" w:rsidR="000F115E" w:rsidRDefault="000F115E" w:rsidP="003842F1">
            <w:r>
              <w:t xml:space="preserve">Students will have entry-level knowledge of the techniques and processes used by professionals to facilitate inclusive recreation activities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01463A5F" w14:textId="77777777" w:rsidR="000F115E" w:rsidRDefault="000F115E" w:rsidP="003842F1">
            <w:r>
              <w:t xml:space="preserve">701 (b)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7E3A0535" w14:textId="109E6DAA" w:rsidR="000F115E" w:rsidRDefault="00000000" w:rsidP="003842F1">
            <w:hyperlink r:id="rId79" w:history="1">
              <w:r w:rsidR="000F115E" w:rsidRPr="0007104A">
                <w:rPr>
                  <w:rStyle w:val="Hyperlink"/>
                </w:rPr>
                <w:t>RECR 274</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12E6B306" w14:textId="624249F6" w:rsidR="000F115E" w:rsidRDefault="000F115E" w:rsidP="003842F1">
            <w:r>
              <w:t xml:space="preserve">Spring 2016: Items on </w:t>
            </w:r>
            <w:hyperlink r:id="rId80" w:history="1">
              <w:r w:rsidRPr="0007104A">
                <w:rPr>
                  <w:rStyle w:val="Hyperlink"/>
                </w:rPr>
                <w:t>Exam 1</w:t>
              </w:r>
            </w:hyperlink>
            <w:r>
              <w:t xml:space="preserve">(4-7, 9, 12, 15, 23, 24, 27, 34, 37) and </w:t>
            </w:r>
            <w:hyperlink r:id="rId81" w:history="1">
              <w:r w:rsidRPr="0007104A">
                <w:rPr>
                  <w:rStyle w:val="Hyperlink"/>
                </w:rPr>
                <w:t>Exam 2</w:t>
              </w:r>
            </w:hyperlink>
            <w:r>
              <w:t xml:space="preserve"> (5, 11, 12, 13, 16, 18, 22, 25, 27) related to techniques and processes (Direct Measure)</w:t>
            </w:r>
          </w:p>
          <w:p w14:paraId="376EBA6E" w14:textId="77777777" w:rsidR="000F115E" w:rsidRDefault="000F115E" w:rsidP="003842F1"/>
          <w:p w14:paraId="2DF2F237" w14:textId="77777777" w:rsidR="000F115E" w:rsidRDefault="000F115E" w:rsidP="003842F1">
            <w:r>
              <w:t>Spring 2017: Items on Exam 1(1, 4, 7, 21, 22, 31) and Exam 2 (1, 5, 10-15, 26) related to techniques and processes (Direct Measure)</w:t>
            </w:r>
          </w:p>
          <w:p w14:paraId="5C43032B" w14:textId="77777777" w:rsidR="000F115E" w:rsidRDefault="000F115E" w:rsidP="003842F1"/>
          <w:p w14:paraId="11DD64A3" w14:textId="77777777" w:rsidR="000F115E" w:rsidRDefault="000F115E" w:rsidP="003842F1"/>
          <w:p w14:paraId="105BF85B" w14:textId="77777777" w:rsidR="000F115E" w:rsidRDefault="000F115E" w:rsidP="003842F1">
            <w:pPr>
              <w:rPr>
                <w:b/>
              </w:rPr>
            </w:pPr>
          </w:p>
          <w:p w14:paraId="33536DF0" w14:textId="77777777" w:rsidR="000F115E" w:rsidRDefault="000F115E" w:rsidP="003842F1"/>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22AD507A" w14:textId="77777777" w:rsidR="000F115E" w:rsidRDefault="000F115E" w:rsidP="003842F1">
            <w:r>
              <w:t>75% will receive an 80% or more on exams 1 and 2.</w:t>
            </w:r>
          </w:p>
          <w:p w14:paraId="6DF52C50" w14:textId="77777777" w:rsidR="000F115E" w:rsidRDefault="000F115E" w:rsidP="003842F1"/>
          <w:p w14:paraId="71B1EAA7" w14:textId="77777777" w:rsidR="000F115E" w:rsidRDefault="000F115E" w:rsidP="003842F1"/>
          <w:p w14:paraId="5183F098" w14:textId="77777777" w:rsidR="000F115E" w:rsidRDefault="000F115E" w:rsidP="003842F1"/>
          <w:p w14:paraId="3AEB26E3" w14:textId="77777777" w:rsidR="000F115E" w:rsidRDefault="000F115E" w:rsidP="003842F1"/>
          <w:p w14:paraId="6A3F9DC4" w14:textId="77777777" w:rsidR="000F115E" w:rsidRDefault="000F115E" w:rsidP="003842F1"/>
          <w:p w14:paraId="25945719" w14:textId="77777777" w:rsidR="000F115E" w:rsidRDefault="000F115E" w:rsidP="003842F1">
            <w:r>
              <w:t>75% will receive an 80% or more on exams 1 and 2.</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DE2D54" w14:textId="77777777" w:rsidR="000F115E" w:rsidRDefault="000F115E" w:rsidP="003842F1">
            <w:r>
              <w:t>Spring 2016:</w:t>
            </w:r>
          </w:p>
          <w:p w14:paraId="547DC1C9" w14:textId="77777777" w:rsidR="000F115E" w:rsidRDefault="000F115E" w:rsidP="003842F1">
            <w:r>
              <w:t>92% of students scored an 80% or higher on exam 1 &amp; 2 questions related to techniques and processes.</w:t>
            </w:r>
          </w:p>
          <w:p w14:paraId="5C2FCCB3" w14:textId="539651E8" w:rsidR="000F115E" w:rsidRDefault="000F115E" w:rsidP="003842F1">
            <w:r>
              <w:t xml:space="preserve"> </w:t>
            </w:r>
          </w:p>
          <w:p w14:paraId="30CCD29C" w14:textId="77777777" w:rsidR="000F115E" w:rsidRDefault="000F115E" w:rsidP="003842F1"/>
          <w:p w14:paraId="3CB86D82" w14:textId="77777777" w:rsidR="000F115E" w:rsidRDefault="000F115E" w:rsidP="003842F1">
            <w:r>
              <w:t>Spring 2017: 56% of students scored an 80% or higher on exam 1 &amp; 2 questions related to techniques and processes.</w:t>
            </w:r>
          </w:p>
          <w:p w14:paraId="0A4DEEF8" w14:textId="77777777" w:rsidR="000F115E" w:rsidRDefault="000F115E" w:rsidP="003842F1"/>
          <w:p w14:paraId="6AD5524B" w14:textId="77777777" w:rsidR="000F115E" w:rsidRDefault="000F115E" w:rsidP="003842F1"/>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4C2FBEA" w14:textId="77777777" w:rsidR="000F115E" w:rsidRDefault="000F115E" w:rsidP="003842F1">
            <w:r>
              <w:t xml:space="preserve">In spring 2017 changes were made to exams 1 &amp; 2 to increase flow of course content and change from online format to in-person format. </w:t>
            </w:r>
          </w:p>
          <w:p w14:paraId="1746EC71" w14:textId="77777777" w:rsidR="000F115E" w:rsidRDefault="000F115E" w:rsidP="003842F1"/>
          <w:p w14:paraId="35960818" w14:textId="77777777" w:rsidR="000F115E" w:rsidRDefault="000F115E" w:rsidP="003842F1"/>
          <w:p w14:paraId="57C13FA8" w14:textId="77777777" w:rsidR="000F115E" w:rsidRDefault="000F115E" w:rsidP="003842F1">
            <w:r>
              <w:t>Will revisit assessment measures to make sure this SLO is adequately assessed.</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2BB4000D" w14:textId="77777777" w:rsidR="000F115E" w:rsidRDefault="000F115E" w:rsidP="003842F1"/>
        </w:tc>
      </w:tr>
      <w:tr w:rsidR="000F115E" w:rsidRPr="00767A85" w14:paraId="4670C0F9"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538C3F99"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07EE600F"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6EA7FBF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3D7A98C3"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3433CE5"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583DEAD"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0F02899D"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6F65FBB0"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6757CDC"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5443C961"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479176B0" w14:textId="77777777" w:rsidR="000F115E" w:rsidRPr="00767A85" w:rsidRDefault="000F115E" w:rsidP="003842F1">
            <w:pPr>
              <w:rPr>
                <w:b/>
                <w:color w:val="FFFFFF" w:themeColor="background1"/>
              </w:rPr>
            </w:pPr>
            <w:r w:rsidRPr="00767A85">
              <w:rPr>
                <w:b/>
                <w:color w:val="FFFFFF" w:themeColor="background1"/>
              </w:rPr>
              <w:t xml:space="preserve">ABSENT – </w:t>
            </w:r>
          </w:p>
          <w:p w14:paraId="32831FB8" w14:textId="77777777" w:rsidR="000F115E" w:rsidRPr="00767A85" w:rsidRDefault="000F115E" w:rsidP="003842F1">
            <w:pPr>
              <w:rPr>
                <w:b/>
                <w:color w:val="FFFFFF" w:themeColor="background1"/>
              </w:rPr>
            </w:pPr>
            <w:r w:rsidRPr="00767A85">
              <w:rPr>
                <w:b/>
                <w:color w:val="FFFFFF" w:themeColor="background1"/>
              </w:rPr>
              <w:t xml:space="preserve">EMERGING – </w:t>
            </w:r>
          </w:p>
          <w:p w14:paraId="6B64B141" w14:textId="77777777" w:rsidR="000F115E" w:rsidRPr="00767A85" w:rsidRDefault="000F115E" w:rsidP="003842F1">
            <w:pPr>
              <w:rPr>
                <w:b/>
                <w:color w:val="FFFFFF" w:themeColor="background1"/>
              </w:rPr>
            </w:pPr>
            <w:r w:rsidRPr="00767A85">
              <w:rPr>
                <w:b/>
                <w:color w:val="FFFFFF" w:themeColor="background1"/>
              </w:rPr>
              <w:t xml:space="preserve">PRESENT – </w:t>
            </w:r>
          </w:p>
          <w:p w14:paraId="10F0FB89"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4060FB9B" w14:textId="77777777" w:rsidTr="003842F1">
        <w:trPr>
          <w:trHeight w:val="2460"/>
        </w:trPr>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5EE7D625" w14:textId="77777777" w:rsidR="000F115E" w:rsidRDefault="000F115E" w:rsidP="003842F1">
            <w:r>
              <w:t xml:space="preserve">Demonstrate entry-level knowledge of the foundation of the profession in history, </w:t>
            </w:r>
            <w:proofErr w:type="gramStart"/>
            <w:r>
              <w:t>science</w:t>
            </w:r>
            <w:proofErr w:type="gramEnd"/>
            <w:r>
              <w:t xml:space="preserve"> and philosophy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7F0F3A34" w14:textId="77777777" w:rsidR="000F115E" w:rsidRDefault="000F115E" w:rsidP="003842F1">
            <w:r>
              <w:t xml:space="preserve">701 (c)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0638EB42" w14:textId="6E537A64" w:rsidR="000F115E" w:rsidRDefault="00000000" w:rsidP="003842F1">
            <w:hyperlink r:id="rId82" w:history="1">
              <w:r w:rsidR="000F115E" w:rsidRPr="0007104A">
                <w:rPr>
                  <w:rStyle w:val="Hyperlink"/>
                </w:rPr>
                <w:t>RECR 201</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50A5FAF3" w14:textId="68409C71" w:rsidR="000F115E" w:rsidRDefault="00000000" w:rsidP="003842F1">
            <w:pPr>
              <w:rPr>
                <w:b/>
              </w:rPr>
            </w:pPr>
            <w:hyperlink r:id="rId83" w:history="1">
              <w:r w:rsidR="000F115E" w:rsidRPr="0007104A">
                <w:rPr>
                  <w:rStyle w:val="Hyperlink"/>
                </w:rPr>
                <w:t>Exam 1,2,3 scores</w:t>
              </w:r>
            </w:hyperlink>
            <w:r w:rsidR="000F115E">
              <w:t xml:space="preserve"> (Direct Measure)</w:t>
            </w:r>
          </w:p>
          <w:p w14:paraId="0A990A0E" w14:textId="77777777" w:rsidR="000F115E" w:rsidRDefault="000F115E" w:rsidP="003842F1">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2C238365" w14:textId="77777777" w:rsidR="000F115E" w:rsidRDefault="000F115E" w:rsidP="003842F1">
            <w:r>
              <w:t>75% of students will receive 80% or more points on exams 1, 2, &amp; 3.</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747808" w14:textId="77777777" w:rsidR="000F115E" w:rsidRDefault="000F115E" w:rsidP="003842F1">
            <w:r>
              <w:t>Fall 2015: 60% of the students scored an 80% or higher on exam 1; 84% scored an 80% or higher on exam 2, and 96% scored an 80% or higher on exam 3.</w:t>
            </w:r>
          </w:p>
          <w:p w14:paraId="342DA98B" w14:textId="77777777" w:rsidR="000F115E" w:rsidRDefault="000F115E" w:rsidP="003842F1"/>
          <w:p w14:paraId="56CDFCC8" w14:textId="77777777" w:rsidR="000F115E" w:rsidRDefault="000F115E" w:rsidP="003842F1">
            <w:r>
              <w:t>Winter 2016: 86% of the students scored an 80% or higher on exam 1; 84% scored an 80% or higher on exam 2, and 96% scored an 80% or higher on exam 3.</w:t>
            </w:r>
          </w:p>
          <w:p w14:paraId="376762D8" w14:textId="77777777" w:rsidR="000F115E" w:rsidRDefault="000F115E" w:rsidP="003842F1"/>
          <w:p w14:paraId="1447B850" w14:textId="77777777" w:rsidR="000F115E" w:rsidRDefault="000F115E" w:rsidP="003842F1">
            <w:r>
              <w:t>Fall 2016: 84% of the students scored an 80% or higher on exam 1; 78% scored an 80% or higher on exam 2, and 94% scored an 80% or higher on exam 3.</w:t>
            </w:r>
          </w:p>
          <w:p w14:paraId="1E767F40" w14:textId="77777777" w:rsidR="000F115E" w:rsidRDefault="000F115E" w:rsidP="003842F1"/>
          <w:p w14:paraId="42FC77D7" w14:textId="77777777" w:rsidR="000F115E" w:rsidRDefault="000F115E" w:rsidP="003842F1">
            <w:r>
              <w:lastRenderedPageBreak/>
              <w:t>Winter 2017: 86% of the students scored an 80% or higher on exam 1; 90% scored an 80% or higher on exam 2, and 96% scored an 80% or higher on exam 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A8E58C8" w14:textId="77777777" w:rsidR="000F115E" w:rsidRDefault="000F115E" w:rsidP="003842F1"/>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71F0DD26" w14:textId="77777777" w:rsidR="000F115E" w:rsidRDefault="000F115E" w:rsidP="003842F1"/>
        </w:tc>
      </w:tr>
      <w:tr w:rsidR="000F115E" w:rsidRPr="00767A85" w14:paraId="3DFE4A71"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63A14C70" w14:textId="77777777" w:rsidR="000F115E" w:rsidRPr="00767A85" w:rsidRDefault="000F115E" w:rsidP="003842F1">
            <w:pPr>
              <w:rPr>
                <w:b/>
                <w:color w:val="FFFFFF" w:themeColor="background1"/>
              </w:rPr>
            </w:pPr>
            <w:r w:rsidRPr="00767A85">
              <w:rPr>
                <w:b/>
                <w:color w:val="FFFFFF" w:themeColor="background1"/>
              </w:rPr>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02F27035"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5F7A9E27"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E12147B"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6A8BC7B" w14:textId="77777777" w:rsidR="000F115E" w:rsidRPr="00767A85" w:rsidRDefault="000F115E" w:rsidP="003842F1">
            <w:pPr>
              <w:rPr>
                <w:color w:val="FFFFFF" w:themeColor="background1"/>
              </w:rPr>
            </w:pPr>
            <w:r w:rsidRPr="00314143">
              <w:rPr>
                <w:b/>
                <w:color w:val="EEECE1" w:themeColor="background2"/>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2536FA8"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35EF69FB"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3CC195E1"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99FAE74"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2DF4908D"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1A5A4718" w14:textId="77777777" w:rsidR="000F115E" w:rsidRPr="00767A85" w:rsidRDefault="000F115E" w:rsidP="003842F1">
            <w:pPr>
              <w:rPr>
                <w:b/>
                <w:color w:val="FFFFFF" w:themeColor="background1"/>
              </w:rPr>
            </w:pPr>
            <w:r w:rsidRPr="00767A85">
              <w:rPr>
                <w:b/>
                <w:color w:val="FFFFFF" w:themeColor="background1"/>
              </w:rPr>
              <w:t xml:space="preserve">ABSENT – </w:t>
            </w:r>
          </w:p>
          <w:p w14:paraId="14661D57" w14:textId="77777777" w:rsidR="000F115E" w:rsidRPr="00767A85" w:rsidRDefault="000F115E" w:rsidP="003842F1">
            <w:pPr>
              <w:rPr>
                <w:b/>
                <w:color w:val="FFFFFF" w:themeColor="background1"/>
              </w:rPr>
            </w:pPr>
            <w:r w:rsidRPr="00767A85">
              <w:rPr>
                <w:b/>
                <w:color w:val="FFFFFF" w:themeColor="background1"/>
              </w:rPr>
              <w:t xml:space="preserve">EMERGING – </w:t>
            </w:r>
          </w:p>
          <w:p w14:paraId="2C80603C" w14:textId="77777777" w:rsidR="000F115E" w:rsidRPr="00767A85" w:rsidRDefault="000F115E" w:rsidP="003842F1">
            <w:pPr>
              <w:rPr>
                <w:b/>
                <w:color w:val="FFFFFF" w:themeColor="background1"/>
              </w:rPr>
            </w:pPr>
            <w:r w:rsidRPr="00767A85">
              <w:rPr>
                <w:b/>
                <w:color w:val="FFFFFF" w:themeColor="background1"/>
              </w:rPr>
              <w:t xml:space="preserve">PRESENT – </w:t>
            </w:r>
          </w:p>
          <w:p w14:paraId="53F8982A"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0839B701" w14:textId="77777777" w:rsidTr="008206F2">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29C758C7" w14:textId="77777777" w:rsidR="000F115E" w:rsidRDefault="000F115E" w:rsidP="008206F2">
            <w:pPr>
              <w:spacing w:after="0" w:line="240" w:lineRule="auto"/>
            </w:pPr>
            <w:r>
              <w:t xml:space="preserve">Demonstrate entry-level knowledge of the foundation of the profession in history, </w:t>
            </w:r>
            <w:proofErr w:type="gramStart"/>
            <w:r>
              <w:t>science</w:t>
            </w:r>
            <w:proofErr w:type="gramEnd"/>
            <w:r>
              <w:t xml:space="preserve"> and philosophy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5FA5949F" w14:textId="77777777" w:rsidR="000F115E" w:rsidRDefault="000F115E" w:rsidP="008206F2">
            <w:pPr>
              <w:spacing w:after="0" w:line="240" w:lineRule="auto"/>
            </w:pPr>
            <w:r>
              <w:t xml:space="preserve">701 (c)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6E438FCB" w14:textId="2577B40D" w:rsidR="000F115E" w:rsidRDefault="00000000" w:rsidP="008206F2">
            <w:pPr>
              <w:spacing w:after="0" w:line="240" w:lineRule="auto"/>
            </w:pPr>
            <w:hyperlink r:id="rId84" w:history="1">
              <w:r w:rsidR="000F115E" w:rsidRPr="0007104A">
                <w:rPr>
                  <w:rStyle w:val="Hyperlink"/>
                </w:rPr>
                <w:t>RECR 271</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30F05E80" w14:textId="58AAED9B" w:rsidR="000F115E" w:rsidRDefault="00000000" w:rsidP="008206F2">
            <w:pPr>
              <w:spacing w:after="0" w:line="240" w:lineRule="auto"/>
            </w:pPr>
            <w:hyperlink r:id="rId85" w:history="1">
              <w:r w:rsidR="000F115E" w:rsidRPr="0007104A">
                <w:rPr>
                  <w:rStyle w:val="Hyperlink"/>
                </w:rPr>
                <w:t>Low Stakes Writing Assignment</w:t>
              </w:r>
            </w:hyperlink>
          </w:p>
          <w:p w14:paraId="106622CE" w14:textId="77777777" w:rsidR="000F115E" w:rsidRDefault="000F115E" w:rsidP="008206F2">
            <w:pPr>
              <w:spacing w:after="0" w:line="240" w:lineRule="auto"/>
              <w:rPr>
                <w:b/>
              </w:rPr>
            </w:pPr>
            <w:r>
              <w:t>(Direct Measure)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3951E532" w14:textId="77777777" w:rsidR="000F115E" w:rsidRDefault="000F115E" w:rsidP="008206F2">
            <w:pPr>
              <w:spacing w:after="0" w:line="240" w:lineRule="auto"/>
            </w:pPr>
            <w:r>
              <w:t>80% of the students will receive a 90% or better on the low-stakes paper.</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14:paraId="15D27706" w14:textId="77777777" w:rsidR="000F115E" w:rsidRDefault="000F115E" w:rsidP="008206F2">
            <w:pPr>
              <w:spacing w:after="0" w:line="240" w:lineRule="auto"/>
            </w:pPr>
            <w:r>
              <w:t>2013: 90% of students received a 90% or better.</w:t>
            </w:r>
          </w:p>
          <w:p w14:paraId="462CDC13" w14:textId="77777777" w:rsidR="000F115E" w:rsidRDefault="000F115E" w:rsidP="008206F2">
            <w:pPr>
              <w:spacing w:after="0" w:line="240" w:lineRule="auto"/>
            </w:pPr>
            <w:r>
              <w:t xml:space="preserve"> </w:t>
            </w:r>
          </w:p>
          <w:p w14:paraId="420395E6" w14:textId="77777777" w:rsidR="000F115E" w:rsidRDefault="000F115E" w:rsidP="008206F2">
            <w:pPr>
              <w:spacing w:after="0" w:line="240" w:lineRule="auto"/>
            </w:pPr>
            <w:r>
              <w:t>2014: 100% of students received a 90% or better.</w:t>
            </w:r>
          </w:p>
          <w:p w14:paraId="1E9A7FF5" w14:textId="77777777" w:rsidR="000F115E" w:rsidRDefault="000F115E" w:rsidP="008206F2">
            <w:pPr>
              <w:spacing w:after="0" w:line="240" w:lineRule="auto"/>
            </w:pPr>
            <w:r>
              <w:t xml:space="preserve"> </w:t>
            </w:r>
          </w:p>
          <w:p w14:paraId="282BA6F5" w14:textId="77777777" w:rsidR="000F115E" w:rsidRDefault="000F115E" w:rsidP="008206F2">
            <w:pPr>
              <w:spacing w:after="0" w:line="240" w:lineRule="auto"/>
            </w:pPr>
            <w:r>
              <w:t>2015: 98% of students received a 90% or better.</w:t>
            </w:r>
          </w:p>
          <w:p w14:paraId="2DB0CD63" w14:textId="77777777" w:rsidR="000F115E" w:rsidRDefault="000F115E" w:rsidP="008206F2">
            <w:pPr>
              <w:spacing w:after="0" w:line="240" w:lineRule="auto"/>
            </w:pPr>
            <w:r>
              <w:t xml:space="preserve"> </w:t>
            </w:r>
          </w:p>
          <w:p w14:paraId="72C41445" w14:textId="77777777" w:rsidR="000F115E" w:rsidRDefault="000F115E" w:rsidP="008206F2">
            <w:pPr>
              <w:spacing w:after="0" w:line="240" w:lineRule="auto"/>
            </w:pPr>
            <w:r>
              <w:t>2016: 91% of students received a 90% or better.</w:t>
            </w:r>
          </w:p>
          <w:p w14:paraId="674A9BF1" w14:textId="77777777" w:rsidR="000F115E" w:rsidRDefault="000F115E" w:rsidP="008206F2">
            <w:pPr>
              <w:spacing w:after="0" w:line="240" w:lineRule="auto"/>
            </w:pPr>
            <w:r>
              <w:t xml:space="preserve"> </w:t>
            </w:r>
          </w:p>
          <w:p w14:paraId="344D5693" w14:textId="77777777" w:rsidR="000F115E" w:rsidRDefault="000F115E" w:rsidP="008206F2">
            <w:pPr>
              <w:spacing w:after="0" w:line="240" w:lineRule="auto"/>
            </w:pPr>
            <w:r>
              <w:t>2017: 96% of students received a 90% or better.</w:t>
            </w:r>
          </w:p>
          <w:p w14:paraId="15FF2012" w14:textId="77777777" w:rsidR="000F115E" w:rsidRDefault="000F115E" w:rsidP="008206F2">
            <w:pPr>
              <w:spacing w:after="0" w:line="240" w:lineRule="auto"/>
            </w:pPr>
          </w:p>
          <w:p w14:paraId="777DFDC5" w14:textId="77777777" w:rsidR="000F115E" w:rsidRDefault="000F115E" w:rsidP="008206F2">
            <w:pPr>
              <w:spacing w:after="0" w:line="240" w:lineRule="auto"/>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7D675A" w14:textId="77777777" w:rsidR="000F115E" w:rsidRDefault="000F115E" w:rsidP="008206F2">
            <w:pPr>
              <w:spacing w:after="0" w:line="240" w:lineRule="auto"/>
            </w:pPr>
            <w:r>
              <w:t>Concepts of bonding and bridging added to lecture and assignment (2015). Coalition building added as well (2016).</w:t>
            </w:r>
          </w:p>
          <w:p w14:paraId="60F2BA0A" w14:textId="77777777" w:rsidR="000F115E" w:rsidRDefault="000F115E" w:rsidP="008206F2">
            <w:pPr>
              <w:spacing w:after="0" w:line="240" w:lineRule="auto"/>
            </w:pPr>
          </w:p>
          <w:p w14:paraId="5AD8035F" w14:textId="77777777" w:rsidR="000F115E" w:rsidRDefault="000F115E" w:rsidP="008206F2">
            <w:pPr>
              <w:spacing w:after="0" w:line="240" w:lineRule="auto"/>
            </w:pPr>
            <w:r>
              <w:t>Will design a rubric to better assess this outcome.</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2C064960" w14:textId="77777777" w:rsidR="000F115E" w:rsidRDefault="000F115E" w:rsidP="008206F2">
            <w:pPr>
              <w:spacing w:after="0" w:line="240" w:lineRule="auto"/>
            </w:pPr>
          </w:p>
        </w:tc>
      </w:tr>
      <w:tr w:rsidR="000F115E" w:rsidRPr="00767A85" w14:paraId="70659A31"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292E4DA6"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673DE32B"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04D92F2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1AF3C869"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55C2FAD"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C9DB6EC"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197F429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422B7ACB"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9129DF5"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7A427C2B"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63A2785A" w14:textId="77777777" w:rsidR="000F115E" w:rsidRPr="00767A85" w:rsidRDefault="000F115E" w:rsidP="003842F1">
            <w:pPr>
              <w:rPr>
                <w:b/>
                <w:color w:val="FFFFFF" w:themeColor="background1"/>
              </w:rPr>
            </w:pPr>
            <w:r w:rsidRPr="00767A85">
              <w:rPr>
                <w:b/>
                <w:color w:val="FFFFFF" w:themeColor="background1"/>
              </w:rPr>
              <w:t xml:space="preserve">ABSENT – </w:t>
            </w:r>
          </w:p>
          <w:p w14:paraId="6AF002EA" w14:textId="77777777" w:rsidR="000F115E" w:rsidRPr="00767A85" w:rsidRDefault="000F115E" w:rsidP="003842F1">
            <w:pPr>
              <w:rPr>
                <w:b/>
                <w:color w:val="FFFFFF" w:themeColor="background1"/>
              </w:rPr>
            </w:pPr>
            <w:r w:rsidRPr="00767A85">
              <w:rPr>
                <w:b/>
                <w:color w:val="FFFFFF" w:themeColor="background1"/>
              </w:rPr>
              <w:t xml:space="preserve">EMERGING – </w:t>
            </w:r>
          </w:p>
          <w:p w14:paraId="14ACAC45" w14:textId="77777777" w:rsidR="000F115E" w:rsidRPr="00767A85" w:rsidRDefault="000F115E" w:rsidP="003842F1">
            <w:pPr>
              <w:rPr>
                <w:b/>
                <w:color w:val="FFFFFF" w:themeColor="background1"/>
              </w:rPr>
            </w:pPr>
            <w:r w:rsidRPr="00767A85">
              <w:rPr>
                <w:b/>
                <w:color w:val="FFFFFF" w:themeColor="background1"/>
              </w:rPr>
              <w:t xml:space="preserve">PRESENT – </w:t>
            </w:r>
          </w:p>
          <w:p w14:paraId="3F597DDA"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4E2F7E83"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4C40D3B1" w14:textId="77777777" w:rsidR="000F115E" w:rsidRDefault="000F115E" w:rsidP="003842F1">
            <w:r>
              <w:t xml:space="preserve">Demonstrate entry-level knowledge of the foundation of the profession in history, </w:t>
            </w:r>
            <w:proofErr w:type="gramStart"/>
            <w:r>
              <w:t>science</w:t>
            </w:r>
            <w:proofErr w:type="gramEnd"/>
            <w:r>
              <w:t xml:space="preserve"> and philosophy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6E061CCB" w14:textId="77777777" w:rsidR="000F115E" w:rsidRDefault="000F115E" w:rsidP="003842F1">
            <w:r>
              <w:t>701 (c)</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7B8B7C5F" w14:textId="3867F4D0" w:rsidR="000F115E" w:rsidRDefault="00000000" w:rsidP="003842F1">
            <w:hyperlink r:id="rId86" w:history="1">
              <w:r w:rsidR="000F115E" w:rsidRPr="0007104A">
                <w:rPr>
                  <w:rStyle w:val="Hyperlink"/>
                </w:rPr>
                <w:t>RECR 274</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312F469E" w14:textId="77777777" w:rsidR="000F115E" w:rsidRDefault="000F115E" w:rsidP="003842F1">
            <w:r>
              <w:t>Spring 2016: Items on Exam 1(2, 3, 10, 13, 22, 28, 29, 33) and Exam 2 (28, 29, 33) related to historical, philosophical, and conceptual foundations. (Direct Measure)</w:t>
            </w:r>
          </w:p>
          <w:p w14:paraId="7DB4E9D8" w14:textId="77777777" w:rsidR="000F115E" w:rsidRDefault="000F115E" w:rsidP="003842F1"/>
          <w:p w14:paraId="207C0A7E" w14:textId="2F4FAC6E" w:rsidR="000F115E" w:rsidRDefault="000F115E" w:rsidP="003842F1">
            <w:r>
              <w:t xml:space="preserve">Spring 2017: Items on </w:t>
            </w:r>
            <w:hyperlink r:id="rId87" w:history="1">
              <w:r w:rsidRPr="0014350A">
                <w:rPr>
                  <w:rStyle w:val="Hyperlink"/>
                </w:rPr>
                <w:t>Exam 1</w:t>
              </w:r>
            </w:hyperlink>
            <w:r>
              <w:t>(2, 3, 6, 8, 9, 18, 20, 24, 25, 29) related to historical, philosophical, and conceptual foundations. (Direct Measure)</w:t>
            </w:r>
          </w:p>
          <w:p w14:paraId="51AB4389" w14:textId="77777777" w:rsidR="000F115E" w:rsidRDefault="000F115E" w:rsidP="003842F1"/>
          <w:p w14:paraId="324ACEB7" w14:textId="77777777" w:rsidR="000F115E" w:rsidRDefault="000F115E" w:rsidP="003842F1"/>
          <w:p w14:paraId="77612276" w14:textId="77777777" w:rsidR="000F115E" w:rsidRDefault="000F115E" w:rsidP="003842F1">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6473F7E9" w14:textId="77777777" w:rsidR="000F115E" w:rsidRDefault="000F115E" w:rsidP="003842F1">
            <w:r>
              <w:t>75% of students will receive an 80% or more on exams 1 &amp; 2.</w:t>
            </w:r>
          </w:p>
          <w:p w14:paraId="4FFA86FA" w14:textId="77777777" w:rsidR="000F115E" w:rsidRDefault="000F115E" w:rsidP="003842F1"/>
          <w:p w14:paraId="5918FCC9" w14:textId="77777777" w:rsidR="000F115E" w:rsidRDefault="000F115E" w:rsidP="003842F1"/>
          <w:p w14:paraId="2EA68E4D" w14:textId="77777777" w:rsidR="000F115E" w:rsidRDefault="000F115E" w:rsidP="003842F1"/>
          <w:p w14:paraId="46ADED4C" w14:textId="77777777" w:rsidR="000F115E" w:rsidRDefault="000F115E" w:rsidP="003842F1"/>
          <w:p w14:paraId="197567D6" w14:textId="77777777" w:rsidR="000F115E" w:rsidRDefault="000F115E" w:rsidP="003842F1"/>
          <w:p w14:paraId="481D2D72" w14:textId="77777777" w:rsidR="000F115E" w:rsidRDefault="000F115E" w:rsidP="003842F1"/>
          <w:p w14:paraId="22654ACE" w14:textId="77777777" w:rsidR="000F115E" w:rsidRDefault="000F115E" w:rsidP="003842F1"/>
          <w:p w14:paraId="22F372E4" w14:textId="77777777" w:rsidR="000F115E" w:rsidRDefault="000F115E" w:rsidP="003842F1"/>
          <w:p w14:paraId="708B5530" w14:textId="77777777" w:rsidR="000F115E" w:rsidRDefault="000F115E" w:rsidP="003842F1">
            <w:r>
              <w:t>75% of students will receive an 80% or more on exams 1 &amp; 2.</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5013C4" w14:textId="77777777" w:rsidR="000F115E" w:rsidRDefault="000F115E" w:rsidP="003842F1">
            <w:r>
              <w:t xml:space="preserve">Spring 2016: 91% of students scored an 80% or higher on the exam 1 &amp; 2 questions. </w:t>
            </w:r>
          </w:p>
          <w:p w14:paraId="17130D76" w14:textId="77777777" w:rsidR="000F115E" w:rsidRDefault="000F115E" w:rsidP="003842F1"/>
          <w:p w14:paraId="50F837BD" w14:textId="77777777" w:rsidR="000F115E" w:rsidRDefault="000F115E" w:rsidP="003842F1"/>
          <w:p w14:paraId="5D7F3FA0" w14:textId="77777777" w:rsidR="000F115E" w:rsidRDefault="000F115E" w:rsidP="003842F1"/>
          <w:p w14:paraId="75B8C187" w14:textId="77777777" w:rsidR="000F115E" w:rsidRDefault="000F115E" w:rsidP="003842F1"/>
          <w:p w14:paraId="4BE5412B" w14:textId="77777777" w:rsidR="000F115E" w:rsidRDefault="000F115E" w:rsidP="003842F1"/>
          <w:p w14:paraId="3501E278" w14:textId="77777777" w:rsidR="000F115E" w:rsidRDefault="000F115E" w:rsidP="003842F1"/>
          <w:p w14:paraId="2459D2E3" w14:textId="77777777" w:rsidR="000F115E" w:rsidRDefault="000F115E" w:rsidP="003842F1"/>
          <w:p w14:paraId="24FC1845" w14:textId="77777777" w:rsidR="000F115E" w:rsidRDefault="000F115E" w:rsidP="003842F1"/>
          <w:p w14:paraId="763BE5AE" w14:textId="77777777" w:rsidR="000F115E" w:rsidRDefault="000F115E" w:rsidP="003842F1">
            <w:r>
              <w:t>Spring 2017: 50% of students scored an 80% or higher on questions related to historical, philosophical, and conceptual foundations.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2E74383" w14:textId="77777777" w:rsidR="000F115E" w:rsidRDefault="000F115E" w:rsidP="003842F1">
            <w:r>
              <w:t xml:space="preserve">In spring 2017 changes were made to exams 1 &amp; 2 to increase flow of course content and change from online format to in-person format. </w:t>
            </w:r>
          </w:p>
          <w:p w14:paraId="2D15E9CF" w14:textId="77777777" w:rsidR="000F115E" w:rsidRDefault="000F115E" w:rsidP="003842F1"/>
          <w:p w14:paraId="3CB76F5C" w14:textId="77777777" w:rsidR="000F115E" w:rsidRDefault="000F115E" w:rsidP="003842F1"/>
          <w:p w14:paraId="6437E8FF" w14:textId="77777777" w:rsidR="000F115E" w:rsidRDefault="000F115E" w:rsidP="003842F1"/>
          <w:p w14:paraId="4FF270E7" w14:textId="77777777" w:rsidR="000F115E" w:rsidRDefault="000F115E" w:rsidP="003842F1"/>
          <w:p w14:paraId="22E227D6" w14:textId="77777777" w:rsidR="000F115E" w:rsidRDefault="000F115E" w:rsidP="003842F1"/>
          <w:p w14:paraId="591EEF05" w14:textId="77777777" w:rsidR="000F115E" w:rsidRDefault="000F115E" w:rsidP="003842F1"/>
          <w:p w14:paraId="12C46816" w14:textId="77777777" w:rsidR="000F115E" w:rsidRDefault="000F115E" w:rsidP="003842F1">
            <w:r>
              <w:t>Will revisit assessment measures to make sure this SLO is adequately assessed including adding more items on the historical development of TR.</w:t>
            </w:r>
          </w:p>
          <w:p w14:paraId="13D9E298" w14:textId="77777777" w:rsidR="000F115E" w:rsidRDefault="000F115E" w:rsidP="003842F1"/>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28D6A974" w14:textId="77777777" w:rsidR="000F115E" w:rsidRDefault="000F115E" w:rsidP="003842F1"/>
        </w:tc>
      </w:tr>
      <w:tr w:rsidR="000F115E" w:rsidRPr="00767A85" w14:paraId="3ED1FB3E"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0F154A59"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0FB3DA64"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18A05B3C"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5AD8BAE0"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786186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E6369B4"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46DB1E5E"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5F28DF47"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E0A8C8C"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35BEA3F6"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6DA4EAAF" w14:textId="77777777" w:rsidR="000F115E" w:rsidRPr="00767A85" w:rsidRDefault="000F115E" w:rsidP="003842F1">
            <w:pPr>
              <w:rPr>
                <w:b/>
                <w:color w:val="FFFFFF" w:themeColor="background1"/>
              </w:rPr>
            </w:pPr>
            <w:r w:rsidRPr="00767A85">
              <w:rPr>
                <w:b/>
                <w:color w:val="FFFFFF" w:themeColor="background1"/>
              </w:rPr>
              <w:t xml:space="preserve">ABSENT – </w:t>
            </w:r>
          </w:p>
          <w:p w14:paraId="6ACC1F00" w14:textId="77777777" w:rsidR="000F115E" w:rsidRPr="00767A85" w:rsidRDefault="000F115E" w:rsidP="003842F1">
            <w:pPr>
              <w:rPr>
                <w:b/>
                <w:color w:val="FFFFFF" w:themeColor="background1"/>
              </w:rPr>
            </w:pPr>
            <w:r w:rsidRPr="00767A85">
              <w:rPr>
                <w:b/>
                <w:color w:val="FFFFFF" w:themeColor="background1"/>
              </w:rPr>
              <w:t xml:space="preserve">EMERGING – </w:t>
            </w:r>
          </w:p>
          <w:p w14:paraId="33CE44B4" w14:textId="77777777" w:rsidR="000F115E" w:rsidRPr="00767A85" w:rsidRDefault="000F115E" w:rsidP="003842F1">
            <w:pPr>
              <w:rPr>
                <w:b/>
                <w:color w:val="FFFFFF" w:themeColor="background1"/>
              </w:rPr>
            </w:pPr>
            <w:r w:rsidRPr="00767A85">
              <w:rPr>
                <w:b/>
                <w:color w:val="FFFFFF" w:themeColor="background1"/>
              </w:rPr>
              <w:t xml:space="preserve">PRESENT – </w:t>
            </w:r>
          </w:p>
          <w:p w14:paraId="0B2E710E"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14611580"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01CDD991" w14:textId="77777777" w:rsidR="000F115E" w:rsidRDefault="000F115E" w:rsidP="003842F1"/>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51203BBC" w14:textId="77777777" w:rsidR="000F115E" w:rsidRDefault="000F115E" w:rsidP="003842F1"/>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5CA06DA5" w14:textId="77777777" w:rsidR="000F115E" w:rsidRDefault="000F115E" w:rsidP="003842F1"/>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119B3553" w14:textId="77777777" w:rsidR="000F115E" w:rsidRDefault="000F115E" w:rsidP="003842F1"/>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0A597797" w14:textId="77777777" w:rsidR="000F115E" w:rsidRDefault="000F115E" w:rsidP="003842F1"/>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4D8571" w14:textId="77777777" w:rsidR="000F115E" w:rsidRDefault="000F115E" w:rsidP="003842F1"/>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A0512A0" w14:textId="77777777" w:rsidR="000F115E" w:rsidRDefault="000F115E" w:rsidP="003842F1"/>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1FA83E0C" w14:textId="77777777" w:rsidR="000F115E" w:rsidRDefault="000F115E" w:rsidP="003842F1"/>
        </w:tc>
      </w:tr>
      <w:tr w:rsidR="000F115E" w14:paraId="5589AFDB"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6B827962" w14:textId="77777777" w:rsidR="000F115E" w:rsidRDefault="000F115E" w:rsidP="008206F2">
            <w:pPr>
              <w:spacing w:after="0" w:line="286" w:lineRule="auto"/>
            </w:pPr>
            <w:r>
              <w:t xml:space="preserve">Demonstrate entry-level knowledge of the foundation of the profession in history, </w:t>
            </w:r>
            <w:proofErr w:type="gramStart"/>
            <w:r>
              <w:t>science</w:t>
            </w:r>
            <w:proofErr w:type="gramEnd"/>
            <w:r>
              <w:t xml:space="preserve"> and philosophy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0777930D" w14:textId="77777777" w:rsidR="000F115E" w:rsidRDefault="000F115E" w:rsidP="008206F2">
            <w:pPr>
              <w:spacing w:after="0" w:line="286" w:lineRule="auto"/>
            </w:pPr>
            <w:r>
              <w:t>701 (c)</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11510350" w14:textId="6FADB878" w:rsidR="000F115E" w:rsidRDefault="00000000" w:rsidP="008206F2">
            <w:pPr>
              <w:spacing w:after="0" w:line="286" w:lineRule="auto"/>
            </w:pPr>
            <w:hyperlink r:id="rId88" w:history="1">
              <w:r w:rsidR="000F115E" w:rsidRPr="0014350A">
                <w:rPr>
                  <w:rStyle w:val="Hyperlink"/>
                </w:rPr>
                <w:t>RECR 272</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6BF8C045" w14:textId="27455D4D" w:rsidR="000F115E" w:rsidRDefault="00000000" w:rsidP="008206F2">
            <w:pPr>
              <w:spacing w:after="0" w:line="286" w:lineRule="auto"/>
            </w:pPr>
            <w:hyperlink r:id="rId89" w:history="1">
              <w:r w:rsidR="000F115E" w:rsidRPr="0014350A">
                <w:rPr>
                  <w:rStyle w:val="Hyperlink"/>
                </w:rPr>
                <w:t>Exam 1</w:t>
              </w:r>
            </w:hyperlink>
            <w:r w:rsidR="000F115E">
              <w:t xml:space="preserve"> (Direct Measure)</w:t>
            </w:r>
          </w:p>
          <w:p w14:paraId="40F4F759" w14:textId="77777777" w:rsidR="000F115E" w:rsidRDefault="000F115E" w:rsidP="008206F2">
            <w:pPr>
              <w:spacing w:after="0" w:line="286" w:lineRule="auto"/>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10C1FAE9" w14:textId="77777777" w:rsidR="000F115E" w:rsidRDefault="000F115E" w:rsidP="008206F2">
            <w:pPr>
              <w:spacing w:after="0" w:line="286" w:lineRule="auto"/>
            </w:pPr>
            <w:r>
              <w:t xml:space="preserve">75% of students will receive an 80% or more on exam 1. </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C36D7F" w14:textId="77777777" w:rsidR="000F115E" w:rsidRDefault="000F115E" w:rsidP="008206F2">
            <w:pPr>
              <w:spacing w:after="0" w:line="286" w:lineRule="auto"/>
            </w:pPr>
            <w:r>
              <w:t>Spring 2013: 66% of students scored an 80% or more on exam 1.</w:t>
            </w:r>
          </w:p>
          <w:p w14:paraId="704C8B75" w14:textId="77777777" w:rsidR="000F115E" w:rsidRDefault="000F115E" w:rsidP="008206F2">
            <w:pPr>
              <w:spacing w:after="0" w:line="286" w:lineRule="auto"/>
            </w:pPr>
          </w:p>
          <w:p w14:paraId="438EFE1E" w14:textId="77777777" w:rsidR="000F115E" w:rsidRDefault="000F115E" w:rsidP="008206F2">
            <w:pPr>
              <w:spacing w:after="0" w:line="286" w:lineRule="auto"/>
            </w:pPr>
            <w:r>
              <w:t>Spring 2014: 71% of students scored an 80% or more on exam 1.</w:t>
            </w:r>
          </w:p>
          <w:p w14:paraId="5FB78D0E" w14:textId="77777777" w:rsidR="000F115E" w:rsidRDefault="000F115E" w:rsidP="008206F2">
            <w:pPr>
              <w:spacing w:after="0" w:line="286" w:lineRule="auto"/>
            </w:pPr>
          </w:p>
          <w:p w14:paraId="1FAB28DB" w14:textId="77777777" w:rsidR="000F115E" w:rsidRDefault="000F115E" w:rsidP="008206F2">
            <w:pPr>
              <w:spacing w:after="0" w:line="286" w:lineRule="auto"/>
            </w:pPr>
            <w:r>
              <w:t>Spring 2015: 66% of students scored an 80% or more on exam 1.</w:t>
            </w:r>
          </w:p>
          <w:p w14:paraId="044B1A13" w14:textId="77777777" w:rsidR="000F115E" w:rsidRDefault="000F115E" w:rsidP="008206F2">
            <w:pPr>
              <w:spacing w:after="0" w:line="286" w:lineRule="auto"/>
            </w:pPr>
          </w:p>
          <w:p w14:paraId="50340D70" w14:textId="77777777" w:rsidR="000F115E" w:rsidRDefault="000F115E" w:rsidP="008206F2">
            <w:pPr>
              <w:spacing w:after="0" w:line="286" w:lineRule="auto"/>
            </w:pPr>
            <w:r>
              <w:t>Spring 2016: 72% of students scored an 80% or more on exam 1.</w:t>
            </w:r>
          </w:p>
          <w:p w14:paraId="77F466EA" w14:textId="77777777" w:rsidR="000F115E" w:rsidRDefault="000F115E" w:rsidP="008206F2">
            <w:pPr>
              <w:spacing w:after="0" w:line="286" w:lineRule="auto"/>
            </w:pPr>
          </w:p>
          <w:p w14:paraId="761D080E" w14:textId="77777777" w:rsidR="000F115E" w:rsidRDefault="000F115E" w:rsidP="008206F2">
            <w:pPr>
              <w:spacing w:after="0" w:line="286" w:lineRule="auto"/>
            </w:pPr>
            <w:r>
              <w:t>Spring 2017: 90% of students scored an 80% or more on exam 1.</w:t>
            </w:r>
          </w:p>
          <w:p w14:paraId="52CAF466" w14:textId="77777777" w:rsidR="000F115E" w:rsidRDefault="000F115E" w:rsidP="008206F2">
            <w:pPr>
              <w:spacing w:after="0" w:line="286" w:lineRule="auto"/>
            </w:pPr>
          </w:p>
          <w:p w14:paraId="4F0EDBDF" w14:textId="77777777" w:rsidR="000F115E" w:rsidRDefault="000F115E" w:rsidP="008206F2">
            <w:pPr>
              <w:spacing w:after="0" w:line="286" w:lineRule="auto"/>
            </w:pPr>
          </w:p>
          <w:p w14:paraId="4573A636" w14:textId="77777777" w:rsidR="008937C3" w:rsidRDefault="008937C3" w:rsidP="008206F2">
            <w:pPr>
              <w:spacing w:after="0" w:line="286" w:lineRule="auto"/>
            </w:pPr>
          </w:p>
          <w:p w14:paraId="3310BED9" w14:textId="77777777" w:rsidR="000F115E" w:rsidRDefault="000F115E" w:rsidP="008206F2">
            <w:pPr>
              <w:spacing w:after="0" w:line="286"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47661FA" w14:textId="77777777" w:rsidR="000F115E" w:rsidRDefault="000F115E" w:rsidP="008206F2">
            <w:pPr>
              <w:spacing w:after="0" w:line="286" w:lineRule="auto"/>
            </w:pPr>
            <w:r>
              <w:t xml:space="preserve">After 2014, the curriculum was revised to address key environmental legislation, agency management techniques (ROS, LAC, Benefits), core philosophies (Muir, Thoreau), and central conceptual foundations (Attention Restoration Theory). </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6C9970CF" w14:textId="77777777" w:rsidR="000F115E" w:rsidRDefault="000F115E" w:rsidP="008206F2">
            <w:pPr>
              <w:spacing w:after="0" w:line="286" w:lineRule="auto"/>
            </w:pPr>
          </w:p>
        </w:tc>
      </w:tr>
      <w:tr w:rsidR="000F115E" w:rsidRPr="00767A85" w14:paraId="246249B5"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1E2C4BBD"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39CCF574" w14:textId="77777777" w:rsidTr="00314143">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69B2797F"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EEBE7AE"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B2409A7"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09326D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58467B92"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22FF6BFA"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BDE2ACA"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551C6079"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3CADDAAC" w14:textId="77777777" w:rsidR="000F115E" w:rsidRPr="00767A85" w:rsidRDefault="000F115E" w:rsidP="003842F1">
            <w:pPr>
              <w:rPr>
                <w:b/>
                <w:color w:val="FFFFFF" w:themeColor="background1"/>
              </w:rPr>
            </w:pPr>
            <w:r w:rsidRPr="00767A85">
              <w:rPr>
                <w:b/>
                <w:color w:val="FFFFFF" w:themeColor="background1"/>
              </w:rPr>
              <w:t xml:space="preserve">ABSENT – </w:t>
            </w:r>
          </w:p>
          <w:p w14:paraId="74AAD4B8" w14:textId="77777777" w:rsidR="000F115E" w:rsidRPr="00767A85" w:rsidRDefault="000F115E" w:rsidP="003842F1">
            <w:pPr>
              <w:rPr>
                <w:b/>
                <w:color w:val="FFFFFF" w:themeColor="background1"/>
              </w:rPr>
            </w:pPr>
            <w:r w:rsidRPr="00767A85">
              <w:rPr>
                <w:b/>
                <w:color w:val="FFFFFF" w:themeColor="background1"/>
              </w:rPr>
              <w:t xml:space="preserve">EMERGING – </w:t>
            </w:r>
          </w:p>
          <w:p w14:paraId="58AF87AF" w14:textId="77777777" w:rsidR="000F115E" w:rsidRPr="00767A85" w:rsidRDefault="000F115E" w:rsidP="003842F1">
            <w:pPr>
              <w:rPr>
                <w:b/>
                <w:color w:val="FFFFFF" w:themeColor="background1"/>
              </w:rPr>
            </w:pPr>
            <w:r w:rsidRPr="00767A85">
              <w:rPr>
                <w:b/>
                <w:color w:val="FFFFFF" w:themeColor="background1"/>
              </w:rPr>
              <w:t xml:space="preserve">PRESENT – </w:t>
            </w:r>
          </w:p>
          <w:p w14:paraId="60F533B1"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675862F6"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06F1290D" w14:textId="77777777" w:rsidR="000F115E" w:rsidRDefault="000F115E" w:rsidP="003842F1"/>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6CC09D41" w14:textId="77777777" w:rsidR="000F115E" w:rsidRDefault="000F115E" w:rsidP="003842F1"/>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345DB608" w14:textId="77777777" w:rsidR="000F115E" w:rsidRDefault="000F115E" w:rsidP="003842F1"/>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0A1D2EA5" w14:textId="77777777" w:rsidR="000F115E" w:rsidRDefault="000F115E" w:rsidP="003842F1"/>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1C932C56" w14:textId="77777777" w:rsidR="000F115E" w:rsidRDefault="000F115E" w:rsidP="003842F1"/>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18A227" w14:textId="77777777" w:rsidR="000F115E" w:rsidRDefault="000F115E" w:rsidP="003842F1"/>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D1193E0" w14:textId="77777777" w:rsidR="000F115E" w:rsidRDefault="000F115E" w:rsidP="003842F1"/>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1662CCD2" w14:textId="77777777" w:rsidR="000F115E" w:rsidRDefault="000F115E" w:rsidP="003842F1"/>
        </w:tc>
      </w:tr>
      <w:tr w:rsidR="000F115E" w14:paraId="2951E133"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44D96CEE" w14:textId="77777777" w:rsidR="000F115E" w:rsidRDefault="000F115E" w:rsidP="003842F1">
            <w:r>
              <w:t xml:space="preserve">Demonstrate entry-level knowledge of the foundation of the profession in history, </w:t>
            </w:r>
            <w:proofErr w:type="gramStart"/>
            <w:r>
              <w:t>science</w:t>
            </w:r>
            <w:proofErr w:type="gramEnd"/>
            <w:r>
              <w:t xml:space="preserve"> and philosophy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6434C013" w14:textId="77777777" w:rsidR="000F115E" w:rsidRDefault="000F115E" w:rsidP="003842F1">
            <w:r>
              <w:t>701 (c)</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56B97C08" w14:textId="04C999A2" w:rsidR="000F115E" w:rsidRDefault="00000000" w:rsidP="003842F1">
            <w:hyperlink r:id="rId90" w:history="1">
              <w:r w:rsidR="000F115E" w:rsidRPr="0014350A">
                <w:rPr>
                  <w:rStyle w:val="Hyperlink"/>
                </w:rPr>
                <w:t>RECR 279</w:t>
              </w:r>
            </w:hyperlink>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24D824A9" w14:textId="4869D2D9" w:rsidR="000F115E" w:rsidRDefault="00000000" w:rsidP="003842F1">
            <w:hyperlink r:id="rId91" w:history="1">
              <w:r w:rsidR="000F115E" w:rsidRPr="0014350A">
                <w:rPr>
                  <w:rStyle w:val="Hyperlink"/>
                </w:rPr>
                <w:t>Exam 1</w:t>
              </w:r>
            </w:hyperlink>
            <w:r w:rsidR="000F115E">
              <w:t xml:space="preserve"> &amp; </w:t>
            </w:r>
            <w:hyperlink r:id="rId92" w:history="1">
              <w:r w:rsidR="0014350A" w:rsidRPr="0014350A">
                <w:rPr>
                  <w:rStyle w:val="Hyperlink"/>
                </w:rPr>
                <w:t xml:space="preserve">Exam </w:t>
              </w:r>
              <w:r w:rsidR="000F115E" w:rsidRPr="0014350A">
                <w:rPr>
                  <w:rStyle w:val="Hyperlink"/>
                </w:rPr>
                <w:t>2</w:t>
              </w:r>
            </w:hyperlink>
            <w:r w:rsidR="000F115E">
              <w:t xml:space="preserve"> (Direct Measure)</w:t>
            </w:r>
          </w:p>
          <w:p w14:paraId="13033480" w14:textId="77777777" w:rsidR="000F115E" w:rsidRDefault="000F115E" w:rsidP="003842F1">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7D01C273" w14:textId="77777777" w:rsidR="000F115E" w:rsidRDefault="000F115E" w:rsidP="003842F1">
            <w:r>
              <w:t>75% of students will receive an 80% or more on exams 1 &amp; 2.</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8DBF92" w14:textId="77777777" w:rsidR="000F115E" w:rsidRDefault="000F115E" w:rsidP="003842F1">
            <w:r>
              <w:t>Spring 2014: 72.6% of students scored 80% or higher on the combined total of exams 1 &amp; 2.</w:t>
            </w:r>
          </w:p>
          <w:p w14:paraId="23FB1F61" w14:textId="77777777" w:rsidR="000F115E" w:rsidRDefault="000F115E" w:rsidP="003842F1"/>
          <w:p w14:paraId="73EF8FD2" w14:textId="77777777" w:rsidR="000F115E" w:rsidRDefault="000F115E" w:rsidP="003842F1">
            <w:r>
              <w:t>Spring 2015: 75.8% of students scored 80% or higher on the combined total of exams 1 &amp; 2.</w:t>
            </w:r>
          </w:p>
          <w:p w14:paraId="486D6559" w14:textId="77777777" w:rsidR="000F115E" w:rsidRDefault="000F115E" w:rsidP="003842F1"/>
          <w:p w14:paraId="27D5DD20" w14:textId="77777777" w:rsidR="000F115E" w:rsidRDefault="000F115E" w:rsidP="003842F1">
            <w:r>
              <w:t>Spring 2016: 77.4% of students scored 80% or higher on the combined total of exams 1 &amp; 2.</w:t>
            </w:r>
          </w:p>
          <w:p w14:paraId="5290EDA4" w14:textId="77777777" w:rsidR="000F115E" w:rsidRDefault="000F115E" w:rsidP="003842F1"/>
          <w:p w14:paraId="1CF97E54" w14:textId="77777777" w:rsidR="000F115E" w:rsidRDefault="000F115E" w:rsidP="003842F1">
            <w:r>
              <w:t>Spring 2017: 78% of students scored 80% or higher on the combined total of exams 1 &amp; 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91C69B2" w14:textId="77777777" w:rsidR="000F115E" w:rsidRDefault="000F115E" w:rsidP="003842F1">
            <w:r>
              <w:t>In spring 2015 readings and lectures were updated to include WTO industry data and current trends</w:t>
            </w:r>
          </w:p>
          <w:p w14:paraId="420F9DCB" w14:textId="77777777" w:rsidR="000F115E" w:rsidRDefault="000F115E" w:rsidP="003842F1"/>
          <w:p w14:paraId="6C253D33" w14:textId="77777777" w:rsidR="000F115E" w:rsidRDefault="000F115E" w:rsidP="003842F1"/>
          <w:p w14:paraId="6BA9C02A" w14:textId="77777777" w:rsidR="000F115E" w:rsidRDefault="000F115E" w:rsidP="003842F1"/>
          <w:p w14:paraId="6A3E0829" w14:textId="77777777" w:rsidR="000F115E" w:rsidRDefault="000F115E" w:rsidP="003842F1"/>
          <w:p w14:paraId="68CC054D" w14:textId="77777777" w:rsidR="000F115E" w:rsidRDefault="000F115E" w:rsidP="003842F1"/>
          <w:p w14:paraId="75F45733" w14:textId="77777777" w:rsidR="000F115E" w:rsidRDefault="000F115E" w:rsidP="003842F1"/>
          <w:p w14:paraId="39C245E0" w14:textId="77777777" w:rsidR="000F115E" w:rsidRDefault="000F115E" w:rsidP="003842F1">
            <w:r>
              <w:t xml:space="preserve">In spring 2015 changes were made to the exam to better measure student learning and assessment of outcomes. </w:t>
            </w:r>
          </w:p>
          <w:p w14:paraId="6CFF7013" w14:textId="77777777" w:rsidR="000F115E" w:rsidRDefault="000F115E" w:rsidP="003842F1"/>
          <w:p w14:paraId="79CB1B46" w14:textId="77777777" w:rsidR="000F115E" w:rsidRDefault="000F115E" w:rsidP="003842F1"/>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7FE257DE" w14:textId="77777777" w:rsidR="000F115E" w:rsidRDefault="000F115E" w:rsidP="003842F1"/>
        </w:tc>
      </w:tr>
      <w:tr w:rsidR="000F115E" w:rsidRPr="00767A85" w14:paraId="3FFD92F1" w14:textId="77777777" w:rsidTr="00314143">
        <w:trPr>
          <w:trHeight w:val="740"/>
        </w:trPr>
        <w:tc>
          <w:tcPr>
            <w:tcW w:w="14331" w:type="dxa"/>
            <w:gridSpan w:val="9"/>
            <w:tcBorders>
              <w:top w:val="single" w:sz="4" w:space="0" w:color="000000"/>
              <w:left w:val="single" w:sz="4" w:space="0" w:color="000000"/>
              <w:bottom w:val="single" w:sz="4" w:space="0" w:color="000000"/>
              <w:right w:val="single" w:sz="4" w:space="0" w:color="000000"/>
            </w:tcBorders>
            <w:shd w:val="clear" w:color="auto" w:fill="1F497D" w:themeFill="text2"/>
          </w:tcPr>
          <w:p w14:paraId="45393D9D" w14:textId="77777777" w:rsidR="000F115E" w:rsidRPr="00767A85" w:rsidRDefault="000F115E" w:rsidP="003842F1">
            <w:pPr>
              <w:rPr>
                <w:b/>
                <w:color w:val="FFFFFF" w:themeColor="background1"/>
              </w:rPr>
            </w:pPr>
            <w:r w:rsidRPr="00767A85">
              <w:rPr>
                <w:b/>
                <w:color w:val="FFFFFF" w:themeColor="background1"/>
              </w:rPr>
              <w:lastRenderedPageBreak/>
              <w:t xml:space="preserve">7.01 </w:t>
            </w:r>
            <w:r w:rsidRPr="00767A85">
              <w:rPr>
                <w:b/>
                <w:color w:val="FFFFFF" w:themeColor="background1"/>
              </w:rPr>
              <w:tab/>
              <w:t xml:space="preserve">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proofErr w:type="gramStart"/>
            <w:r w:rsidRPr="00767A85">
              <w:rPr>
                <w:b/>
                <w:color w:val="FFFFFF" w:themeColor="background1"/>
              </w:rPr>
              <w:t>science</w:t>
            </w:r>
            <w:proofErr w:type="gramEnd"/>
            <w:r w:rsidRPr="00767A85">
              <w:rPr>
                <w:b/>
                <w:color w:val="FFFFFF" w:themeColor="background1"/>
              </w:rPr>
              <w:t xml:space="preserve"> and philosophy. </w:t>
            </w:r>
          </w:p>
        </w:tc>
      </w:tr>
      <w:tr w:rsidR="000F115E" w:rsidRPr="00767A85" w14:paraId="1AF8E107" w14:textId="77777777" w:rsidTr="0067631C">
        <w:trPr>
          <w:trHeight w:val="880"/>
        </w:trPr>
        <w:tc>
          <w:tcPr>
            <w:tcW w:w="1796" w:type="dxa"/>
            <w:tcBorders>
              <w:top w:val="single" w:sz="4" w:space="0" w:color="000000"/>
              <w:left w:val="single" w:sz="4" w:space="0" w:color="000000"/>
              <w:bottom w:val="single" w:sz="4" w:space="0" w:color="000000"/>
              <w:right w:val="single" w:sz="4" w:space="0" w:color="000000"/>
            </w:tcBorders>
            <w:shd w:val="clear" w:color="auto" w:fill="1F497D" w:themeFill="text2"/>
          </w:tcPr>
          <w:p w14:paraId="7DFAF865"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074" w:type="dxa"/>
            <w:tcBorders>
              <w:top w:val="single" w:sz="4" w:space="0" w:color="000000"/>
              <w:left w:val="single" w:sz="4" w:space="0" w:color="000000"/>
              <w:bottom w:val="single" w:sz="4" w:space="0" w:color="000000"/>
              <w:right w:val="single" w:sz="4" w:space="0" w:color="000000"/>
            </w:tcBorders>
            <w:shd w:val="clear" w:color="auto" w:fill="1F497D" w:themeFill="text2"/>
          </w:tcPr>
          <w:p w14:paraId="20183A85"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3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C89D5A9"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ED689F7"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1708" w:type="dxa"/>
            <w:tcBorders>
              <w:top w:val="single" w:sz="4" w:space="0" w:color="000000"/>
              <w:left w:val="single" w:sz="4" w:space="0" w:color="000000"/>
              <w:bottom w:val="single" w:sz="4" w:space="0" w:color="000000"/>
              <w:right w:val="single" w:sz="4" w:space="0" w:color="000000"/>
            </w:tcBorders>
            <w:shd w:val="clear" w:color="auto" w:fill="1F497D" w:themeFill="text2"/>
          </w:tcPr>
          <w:p w14:paraId="77778CD6"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4062F237" w14:textId="77777777" w:rsidR="000F115E" w:rsidRPr="00767A85" w:rsidRDefault="000F115E" w:rsidP="003842F1">
            <w:pPr>
              <w:rPr>
                <w:color w:val="FFFFFF" w:themeColor="background1"/>
              </w:rPr>
            </w:pPr>
            <w:r w:rsidRPr="00767A85">
              <w:rPr>
                <w:b/>
                <w:color w:val="FFFFFF" w:themeColor="background1"/>
              </w:rPr>
              <w:t>Course Specific Learning Outcome</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EF30737" w14:textId="77777777" w:rsidR="000F115E" w:rsidRPr="00767A85" w:rsidRDefault="000F115E" w:rsidP="003842F1">
            <w:pPr>
              <w:rPr>
                <w:b/>
                <w:color w:val="FFFFFF" w:themeColor="background1"/>
              </w:rPr>
            </w:pPr>
            <w:r w:rsidRPr="00767A85">
              <w:rPr>
                <w:b/>
                <w:color w:val="FFFFFF" w:themeColor="background1"/>
              </w:rPr>
              <w:t>Evidence of Continuous Program Improvement</w:t>
            </w:r>
          </w:p>
          <w:p w14:paraId="3C689DA6" w14:textId="77777777" w:rsidR="000F115E" w:rsidRPr="00767A85" w:rsidRDefault="000F115E" w:rsidP="003842F1">
            <w:pPr>
              <w:rPr>
                <w:color w:val="FFFFFF" w:themeColor="background1"/>
              </w:rPr>
            </w:pPr>
            <w:r w:rsidRPr="00767A85">
              <w:rPr>
                <w:b/>
                <w:color w:val="FFFFFF" w:themeColor="background1"/>
              </w:rPr>
              <w:t>(7.01.04)</w:t>
            </w:r>
          </w:p>
        </w:tc>
        <w:tc>
          <w:tcPr>
            <w:tcW w:w="2184" w:type="dxa"/>
            <w:tcBorders>
              <w:top w:val="single" w:sz="4" w:space="0" w:color="000000"/>
              <w:left w:val="single" w:sz="4" w:space="0" w:color="000000"/>
              <w:bottom w:val="single" w:sz="4" w:space="0" w:color="000000"/>
              <w:right w:val="single" w:sz="4" w:space="0" w:color="000000"/>
            </w:tcBorders>
            <w:shd w:val="clear" w:color="auto" w:fill="1F497D" w:themeFill="text2"/>
          </w:tcPr>
          <w:p w14:paraId="1474CCE3" w14:textId="77777777" w:rsidR="000F115E" w:rsidRPr="00767A85" w:rsidRDefault="000F115E" w:rsidP="003842F1">
            <w:pPr>
              <w:rPr>
                <w:b/>
                <w:color w:val="FFFFFF" w:themeColor="background1"/>
              </w:rPr>
            </w:pPr>
            <w:r w:rsidRPr="00767A85">
              <w:rPr>
                <w:b/>
                <w:color w:val="FFFFFF" w:themeColor="background1"/>
              </w:rPr>
              <w:t xml:space="preserve">ABSENT – </w:t>
            </w:r>
          </w:p>
          <w:p w14:paraId="5FE4E34D" w14:textId="77777777" w:rsidR="000F115E" w:rsidRPr="00767A85" w:rsidRDefault="000F115E" w:rsidP="003842F1">
            <w:pPr>
              <w:rPr>
                <w:b/>
                <w:color w:val="FFFFFF" w:themeColor="background1"/>
              </w:rPr>
            </w:pPr>
            <w:r w:rsidRPr="00767A85">
              <w:rPr>
                <w:b/>
                <w:color w:val="FFFFFF" w:themeColor="background1"/>
              </w:rPr>
              <w:t xml:space="preserve">EMERGING – </w:t>
            </w:r>
          </w:p>
          <w:p w14:paraId="6AF0DBB5" w14:textId="77777777" w:rsidR="000F115E" w:rsidRPr="00767A85" w:rsidRDefault="000F115E" w:rsidP="003842F1">
            <w:pPr>
              <w:rPr>
                <w:b/>
                <w:color w:val="FFFFFF" w:themeColor="background1"/>
              </w:rPr>
            </w:pPr>
            <w:r w:rsidRPr="00767A85">
              <w:rPr>
                <w:b/>
                <w:color w:val="FFFFFF" w:themeColor="background1"/>
              </w:rPr>
              <w:t xml:space="preserve">PRESENT – </w:t>
            </w:r>
          </w:p>
          <w:p w14:paraId="3529ADAF" w14:textId="77777777" w:rsidR="000F115E" w:rsidRPr="00767A85" w:rsidRDefault="000F115E" w:rsidP="003842F1">
            <w:pPr>
              <w:rPr>
                <w:color w:val="FFFFFF" w:themeColor="background1"/>
              </w:rPr>
            </w:pPr>
            <w:r w:rsidRPr="00767A85">
              <w:rPr>
                <w:b/>
                <w:color w:val="FFFFFF" w:themeColor="background1"/>
              </w:rPr>
              <w:t>OUTSTANDING</w:t>
            </w:r>
          </w:p>
        </w:tc>
      </w:tr>
      <w:tr w:rsidR="000F115E" w14:paraId="3D6AA834" w14:textId="77777777" w:rsidTr="003842F1">
        <w:tc>
          <w:tcPr>
            <w:tcW w:w="1796" w:type="dxa"/>
            <w:tcBorders>
              <w:top w:val="single" w:sz="4" w:space="0" w:color="000000"/>
              <w:left w:val="single" w:sz="4" w:space="0" w:color="000000"/>
              <w:bottom w:val="single" w:sz="4" w:space="0" w:color="000000"/>
              <w:right w:val="single" w:sz="4" w:space="0" w:color="000000"/>
            </w:tcBorders>
            <w:shd w:val="clear" w:color="auto" w:fill="FFFFFF"/>
          </w:tcPr>
          <w:p w14:paraId="58DD83D6" w14:textId="77777777" w:rsidR="000F115E" w:rsidRDefault="000F115E" w:rsidP="003842F1">
            <w:r>
              <w:t xml:space="preserve">Demonstrate entry-level knowledge of the foundation of the profession in history, </w:t>
            </w:r>
            <w:proofErr w:type="gramStart"/>
            <w:r>
              <w:t>science</w:t>
            </w:r>
            <w:proofErr w:type="gramEnd"/>
            <w:r>
              <w:t xml:space="preserve"> and philosophy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14:paraId="45178EB8" w14:textId="77777777" w:rsidR="000F115E" w:rsidRDefault="000F115E" w:rsidP="003842F1">
            <w:r>
              <w:t>701 (c)</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14:paraId="33CB0ADA" w14:textId="3F17DEE4" w:rsidR="000F115E" w:rsidRDefault="00000000" w:rsidP="003842F1">
            <w:hyperlink r:id="rId93" w:history="1">
              <w:r w:rsidR="000F115E" w:rsidRPr="0014350A">
                <w:rPr>
                  <w:rStyle w:val="Hyperlink"/>
                </w:rPr>
                <w:t>RECR 480</w:t>
              </w:r>
            </w:hyperlink>
          </w:p>
          <w:p w14:paraId="0F6C1727" w14:textId="77777777" w:rsidR="000F115E" w:rsidRDefault="000F115E" w:rsidP="003842F1"/>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40C0F15C" w14:textId="28DE62C9" w:rsidR="000F115E" w:rsidRDefault="00000000" w:rsidP="003842F1">
            <w:hyperlink r:id="rId94" w:history="1">
              <w:r w:rsidR="000F115E" w:rsidRPr="0014350A">
                <w:rPr>
                  <w:rStyle w:val="Hyperlink"/>
                </w:rPr>
                <w:t>Recreation Research Paper</w:t>
              </w:r>
            </w:hyperlink>
            <w:r w:rsidR="000F115E">
              <w:rPr>
                <w:b/>
              </w:rPr>
              <w:t xml:space="preserve"> </w:t>
            </w:r>
            <w:r w:rsidR="000F115E">
              <w:t>(Direct Measure)</w:t>
            </w:r>
          </w:p>
          <w:p w14:paraId="44F8271F" w14:textId="77777777" w:rsidR="000F115E" w:rsidRDefault="000F115E" w:rsidP="003842F1">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7F019BC9" w14:textId="77777777" w:rsidR="000F115E" w:rsidRDefault="000F115E" w:rsidP="003842F1">
            <w:r>
              <w:t>75% of students will score an 80% or higher on the Recreation Research Paper.</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C271D1" w14:textId="77777777" w:rsidR="000F115E" w:rsidRDefault="000F115E" w:rsidP="003842F1">
            <w:r>
              <w:t xml:space="preserve">Fall 2013: 82.7% of students scored 80% or higher on the recreation research paper. </w:t>
            </w:r>
          </w:p>
          <w:p w14:paraId="6D954C3E" w14:textId="77777777" w:rsidR="000F115E" w:rsidRDefault="000F115E" w:rsidP="003842F1"/>
          <w:p w14:paraId="139AE754" w14:textId="77777777" w:rsidR="000F115E" w:rsidRDefault="000F115E" w:rsidP="003842F1">
            <w:r>
              <w:t xml:space="preserve">Fall 2014: 78.8% of students scored 80% or higher on the recreation research paper. </w:t>
            </w:r>
          </w:p>
          <w:p w14:paraId="38A93E49" w14:textId="77777777" w:rsidR="000F115E" w:rsidRDefault="000F115E" w:rsidP="003842F1"/>
          <w:p w14:paraId="4FC735E9" w14:textId="77777777" w:rsidR="000F115E" w:rsidRDefault="000F115E" w:rsidP="003842F1">
            <w:r>
              <w:t xml:space="preserve">Fall 2015: 89.7% of students scored 80% or higher on the recreation research paper. </w:t>
            </w:r>
          </w:p>
          <w:p w14:paraId="286BF8BF" w14:textId="77777777" w:rsidR="000F115E" w:rsidRDefault="000F115E" w:rsidP="003842F1"/>
          <w:p w14:paraId="51328DB4" w14:textId="77777777" w:rsidR="000F115E" w:rsidRDefault="000F115E" w:rsidP="003842F1">
            <w:r>
              <w:t xml:space="preserve">Fall 2016: 88.9% of students scored 80% or higher on the recreation research paper.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B7315D3" w14:textId="77777777" w:rsidR="000F115E" w:rsidRDefault="000F115E" w:rsidP="003842F1">
            <w:r>
              <w:t>Each year guest speakers, lectures, and readings are updated to reflect current trends and social justice issues in the recreation profession.</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14:paraId="2918F48E" w14:textId="77777777" w:rsidR="000F115E" w:rsidRDefault="000F115E" w:rsidP="003842F1"/>
        </w:tc>
      </w:tr>
    </w:tbl>
    <w:p w14:paraId="3FC3AAB5" w14:textId="77777777" w:rsidR="000F115E" w:rsidRDefault="000F115E" w:rsidP="000F115E">
      <w:pPr>
        <w:rPr>
          <w:b/>
        </w:rPr>
      </w:pPr>
    </w:p>
    <w:p w14:paraId="3D063DC7" w14:textId="00BC3B1D" w:rsidR="000F115E" w:rsidRDefault="000F115E" w:rsidP="000F115E">
      <w:pPr>
        <w:rPr>
          <w:b/>
        </w:rPr>
      </w:pPr>
      <w:r>
        <w:br w:type="page"/>
      </w:r>
    </w:p>
    <w:p w14:paraId="57AD23A7" w14:textId="09D2C315" w:rsidR="000F115E" w:rsidRDefault="000F115E" w:rsidP="000F115E">
      <w:pPr>
        <w:rPr>
          <w:b/>
        </w:rPr>
      </w:pPr>
      <w:r>
        <w:rPr>
          <w:b/>
        </w:rPr>
        <w:lastRenderedPageBreak/>
        <w:t>7.02 Students graduating from the program shall be able to demonstrate the ability to design, implement, and evaluate services that facilitate targeted human experiences and that embrace personal and cul</w:t>
      </w:r>
      <w:r w:rsidR="008937C3">
        <w:rPr>
          <w:b/>
        </w:rPr>
        <w:t xml:space="preserve">tural dimensions of diversity. </w:t>
      </w:r>
    </w:p>
    <w:p w14:paraId="5D23D0D2" w14:textId="4996DAB3" w:rsidR="000F115E" w:rsidRDefault="000F115E" w:rsidP="000F115E">
      <w:r>
        <w:t xml:space="preserve">Faculty in the Recreation Program at WWU provide students numerous opportunities to demonstrate the ability to design, implement, and evaluate services that facilitate targeted human experiences and that embrace personal cultural dimensions of diversity. Most of these opportunities are provided during the Phase II and IV blocks of courses. The matrix below presents a number of courses where the 7.02 standard is most </w:t>
      </w:r>
      <w:proofErr w:type="gramStart"/>
      <w:r>
        <w:t>apparent</w:t>
      </w:r>
      <w:proofErr w:type="gramEnd"/>
      <w:r>
        <w:t xml:space="preserve"> and the learning asse</w:t>
      </w:r>
      <w:r w:rsidR="008937C3">
        <w:t xml:space="preserve">ssments are the most relevant. </w:t>
      </w:r>
    </w:p>
    <w:p w14:paraId="52532326" w14:textId="19F33108" w:rsidR="000F115E" w:rsidRDefault="000F115E" w:rsidP="008937C3">
      <w:pPr>
        <w:jc w:val="center"/>
        <w:rPr>
          <w:b/>
        </w:rPr>
      </w:pPr>
      <w:r>
        <w:rPr>
          <w:b/>
        </w:rPr>
        <w:t>Student Le</w:t>
      </w:r>
      <w:r w:rsidR="008937C3">
        <w:rPr>
          <w:b/>
        </w:rPr>
        <w:t>arning Outcome Assessment: 7.02</w:t>
      </w:r>
    </w:p>
    <w:tbl>
      <w:tblPr>
        <w:tblW w:w="14487" w:type="dxa"/>
        <w:tblInd w:w="38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157"/>
        <w:gridCol w:w="1350"/>
        <w:gridCol w:w="1530"/>
        <w:gridCol w:w="1530"/>
        <w:gridCol w:w="1890"/>
        <w:gridCol w:w="2250"/>
        <w:gridCol w:w="2340"/>
        <w:gridCol w:w="1440"/>
      </w:tblGrid>
      <w:tr w:rsidR="000F115E" w14:paraId="46E2A949" w14:textId="77777777" w:rsidTr="0067631C">
        <w:tc>
          <w:tcPr>
            <w:tcW w:w="13047"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14:paraId="5A78415E" w14:textId="77777777" w:rsidR="000F115E" w:rsidRDefault="000F115E" w:rsidP="003842F1">
            <w:pPr>
              <w:tabs>
                <w:tab w:val="left" w:pos="522"/>
              </w:tabs>
              <w:ind w:left="522" w:hanging="540"/>
              <w:rPr>
                <w:b/>
                <w:color w:val="FFFFFF"/>
              </w:rPr>
            </w:pPr>
            <w:r>
              <w:rPr>
                <w:b/>
                <w:color w:val="FFFFFF"/>
              </w:rPr>
              <w:t>7.02</w:t>
            </w:r>
            <w:r>
              <w:rPr>
                <w:b/>
                <w:color w:val="FFFFFF"/>
              </w:rPr>
              <w:tab/>
              <w:t>Students graduating from the program shall be able to demonstrate the ability to design, implement, and evaluate services that facilitate targeted human experiences and that embrace personal and cultural dimensions of diversity.</w:t>
            </w:r>
          </w:p>
        </w:tc>
        <w:tc>
          <w:tcPr>
            <w:tcW w:w="1440" w:type="dxa"/>
            <w:tcBorders>
              <w:top w:val="single" w:sz="4" w:space="0" w:color="000000"/>
              <w:left w:val="single" w:sz="4" w:space="0" w:color="000000"/>
              <w:bottom w:val="single" w:sz="4" w:space="0" w:color="000000"/>
              <w:right w:val="single" w:sz="4" w:space="0" w:color="000000"/>
            </w:tcBorders>
            <w:shd w:val="clear" w:color="auto" w:fill="548DD4"/>
          </w:tcPr>
          <w:p w14:paraId="5270A7D0" w14:textId="77777777" w:rsidR="000F115E" w:rsidRDefault="000F115E" w:rsidP="003842F1">
            <w:pPr>
              <w:tabs>
                <w:tab w:val="left" w:pos="522"/>
              </w:tabs>
              <w:ind w:left="522" w:hanging="540"/>
              <w:rPr>
                <w:b/>
                <w:color w:val="FFFFFF"/>
              </w:rPr>
            </w:pPr>
          </w:p>
        </w:tc>
      </w:tr>
      <w:tr w:rsidR="000F115E" w14:paraId="039D3320" w14:textId="77777777" w:rsidTr="0067631C">
        <w:trPr>
          <w:trHeight w:val="940"/>
        </w:trPr>
        <w:tc>
          <w:tcPr>
            <w:tcW w:w="2157" w:type="dxa"/>
            <w:tcBorders>
              <w:top w:val="single" w:sz="4" w:space="0" w:color="000000"/>
              <w:left w:val="single" w:sz="4" w:space="0" w:color="000000"/>
              <w:bottom w:val="single" w:sz="4" w:space="0" w:color="000000"/>
              <w:right w:val="single" w:sz="4" w:space="0" w:color="000000"/>
            </w:tcBorders>
            <w:shd w:val="clear" w:color="auto" w:fill="1F497D" w:themeFill="text2"/>
          </w:tcPr>
          <w:p w14:paraId="00851D61" w14:textId="77777777" w:rsidR="000F115E" w:rsidRDefault="000F115E" w:rsidP="003842F1">
            <w:pPr>
              <w:rPr>
                <w:color w:val="FFFFFF"/>
              </w:rPr>
            </w:pPr>
            <w:r>
              <w:rPr>
                <w:b/>
                <w:color w:val="FFFFFF"/>
              </w:rPr>
              <w:t>Course Specific Learning Outcome</w:t>
            </w:r>
          </w:p>
        </w:tc>
        <w:tc>
          <w:tcPr>
            <w:tcW w:w="13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DC4CD23" w14:textId="77777777" w:rsidR="000F115E" w:rsidRDefault="000F115E" w:rsidP="003842F1">
            <w:pPr>
              <w:rPr>
                <w:color w:val="FFFFFF"/>
              </w:rPr>
            </w:pPr>
            <w:r>
              <w:rPr>
                <w:b/>
                <w:color w:val="FFFFFF"/>
              </w:rPr>
              <w:t>COPART</w:t>
            </w:r>
          </w:p>
          <w:p w14:paraId="51FE6259" w14:textId="77777777" w:rsidR="000F115E" w:rsidRDefault="000F115E" w:rsidP="003842F1">
            <w:pPr>
              <w:rPr>
                <w:color w:val="FFFFFF"/>
              </w:rPr>
            </w:pPr>
            <w:r>
              <w:rPr>
                <w:b/>
                <w:color w:val="FFFFFF"/>
              </w:rPr>
              <w:t>Learning Outcome</w:t>
            </w:r>
          </w:p>
        </w:tc>
        <w:tc>
          <w:tcPr>
            <w:tcW w:w="153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70FE33D" w14:textId="77777777" w:rsidR="000F115E" w:rsidRDefault="000F115E" w:rsidP="003842F1">
            <w:pPr>
              <w:rPr>
                <w:b/>
                <w:color w:val="FFFFFF"/>
              </w:rPr>
            </w:pPr>
            <w:r>
              <w:rPr>
                <w:b/>
                <w:color w:val="FFFFFF"/>
              </w:rPr>
              <w:t>Evidence of Learning Opportunity</w:t>
            </w:r>
          </w:p>
          <w:p w14:paraId="278D505C" w14:textId="77777777" w:rsidR="000F115E" w:rsidRDefault="000F115E" w:rsidP="003842F1">
            <w:pPr>
              <w:rPr>
                <w:color w:val="FFFFFF"/>
              </w:rPr>
            </w:pPr>
            <w:r>
              <w:rPr>
                <w:b/>
                <w:color w:val="FFFFFF"/>
              </w:rPr>
              <w:t>(7.02.01)</w:t>
            </w:r>
          </w:p>
        </w:tc>
        <w:tc>
          <w:tcPr>
            <w:tcW w:w="153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350B1E9" w14:textId="77777777" w:rsidR="000F115E" w:rsidRDefault="000F115E" w:rsidP="003842F1">
            <w:pPr>
              <w:rPr>
                <w:b/>
                <w:color w:val="FFFFFF"/>
              </w:rPr>
            </w:pPr>
            <w:r>
              <w:rPr>
                <w:b/>
                <w:color w:val="FFFFFF"/>
              </w:rPr>
              <w:t>Assessment Measure</w:t>
            </w:r>
          </w:p>
          <w:p w14:paraId="79C62556" w14:textId="77777777" w:rsidR="000F115E" w:rsidRDefault="000F115E" w:rsidP="003842F1">
            <w:pPr>
              <w:rPr>
                <w:color w:val="FFFFFF"/>
              </w:rPr>
            </w:pPr>
            <w:r>
              <w:rPr>
                <w:b/>
                <w:color w:val="FFFFFF"/>
              </w:rPr>
              <w:t>(7.02.02)</w:t>
            </w:r>
          </w:p>
        </w:tc>
        <w:tc>
          <w:tcPr>
            <w:tcW w:w="18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1935173" w14:textId="77777777" w:rsidR="000F115E" w:rsidRDefault="000F115E" w:rsidP="003842F1">
            <w:pPr>
              <w:rPr>
                <w:color w:val="FFFFFF"/>
              </w:rPr>
            </w:pPr>
            <w:r>
              <w:rPr>
                <w:b/>
                <w:color w:val="FFFFFF"/>
              </w:rPr>
              <w:t>Performance levels/metrics</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BA87055" w14:textId="77777777" w:rsidR="000F115E" w:rsidRDefault="000F115E" w:rsidP="003842F1">
            <w:pPr>
              <w:rPr>
                <w:b/>
                <w:color w:val="FFFFFF"/>
              </w:rPr>
            </w:pPr>
            <w:r>
              <w:rPr>
                <w:b/>
                <w:color w:val="FFFFFF"/>
              </w:rPr>
              <w:t>Assessment Results</w:t>
            </w:r>
          </w:p>
          <w:p w14:paraId="17EA58A1" w14:textId="77777777" w:rsidR="000F115E" w:rsidRDefault="000F115E" w:rsidP="003842F1">
            <w:pPr>
              <w:rPr>
                <w:color w:val="FFFFFF"/>
              </w:rPr>
            </w:pPr>
            <w:r>
              <w:rPr>
                <w:b/>
                <w:color w:val="FFFFFF"/>
              </w:rPr>
              <w:t>(7.02.03)</w:t>
            </w:r>
          </w:p>
        </w:tc>
        <w:tc>
          <w:tcPr>
            <w:tcW w:w="234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456D39C" w14:textId="77777777" w:rsidR="000F115E" w:rsidRDefault="000F115E" w:rsidP="003842F1">
            <w:pPr>
              <w:rPr>
                <w:b/>
                <w:color w:val="FFFFFF"/>
              </w:rPr>
            </w:pPr>
            <w:r>
              <w:rPr>
                <w:b/>
                <w:color w:val="FFFFFF"/>
              </w:rPr>
              <w:t>Evidence of Programmatic Decisions</w:t>
            </w:r>
          </w:p>
          <w:p w14:paraId="6200C736" w14:textId="77777777" w:rsidR="000F115E" w:rsidRDefault="000F115E" w:rsidP="003842F1">
            <w:pPr>
              <w:rPr>
                <w:color w:val="FFFFFF"/>
              </w:rPr>
            </w:pPr>
            <w:r>
              <w:rPr>
                <w:b/>
                <w:color w:val="FFFFFF"/>
              </w:rPr>
              <w:t>(7.02.04)</w:t>
            </w:r>
          </w:p>
        </w:tc>
        <w:tc>
          <w:tcPr>
            <w:tcW w:w="144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2E73DA7" w14:textId="77777777" w:rsidR="000F115E" w:rsidRPr="00767A85" w:rsidRDefault="000F115E" w:rsidP="003842F1">
            <w:pPr>
              <w:rPr>
                <w:b/>
                <w:color w:val="FFFFFF" w:themeColor="background1"/>
              </w:rPr>
            </w:pPr>
            <w:r w:rsidRPr="00767A85">
              <w:rPr>
                <w:b/>
                <w:color w:val="FFFFFF" w:themeColor="background1"/>
              </w:rPr>
              <w:t xml:space="preserve">ABSENT – </w:t>
            </w:r>
          </w:p>
          <w:p w14:paraId="0C35241C" w14:textId="77777777" w:rsidR="000F115E" w:rsidRPr="00767A85" w:rsidRDefault="000F115E" w:rsidP="003842F1">
            <w:pPr>
              <w:rPr>
                <w:b/>
                <w:color w:val="FFFFFF" w:themeColor="background1"/>
              </w:rPr>
            </w:pPr>
            <w:r w:rsidRPr="00767A85">
              <w:rPr>
                <w:b/>
                <w:color w:val="FFFFFF" w:themeColor="background1"/>
              </w:rPr>
              <w:t xml:space="preserve">EMERGING – </w:t>
            </w:r>
          </w:p>
          <w:p w14:paraId="6DB703FC" w14:textId="77777777" w:rsidR="000F115E" w:rsidRPr="00767A85" w:rsidRDefault="000F115E" w:rsidP="003842F1">
            <w:pPr>
              <w:rPr>
                <w:b/>
                <w:color w:val="FFFFFF" w:themeColor="background1"/>
              </w:rPr>
            </w:pPr>
            <w:r w:rsidRPr="00767A85">
              <w:rPr>
                <w:b/>
                <w:color w:val="FFFFFF" w:themeColor="background1"/>
              </w:rPr>
              <w:t xml:space="preserve">PRESENT – </w:t>
            </w:r>
          </w:p>
          <w:p w14:paraId="2120D522" w14:textId="77777777" w:rsidR="000F115E" w:rsidRDefault="000F115E" w:rsidP="003842F1">
            <w:pPr>
              <w:rPr>
                <w:b/>
                <w:color w:val="FFFFFF"/>
              </w:rPr>
            </w:pPr>
            <w:commentRangeStart w:id="5"/>
            <w:r w:rsidRPr="00767A85">
              <w:rPr>
                <w:b/>
                <w:color w:val="FFFFFF" w:themeColor="background1"/>
              </w:rPr>
              <w:t>OUTSTANDING</w:t>
            </w:r>
            <w:commentRangeEnd w:id="5"/>
            <w:r>
              <w:rPr>
                <w:rStyle w:val="CommentReference"/>
              </w:rPr>
              <w:commentReference w:id="5"/>
            </w:r>
          </w:p>
        </w:tc>
      </w:tr>
      <w:tr w:rsidR="000F115E" w14:paraId="0D89C7B7"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40BF07D3" w14:textId="77777777" w:rsidR="000F115E" w:rsidRDefault="000F115E" w:rsidP="003842F1">
            <w:pPr>
              <w:spacing w:after="200" w:line="276" w:lineRule="auto"/>
            </w:pPr>
            <w:r>
              <w:t>Students will demonstrate entry-level knowledge of the techniques and processes used by professionals to facilitate recreation activities.</w:t>
            </w:r>
          </w:p>
          <w:p w14:paraId="7B9C0224" w14:textId="77777777" w:rsidR="000F115E" w:rsidRDefault="000F115E" w:rsidP="003842F1">
            <w:pPr>
              <w:spacing w:after="200" w:line="276" w:lineRule="auto"/>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B0B0CC6" w14:textId="77777777" w:rsidR="000F115E" w:rsidRDefault="000F115E" w:rsidP="003842F1">
            <w:r>
              <w:t>7.02</w:t>
            </w:r>
          </w:p>
          <w:p w14:paraId="61F5DEC5" w14:textId="77777777" w:rsidR="000F115E" w:rsidRDefault="000F115E" w:rsidP="003842F1"/>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070196A" w14:textId="0012BD3C" w:rsidR="000F115E" w:rsidRDefault="00000000" w:rsidP="003842F1">
            <w:hyperlink r:id="rId98" w:history="1">
              <w:r w:rsidR="000F115E" w:rsidRPr="0014350A">
                <w:rPr>
                  <w:rStyle w:val="Hyperlink"/>
                </w:rPr>
                <w:t>RECR 276</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78BB5EC" w14:textId="71DA3702" w:rsidR="000F115E" w:rsidRDefault="00000000" w:rsidP="003842F1">
            <w:hyperlink r:id="rId99" w:history="1">
              <w:r w:rsidR="000F115E" w:rsidRPr="0014350A">
                <w:rPr>
                  <w:rStyle w:val="Hyperlink"/>
                </w:rPr>
                <w:t>Recreation Activity Leadership</w:t>
              </w:r>
            </w:hyperlink>
            <w:r w:rsidR="000F115E">
              <w:t xml:space="preserve"> (Direct Measure)</w:t>
            </w:r>
          </w:p>
          <w:p w14:paraId="25CF0457" w14:textId="77777777" w:rsidR="000F115E" w:rsidRDefault="000F115E" w:rsidP="003842F1"/>
          <w:p w14:paraId="11E63CC6" w14:textId="77777777" w:rsidR="000F115E" w:rsidRDefault="000F115E" w:rsidP="003842F1"/>
          <w:p w14:paraId="48B63020" w14:textId="77777777" w:rsidR="000F115E" w:rsidRDefault="000F115E" w:rsidP="003842F1"/>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0611E4F" w14:textId="77777777" w:rsidR="000F115E" w:rsidRDefault="000F115E" w:rsidP="003842F1">
            <w:r>
              <w:t>75% of students will score 80% or higher on the activity leadership</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0A251169" w14:textId="2B5CDB79" w:rsidR="000F115E" w:rsidRDefault="000F115E" w:rsidP="003842F1">
            <w:r>
              <w:t>Spring 2014: 100% of students scored 80% or higher on the a</w:t>
            </w:r>
            <w:r w:rsidR="008937C3">
              <w:t xml:space="preserve">ctivity leadership assignment. </w:t>
            </w:r>
          </w:p>
          <w:p w14:paraId="2FBFDB43" w14:textId="0B909971" w:rsidR="000F115E" w:rsidRDefault="000F115E" w:rsidP="003842F1">
            <w:r>
              <w:t>Spring 2015: 100% of students scored 80% or higher on the a</w:t>
            </w:r>
            <w:r w:rsidR="008937C3">
              <w:t xml:space="preserve">ctivity leadership assignment. </w:t>
            </w:r>
          </w:p>
          <w:p w14:paraId="606EB34B" w14:textId="593FB2C3" w:rsidR="000F115E" w:rsidRDefault="000F115E" w:rsidP="003842F1">
            <w:r>
              <w:t>Spring 2016: 100% of students scored 80% or higher on the activity</w:t>
            </w:r>
            <w:r w:rsidR="008937C3">
              <w:t xml:space="preserve"> leadership assignment. </w:t>
            </w:r>
          </w:p>
          <w:p w14:paraId="11E13577" w14:textId="77777777" w:rsidR="000F115E" w:rsidRDefault="000F115E" w:rsidP="003842F1">
            <w:r>
              <w:t xml:space="preserve">Spring 2017: 100% of students scored 80% or higher on the activity leadership assignment. </w:t>
            </w:r>
          </w:p>
          <w:p w14:paraId="6837C14A" w14:textId="77777777" w:rsidR="000F115E" w:rsidRDefault="000F115E" w:rsidP="003842F1"/>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DFF33C9" w14:textId="77777777" w:rsidR="000F115E" w:rsidRPr="00C86348" w:rsidRDefault="000F115E" w:rsidP="003842F1">
            <w:pPr>
              <w:rPr>
                <w:color w:val="auto"/>
              </w:rPr>
            </w:pPr>
          </w:p>
          <w:p w14:paraId="0272822F" w14:textId="77777777" w:rsidR="000F115E" w:rsidRPr="00C86348" w:rsidRDefault="000F115E" w:rsidP="003842F1">
            <w:pPr>
              <w:rPr>
                <w:color w:val="auto"/>
              </w:rPr>
            </w:pPr>
            <w:r w:rsidRPr="00C86348">
              <w:rPr>
                <w:color w:val="auto"/>
              </w:rPr>
              <w:t>In 2015 additional clarity and detail were added to instructions and rubric</w:t>
            </w:r>
          </w:p>
          <w:p w14:paraId="7DF90895" w14:textId="77777777" w:rsidR="000F115E" w:rsidRPr="00C86348" w:rsidRDefault="000F115E" w:rsidP="003842F1">
            <w:pPr>
              <w:rPr>
                <w:color w:val="auto"/>
              </w:rPr>
            </w:pPr>
          </w:p>
          <w:p w14:paraId="55CB2F38" w14:textId="77777777" w:rsidR="000F115E" w:rsidRPr="00C86348" w:rsidRDefault="000F115E" w:rsidP="003842F1">
            <w:pPr>
              <w:rPr>
                <w:color w:val="auto"/>
              </w:rPr>
            </w:pPr>
          </w:p>
          <w:p w14:paraId="6EDF6842" w14:textId="77777777" w:rsidR="000F115E" w:rsidRPr="00C86348" w:rsidRDefault="000F115E" w:rsidP="003842F1">
            <w:pPr>
              <w:rPr>
                <w:color w:val="auto"/>
              </w:rPr>
            </w:pPr>
            <w:r w:rsidRPr="00C86348">
              <w:rPr>
                <w:color w:val="auto"/>
              </w:rPr>
              <w:t xml:space="preserve">Will continue to modify the course to focus more on facilitation </w:t>
            </w:r>
            <w:proofErr w:type="gramStart"/>
            <w:r w:rsidRPr="00C86348">
              <w:rPr>
                <w:color w:val="auto"/>
              </w:rPr>
              <w:t>techniques</w:t>
            </w:r>
            <w:proofErr w:type="gramEnd"/>
            <w:r w:rsidRPr="00C86348">
              <w:rPr>
                <w:color w:val="auto"/>
              </w:rPr>
              <w:t xml:space="preserve"> </w:t>
            </w:r>
          </w:p>
          <w:p w14:paraId="0BAFA1EB" w14:textId="77777777" w:rsidR="000F115E" w:rsidRPr="00C86348" w:rsidRDefault="000F115E" w:rsidP="003842F1">
            <w:pPr>
              <w:rPr>
                <w:color w:val="auto"/>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BE3643F" w14:textId="77777777" w:rsidR="000F115E" w:rsidRPr="00C86348" w:rsidRDefault="000F115E" w:rsidP="003842F1">
            <w:pPr>
              <w:rPr>
                <w:color w:val="auto"/>
              </w:rPr>
            </w:pPr>
          </w:p>
        </w:tc>
      </w:tr>
      <w:tr w:rsidR="000F115E" w14:paraId="11C8D815" w14:textId="77777777" w:rsidTr="007A3E4D">
        <w:tc>
          <w:tcPr>
            <w:tcW w:w="13047"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14:paraId="79BF70A6" w14:textId="77777777" w:rsidR="000F115E" w:rsidRDefault="000F115E" w:rsidP="003842F1">
            <w:pPr>
              <w:tabs>
                <w:tab w:val="left" w:pos="522"/>
              </w:tabs>
              <w:ind w:left="522" w:hanging="540"/>
              <w:rPr>
                <w:b/>
                <w:color w:val="FFFFFF"/>
              </w:rPr>
            </w:pPr>
            <w:r>
              <w:rPr>
                <w:b/>
                <w:color w:val="FFFFFF"/>
              </w:rPr>
              <w:lastRenderedPageBreak/>
              <w:t>7.02</w:t>
            </w:r>
            <w:r>
              <w:rPr>
                <w:b/>
                <w:color w:val="FFFFFF"/>
              </w:rPr>
              <w:tab/>
              <w:t>Students graduating from the program shall be able to demonstrate the ability to design, implement, and evaluate services that facilitate targeted human experiences and that embrace personal and cultural dimensions of diversity.</w:t>
            </w:r>
          </w:p>
        </w:tc>
        <w:tc>
          <w:tcPr>
            <w:tcW w:w="1440" w:type="dxa"/>
            <w:tcBorders>
              <w:top w:val="single" w:sz="4" w:space="0" w:color="000000"/>
              <w:left w:val="single" w:sz="4" w:space="0" w:color="000000"/>
              <w:bottom w:val="single" w:sz="4" w:space="0" w:color="000000"/>
              <w:right w:val="single" w:sz="4" w:space="0" w:color="000000"/>
            </w:tcBorders>
            <w:shd w:val="clear" w:color="auto" w:fill="548DD4"/>
          </w:tcPr>
          <w:p w14:paraId="405180D9" w14:textId="77777777" w:rsidR="000F115E" w:rsidRDefault="000F115E" w:rsidP="003842F1">
            <w:pPr>
              <w:tabs>
                <w:tab w:val="left" w:pos="522"/>
              </w:tabs>
              <w:ind w:left="522" w:hanging="540"/>
              <w:rPr>
                <w:b/>
                <w:color w:val="FFFFFF"/>
              </w:rPr>
            </w:pPr>
          </w:p>
        </w:tc>
      </w:tr>
      <w:tr w:rsidR="000F115E" w14:paraId="5A8329B5" w14:textId="77777777" w:rsidTr="007A3E4D">
        <w:trPr>
          <w:trHeight w:val="940"/>
        </w:trPr>
        <w:tc>
          <w:tcPr>
            <w:tcW w:w="2157" w:type="dxa"/>
            <w:tcBorders>
              <w:top w:val="single" w:sz="4" w:space="0" w:color="000000"/>
              <w:left w:val="single" w:sz="4" w:space="0" w:color="000000"/>
              <w:bottom w:val="single" w:sz="4" w:space="0" w:color="000000"/>
              <w:right w:val="single" w:sz="4" w:space="0" w:color="000000"/>
            </w:tcBorders>
            <w:shd w:val="clear" w:color="auto" w:fill="1F497D" w:themeFill="text2"/>
          </w:tcPr>
          <w:p w14:paraId="61164989" w14:textId="77777777" w:rsidR="000F115E" w:rsidRDefault="000F115E" w:rsidP="003842F1">
            <w:pPr>
              <w:rPr>
                <w:color w:val="FFFFFF"/>
              </w:rPr>
            </w:pPr>
            <w:r>
              <w:rPr>
                <w:b/>
                <w:color w:val="FFFFFF"/>
              </w:rPr>
              <w:t>Course Specific Learning Outcome</w:t>
            </w:r>
          </w:p>
        </w:tc>
        <w:tc>
          <w:tcPr>
            <w:tcW w:w="13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F0FF78B" w14:textId="77777777" w:rsidR="000F115E" w:rsidRDefault="000F115E" w:rsidP="003842F1">
            <w:pPr>
              <w:rPr>
                <w:color w:val="FFFFFF"/>
              </w:rPr>
            </w:pPr>
            <w:r>
              <w:rPr>
                <w:b/>
                <w:color w:val="FFFFFF"/>
              </w:rPr>
              <w:t>COPART</w:t>
            </w:r>
          </w:p>
          <w:p w14:paraId="1298631F" w14:textId="77777777" w:rsidR="000F115E" w:rsidRDefault="000F115E" w:rsidP="003842F1">
            <w:pPr>
              <w:rPr>
                <w:color w:val="FFFFFF"/>
              </w:rPr>
            </w:pPr>
            <w:r>
              <w:rPr>
                <w:b/>
                <w:color w:val="FFFFFF"/>
              </w:rPr>
              <w:t>Learning Outcome</w:t>
            </w:r>
          </w:p>
        </w:tc>
        <w:tc>
          <w:tcPr>
            <w:tcW w:w="153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B1F44A5" w14:textId="77777777" w:rsidR="000F115E" w:rsidRDefault="000F115E" w:rsidP="003842F1">
            <w:pPr>
              <w:rPr>
                <w:b/>
                <w:color w:val="FFFFFF"/>
              </w:rPr>
            </w:pPr>
            <w:r>
              <w:rPr>
                <w:b/>
                <w:color w:val="FFFFFF"/>
              </w:rPr>
              <w:t>Evidence of Learning Opportunity</w:t>
            </w:r>
          </w:p>
          <w:p w14:paraId="79996A78" w14:textId="77777777" w:rsidR="000F115E" w:rsidRDefault="000F115E" w:rsidP="003842F1">
            <w:pPr>
              <w:rPr>
                <w:color w:val="FFFFFF"/>
              </w:rPr>
            </w:pPr>
            <w:r>
              <w:rPr>
                <w:b/>
                <w:color w:val="FFFFFF"/>
              </w:rPr>
              <w:t>(7.02.01)</w:t>
            </w:r>
          </w:p>
        </w:tc>
        <w:tc>
          <w:tcPr>
            <w:tcW w:w="153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D96799A" w14:textId="77777777" w:rsidR="000F115E" w:rsidRDefault="000F115E" w:rsidP="003842F1">
            <w:pPr>
              <w:rPr>
                <w:b/>
                <w:color w:val="FFFFFF"/>
              </w:rPr>
            </w:pPr>
            <w:r>
              <w:rPr>
                <w:b/>
                <w:color w:val="FFFFFF"/>
              </w:rPr>
              <w:t>Assessment Measure</w:t>
            </w:r>
          </w:p>
          <w:p w14:paraId="60C3D419" w14:textId="77777777" w:rsidR="000F115E" w:rsidRDefault="000F115E" w:rsidP="003842F1">
            <w:pPr>
              <w:rPr>
                <w:color w:val="FFFFFF"/>
              </w:rPr>
            </w:pPr>
            <w:r>
              <w:rPr>
                <w:b/>
                <w:color w:val="FFFFFF"/>
              </w:rPr>
              <w:t>(7.02.02)</w:t>
            </w:r>
          </w:p>
        </w:tc>
        <w:tc>
          <w:tcPr>
            <w:tcW w:w="18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3ACA40A" w14:textId="77777777" w:rsidR="000F115E" w:rsidRDefault="000F115E" w:rsidP="003842F1">
            <w:pPr>
              <w:rPr>
                <w:color w:val="FFFFFF"/>
              </w:rPr>
            </w:pPr>
            <w:r>
              <w:rPr>
                <w:b/>
                <w:color w:val="FFFFFF"/>
              </w:rPr>
              <w:t>Performance levels/metrics</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11DEF1F" w14:textId="77777777" w:rsidR="000F115E" w:rsidRDefault="000F115E" w:rsidP="003842F1">
            <w:pPr>
              <w:rPr>
                <w:b/>
                <w:color w:val="FFFFFF"/>
              </w:rPr>
            </w:pPr>
            <w:r>
              <w:rPr>
                <w:b/>
                <w:color w:val="FFFFFF"/>
              </w:rPr>
              <w:t>Assessment Results</w:t>
            </w:r>
          </w:p>
          <w:p w14:paraId="146B49C9" w14:textId="77777777" w:rsidR="000F115E" w:rsidRDefault="000F115E" w:rsidP="003842F1">
            <w:pPr>
              <w:rPr>
                <w:color w:val="FFFFFF"/>
              </w:rPr>
            </w:pPr>
            <w:r>
              <w:rPr>
                <w:b/>
                <w:color w:val="FFFFFF"/>
              </w:rPr>
              <w:t>(7.02.03)</w:t>
            </w:r>
          </w:p>
        </w:tc>
        <w:tc>
          <w:tcPr>
            <w:tcW w:w="234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2FA6F78" w14:textId="77777777" w:rsidR="000F115E" w:rsidRDefault="000F115E" w:rsidP="003842F1">
            <w:pPr>
              <w:rPr>
                <w:b/>
                <w:color w:val="FFFFFF"/>
              </w:rPr>
            </w:pPr>
            <w:r>
              <w:rPr>
                <w:b/>
                <w:color w:val="FFFFFF"/>
              </w:rPr>
              <w:t>Evidence of Programmatic Decisions</w:t>
            </w:r>
          </w:p>
          <w:p w14:paraId="0C934B6E" w14:textId="77777777" w:rsidR="000F115E" w:rsidRDefault="000F115E" w:rsidP="003842F1">
            <w:pPr>
              <w:rPr>
                <w:color w:val="FFFFFF"/>
              </w:rPr>
            </w:pPr>
            <w:r>
              <w:rPr>
                <w:b/>
                <w:color w:val="FFFFFF"/>
              </w:rPr>
              <w:t>(7.02.04)</w:t>
            </w:r>
          </w:p>
        </w:tc>
        <w:tc>
          <w:tcPr>
            <w:tcW w:w="1440" w:type="dxa"/>
            <w:tcBorders>
              <w:top w:val="single" w:sz="4" w:space="0" w:color="000000"/>
              <w:left w:val="single" w:sz="4" w:space="0" w:color="000000"/>
              <w:bottom w:val="single" w:sz="4" w:space="0" w:color="000000"/>
              <w:right w:val="single" w:sz="4" w:space="0" w:color="000000"/>
            </w:tcBorders>
            <w:shd w:val="clear" w:color="auto" w:fill="548DD4"/>
          </w:tcPr>
          <w:p w14:paraId="09C15FC1" w14:textId="77777777" w:rsidR="000F115E" w:rsidRDefault="000F115E" w:rsidP="003842F1">
            <w:pPr>
              <w:rPr>
                <w:b/>
                <w:color w:val="FFFFFF"/>
              </w:rPr>
            </w:pPr>
          </w:p>
        </w:tc>
      </w:tr>
      <w:tr w:rsidR="000F115E" w14:paraId="17FDC193"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74E3E03D" w14:textId="77777777" w:rsidR="000F115E" w:rsidRDefault="000F115E" w:rsidP="003842F1"/>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51E7C0B" w14:textId="77777777" w:rsidR="000F115E" w:rsidRDefault="000F115E" w:rsidP="003842F1"/>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D89A3D0" w14:textId="77777777" w:rsidR="000F115E" w:rsidRDefault="000F115E" w:rsidP="003842F1"/>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45E3909" w14:textId="77777777" w:rsidR="000F115E" w:rsidRDefault="000F115E" w:rsidP="003842F1"/>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DBEB2E9" w14:textId="77777777" w:rsidR="000F115E" w:rsidRDefault="000F115E" w:rsidP="003842F1"/>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07E267AB" w14:textId="77777777" w:rsidR="000F115E" w:rsidRDefault="000F115E" w:rsidP="003842F1"/>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3AFC87E" w14:textId="77777777" w:rsidR="000F115E" w:rsidRPr="00C86348" w:rsidRDefault="000F115E" w:rsidP="003842F1">
            <w:pPr>
              <w:rPr>
                <w:color w:val="auto"/>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59AB342E" w14:textId="77777777" w:rsidR="000F115E" w:rsidRPr="00C86348" w:rsidRDefault="000F115E" w:rsidP="003842F1">
            <w:pPr>
              <w:rPr>
                <w:color w:val="auto"/>
              </w:rPr>
            </w:pPr>
          </w:p>
        </w:tc>
      </w:tr>
      <w:tr w:rsidR="000F115E" w14:paraId="471917DC"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7CF7D75A" w14:textId="77777777" w:rsidR="000F115E" w:rsidRDefault="000F115E" w:rsidP="003842F1">
            <w:r>
              <w:t xml:space="preserve">Students will demonstrate the ability to design a specific program plan that provides benefits and fulfills needs of a specific target market and agency’s mission </w:t>
            </w:r>
            <w:proofErr w:type="gramStart"/>
            <w:r>
              <w:t>statement</w:t>
            </w:r>
            <w:proofErr w:type="gramEnd"/>
          </w:p>
          <w:p w14:paraId="4B0D8551" w14:textId="77777777" w:rsidR="000F115E" w:rsidRDefault="000F115E" w:rsidP="003842F1"/>
          <w:p w14:paraId="60C0445F" w14:textId="77777777" w:rsidR="000F115E" w:rsidRDefault="000F115E" w:rsidP="003842F1"/>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B0BE972" w14:textId="77777777" w:rsidR="000F115E" w:rsidRDefault="000F115E" w:rsidP="003842F1">
            <w: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3079AB3" w14:textId="63393608" w:rsidR="000F115E" w:rsidRDefault="00000000" w:rsidP="003842F1">
            <w:hyperlink r:id="rId100" w:history="1">
              <w:r w:rsidR="000F115E" w:rsidRPr="0014350A">
                <w:rPr>
                  <w:rStyle w:val="Hyperlink"/>
                </w:rPr>
                <w:t>RECR 373</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5C68829" w14:textId="5030E498" w:rsidR="000F115E" w:rsidRDefault="00000000" w:rsidP="003842F1">
            <w:hyperlink r:id="rId101" w:history="1">
              <w:r w:rsidR="000F115E" w:rsidRPr="0014350A">
                <w:rPr>
                  <w:rStyle w:val="Hyperlink"/>
                </w:rPr>
                <w:t>Final Program Plan</w:t>
              </w:r>
            </w:hyperlink>
            <w:r w:rsidR="000F115E">
              <w:t xml:space="preserve"> (Direct Measure)</w:t>
            </w:r>
          </w:p>
          <w:p w14:paraId="5C628381" w14:textId="77777777" w:rsidR="000F115E" w:rsidRDefault="000F115E" w:rsidP="003842F1"/>
          <w:p w14:paraId="4A5BDA62" w14:textId="77777777" w:rsidR="000F115E" w:rsidRDefault="000F115E" w:rsidP="003842F1"/>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0D5B85E" w14:textId="77777777" w:rsidR="000F115E" w:rsidRDefault="000F115E" w:rsidP="003842F1">
            <w:r>
              <w:t xml:space="preserve">75% of students will receive 80% or more points on final program plan.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20ED506" w14:textId="77777777" w:rsidR="000F115E" w:rsidRDefault="000F115E" w:rsidP="003842F1">
            <w:r>
              <w:t>Winter 2014: 78.8% of students scored 80% or higher on the final program plan.</w:t>
            </w:r>
          </w:p>
          <w:p w14:paraId="6E0F3014" w14:textId="77777777" w:rsidR="000F115E" w:rsidRDefault="000F115E" w:rsidP="003842F1"/>
          <w:p w14:paraId="57B4547E" w14:textId="77777777" w:rsidR="000F115E" w:rsidRDefault="000F115E" w:rsidP="003842F1">
            <w:r>
              <w:t>Winter 2015: 78.3% of students scored 80% or higher on the final program plan.</w:t>
            </w:r>
          </w:p>
          <w:p w14:paraId="3C1A4EE6" w14:textId="77777777" w:rsidR="000F115E" w:rsidRDefault="000F115E" w:rsidP="003842F1"/>
          <w:p w14:paraId="5851A153" w14:textId="77777777" w:rsidR="000F115E" w:rsidRDefault="000F115E" w:rsidP="003842F1">
            <w:r>
              <w:t>Winter 2016: 73% of students scored 80% or higher on the final program plan.</w:t>
            </w:r>
          </w:p>
          <w:p w14:paraId="4EA6C9D7" w14:textId="77777777" w:rsidR="000F115E" w:rsidRDefault="000F115E" w:rsidP="003842F1"/>
          <w:p w14:paraId="6F9A0B07" w14:textId="77777777" w:rsidR="000F115E" w:rsidRDefault="000F115E" w:rsidP="003842F1">
            <w:r>
              <w:t>Winter 2017: 91.58% of students scored 80% or higher on the final program plan.</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3A60827" w14:textId="77777777" w:rsidR="000F115E" w:rsidRPr="00C86348" w:rsidRDefault="000F115E" w:rsidP="003842F1">
            <w:pPr>
              <w:rPr>
                <w:color w:val="auto"/>
              </w:rPr>
            </w:pPr>
            <w:r w:rsidRPr="00C86348">
              <w:rPr>
                <w:color w:val="auto"/>
              </w:rPr>
              <w:t>In 2015 the project was redesigned so students worked in pairs instead of solo and the project was completed one component at a time throughout the quarter instead of just a first and second draft.</w:t>
            </w:r>
          </w:p>
          <w:p w14:paraId="13937658" w14:textId="77777777" w:rsidR="000F115E" w:rsidRPr="00C86348" w:rsidRDefault="000F115E" w:rsidP="003842F1">
            <w:pPr>
              <w:rPr>
                <w:color w:val="auto"/>
              </w:rPr>
            </w:pPr>
          </w:p>
          <w:p w14:paraId="1B2FCDF6" w14:textId="77777777" w:rsidR="000F115E" w:rsidRPr="00C86348" w:rsidRDefault="000F115E" w:rsidP="003842F1">
            <w:pPr>
              <w:rPr>
                <w:color w:val="auto"/>
              </w:rPr>
            </w:pPr>
            <w:r w:rsidRPr="00C86348">
              <w:rPr>
                <w:color w:val="auto"/>
              </w:rPr>
              <w:t xml:space="preserve">In 2016 modifications included discussion-based format to </w:t>
            </w:r>
            <w:proofErr w:type="gramStart"/>
            <w:r w:rsidRPr="00C86348">
              <w:rPr>
                <w:color w:val="auto"/>
              </w:rPr>
              <w:t>team based</w:t>
            </w:r>
            <w:proofErr w:type="gramEnd"/>
            <w:r w:rsidRPr="00C86348">
              <w:rPr>
                <w:color w:val="auto"/>
              </w:rPr>
              <w:t xml:space="preserve"> learning and six units. The 6 units included reading guides, readings, quizzes, and application exercises.</w:t>
            </w:r>
          </w:p>
          <w:p w14:paraId="13FD0E7E" w14:textId="77777777" w:rsidR="000F115E" w:rsidRPr="00C86348" w:rsidRDefault="000F115E" w:rsidP="003842F1">
            <w:pPr>
              <w:rPr>
                <w:color w:val="auto"/>
              </w:rPr>
            </w:pPr>
            <w:r w:rsidRPr="00C86348">
              <w:rPr>
                <w:color w:val="auto"/>
              </w:rPr>
              <w:t xml:space="preserve">  </w:t>
            </w:r>
          </w:p>
          <w:p w14:paraId="73529976" w14:textId="22E68A16" w:rsidR="000F115E" w:rsidRPr="00C86348" w:rsidRDefault="000F115E" w:rsidP="003842F1">
            <w:pPr>
              <w:rPr>
                <w:color w:val="auto"/>
              </w:rPr>
            </w:pPr>
            <w:r w:rsidRPr="00C86348">
              <w:rPr>
                <w:color w:val="auto"/>
              </w:rPr>
              <w:t xml:space="preserve">In winter 2017 the entire class worked with just one agency, Edmonds </w:t>
            </w:r>
            <w:proofErr w:type="gramStart"/>
            <w:r w:rsidRPr="00C86348">
              <w:rPr>
                <w:color w:val="auto"/>
              </w:rPr>
              <w:t>Parks</w:t>
            </w:r>
            <w:proofErr w:type="gramEnd"/>
            <w:r w:rsidRPr="00C86348">
              <w:rPr>
                <w:color w:val="auto"/>
              </w:rPr>
              <w:t xml:space="preserve"> and Recreation as part of </w:t>
            </w:r>
            <w:r w:rsidRPr="00C86348">
              <w:rPr>
                <w:i/>
                <w:color w:val="auto"/>
              </w:rPr>
              <w:t>Sustainable Cities</w:t>
            </w:r>
            <w:r w:rsidRPr="00C86348">
              <w:rPr>
                <w:color w:val="auto"/>
              </w:rPr>
              <w:t xml:space="preserve">, a collaboration between Western and Edmonds. </w:t>
            </w:r>
            <w:r w:rsidRPr="00C86348">
              <w:rPr>
                <w:color w:val="auto"/>
              </w:rPr>
              <w:lastRenderedPageBreak/>
              <w:t xml:space="preserve">Specifically, 12 program plans were created for Edmonds under the umbrella of </w:t>
            </w:r>
            <w:r w:rsidRPr="00C86348">
              <w:rPr>
                <w:i/>
                <w:color w:val="auto"/>
              </w:rPr>
              <w:t>Playful Cities</w:t>
            </w:r>
            <w:r w:rsidRPr="00C86348">
              <w:rPr>
                <w:color w:val="auto"/>
              </w:rPr>
              <w:t xml:space="preserve"> and </w:t>
            </w:r>
            <w:r w:rsidRPr="00C86348">
              <w:rPr>
                <w:i/>
                <w:color w:val="auto"/>
              </w:rPr>
              <w:t xml:space="preserve">Let’s Move </w:t>
            </w:r>
            <w:r w:rsidRPr="00C86348">
              <w:rPr>
                <w:color w:val="auto"/>
              </w:rPr>
              <w:t>campaign. We visited Edmonds twice during the quarter to gather information, visit the site, and meet with recreation programmers and coordinators, and finally to orall</w:t>
            </w:r>
            <w:r w:rsidR="008937C3">
              <w:rPr>
                <w:color w:val="auto"/>
              </w:rPr>
              <w:t xml:space="preserve">y present their program plans. </w:t>
            </w:r>
          </w:p>
          <w:p w14:paraId="42D648CA" w14:textId="77777777" w:rsidR="000F115E" w:rsidRPr="00C86348" w:rsidRDefault="000F115E" w:rsidP="003842F1">
            <w:pPr>
              <w:rPr>
                <w:color w:val="auto"/>
              </w:rPr>
            </w:pPr>
            <w:r w:rsidRPr="00C86348">
              <w:rPr>
                <w:color w:val="auto"/>
              </w:rPr>
              <w:t xml:space="preserve">Will revisit assessment measures to make sure this SLO is adequately assessed.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1B35037" w14:textId="77777777" w:rsidR="000F115E" w:rsidRPr="00C86348" w:rsidRDefault="000F115E" w:rsidP="003842F1">
            <w:pPr>
              <w:rPr>
                <w:color w:val="auto"/>
              </w:rPr>
            </w:pPr>
          </w:p>
        </w:tc>
      </w:tr>
      <w:tr w:rsidR="000F115E" w14:paraId="467236D0"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28B53082" w14:textId="77777777" w:rsidR="000F115E" w:rsidRDefault="000F115E" w:rsidP="003842F1">
            <w:pPr>
              <w:spacing w:line="276" w:lineRule="auto"/>
            </w:pPr>
            <w:r>
              <w:t>Students will demonstrate the ability to develop goals and objectives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A12C00C" w14:textId="77777777" w:rsidR="000F115E" w:rsidRDefault="000F115E" w:rsidP="003842F1">
            <w: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C5E5783" w14:textId="42CF5A17" w:rsidR="000F115E" w:rsidRDefault="00000000" w:rsidP="003842F1">
            <w:hyperlink r:id="rId102" w:history="1">
              <w:r w:rsidR="000F115E" w:rsidRPr="0014350A">
                <w:rPr>
                  <w:rStyle w:val="Hyperlink"/>
                </w:rPr>
                <w:t>REC 373</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F2CCC8E" w14:textId="2DBC9F8B" w:rsidR="000F115E" w:rsidRDefault="00000000" w:rsidP="003842F1">
            <w:hyperlink r:id="rId103" w:history="1">
              <w:r w:rsidR="000F115E" w:rsidRPr="0014350A">
                <w:rPr>
                  <w:rStyle w:val="Hyperlink"/>
                </w:rPr>
                <w:t>Goals and Objective portion of the Final Recreation Program Plan</w:t>
              </w:r>
            </w:hyperlink>
            <w:r w:rsidR="000F115E">
              <w:t xml:space="preserve"> (Direct Measure)</w:t>
            </w:r>
          </w:p>
          <w:p w14:paraId="54B054F4" w14:textId="77777777" w:rsidR="000F115E" w:rsidRDefault="000F115E" w:rsidP="003842F1">
            <w:r>
              <w:t>As Assessed by Rubric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BB7E7AA" w14:textId="77777777" w:rsidR="000F115E" w:rsidRDefault="000F115E" w:rsidP="003842F1">
            <w:r>
              <w:t>75% of students will receive an 80% or more points on assignments.</w:t>
            </w:r>
          </w:p>
          <w:p w14:paraId="293F2220" w14:textId="77777777" w:rsidR="000F115E" w:rsidRDefault="000F115E" w:rsidP="003842F1"/>
          <w:p w14:paraId="760CF665" w14:textId="77777777" w:rsidR="000F115E" w:rsidRDefault="000F115E" w:rsidP="003842F1"/>
          <w:p w14:paraId="6A55798C" w14:textId="77777777" w:rsidR="000F115E" w:rsidRDefault="000F115E" w:rsidP="003842F1"/>
          <w:p w14:paraId="6C24EF9C" w14:textId="77777777" w:rsidR="000F115E" w:rsidRDefault="000F115E" w:rsidP="003842F1"/>
          <w:p w14:paraId="5A5A5E17" w14:textId="014C3ED8" w:rsidR="000F115E" w:rsidRDefault="000F115E" w:rsidP="003842F1">
            <w:r>
              <w:t>70% of students will score 80% or above on the assigned content areas on the rubric.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7D88AB2" w14:textId="77777777" w:rsidR="000F115E" w:rsidRDefault="000F115E" w:rsidP="003842F1">
            <w:r>
              <w:t>Missing data winters 2014 &amp; 2015</w:t>
            </w:r>
          </w:p>
          <w:p w14:paraId="294DAF8C" w14:textId="77777777" w:rsidR="000F115E" w:rsidRDefault="000F115E" w:rsidP="003842F1"/>
          <w:p w14:paraId="24546261" w14:textId="77777777" w:rsidR="000F115E" w:rsidRDefault="000F115E" w:rsidP="003842F1">
            <w:r>
              <w:t>Winter 2016: 95.2% of students scored 80% or higher on the goals and objectives assignment.</w:t>
            </w:r>
          </w:p>
          <w:p w14:paraId="544EF8E1" w14:textId="77777777" w:rsidR="000F115E" w:rsidRDefault="000F115E" w:rsidP="003842F1"/>
          <w:p w14:paraId="74AEC12D" w14:textId="77777777" w:rsidR="000F115E" w:rsidRDefault="000F115E" w:rsidP="003842F1">
            <w:r>
              <w:t>Winter 2017: 75% of students scored 80% or higher on the goals and objective portion of their Final Recreation Program Plan.</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F35DBB3" w14:textId="77777777" w:rsidR="000F115E" w:rsidRDefault="000F115E" w:rsidP="003842F1">
            <w:r>
              <w:t xml:space="preserve">In 2016, the program plan assignment was modified to increase student achievement and assessment regarding this SLO. </w:t>
            </w:r>
          </w:p>
          <w:p w14:paraId="003A41B7" w14:textId="77777777" w:rsidR="000F115E" w:rsidRDefault="000F115E" w:rsidP="003842F1"/>
          <w:p w14:paraId="55F7BB4F" w14:textId="77777777" w:rsidR="000F115E" w:rsidRDefault="000F115E" w:rsidP="003842F1">
            <w:r>
              <w:t>Will revisit assessment measures to make sure this SLO is adequately assessed.</w:t>
            </w:r>
          </w:p>
          <w:p w14:paraId="1BD99786" w14:textId="77777777" w:rsidR="000F115E" w:rsidRDefault="000F115E" w:rsidP="003842F1"/>
          <w:p w14:paraId="0596BF08" w14:textId="77777777" w:rsidR="000F115E" w:rsidRDefault="000F115E" w:rsidP="003842F1"/>
          <w:p w14:paraId="032B5719" w14:textId="77777777" w:rsidR="000F115E" w:rsidRDefault="000F115E" w:rsidP="003842F1"/>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0B90E9C" w14:textId="77777777" w:rsidR="000F115E" w:rsidRDefault="000F115E" w:rsidP="003842F1"/>
        </w:tc>
      </w:tr>
      <w:tr w:rsidR="000F115E" w14:paraId="19830F4C"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26ADA6A0" w14:textId="77777777" w:rsidR="000F115E" w:rsidRPr="00C86348" w:rsidRDefault="000F115E" w:rsidP="003842F1">
            <w:pPr>
              <w:rPr>
                <w:color w:val="auto"/>
              </w:rPr>
            </w:pPr>
            <w:r w:rsidRPr="00C86348">
              <w:rPr>
                <w:color w:val="auto"/>
              </w:rPr>
              <w:lastRenderedPageBreak/>
              <w:t xml:space="preserve">Students will be able to understand how to implement and lead recreation and leisure service programs in complex work environments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EDE1287" w14:textId="77777777" w:rsidR="000F115E" w:rsidRPr="00C86348" w:rsidRDefault="000F115E" w:rsidP="003842F1">
            <w:pPr>
              <w:rPr>
                <w:color w:val="auto"/>
              </w:rPr>
            </w:pPr>
            <w:r w:rsidRPr="00C86348">
              <w:rPr>
                <w:color w:val="auto"/>
              </w:rP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879AD0B" w14:textId="2FE4BC5C" w:rsidR="000F115E" w:rsidRPr="00C86348" w:rsidRDefault="00000000" w:rsidP="003842F1">
            <w:pPr>
              <w:rPr>
                <w:color w:val="auto"/>
              </w:rPr>
            </w:pPr>
            <w:hyperlink r:id="rId104" w:history="1">
              <w:r w:rsidR="000F115E" w:rsidRPr="0014350A">
                <w:rPr>
                  <w:rStyle w:val="Hyperlink"/>
                </w:rPr>
                <w:t>RECR 378</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F05D55" w14:textId="48D1DA41" w:rsidR="000F115E" w:rsidRPr="00C86348" w:rsidRDefault="00000000" w:rsidP="003842F1">
            <w:pPr>
              <w:rPr>
                <w:color w:val="auto"/>
              </w:rPr>
            </w:pPr>
            <w:hyperlink r:id="rId105" w:history="1">
              <w:r w:rsidR="000F115E" w:rsidRPr="0014350A">
                <w:rPr>
                  <w:rStyle w:val="Hyperlink"/>
                </w:rPr>
                <w:t>Exam</w:t>
              </w:r>
            </w:hyperlink>
            <w:r w:rsidR="000F115E" w:rsidRPr="00C86348">
              <w:rPr>
                <w:color w:val="auto"/>
              </w:rPr>
              <w:t xml:space="preserve"> (Direct Measure)</w:t>
            </w:r>
          </w:p>
          <w:p w14:paraId="763953A7" w14:textId="77777777" w:rsidR="000F115E" w:rsidRPr="00C86348" w:rsidRDefault="000F115E" w:rsidP="003842F1">
            <w:pPr>
              <w:rPr>
                <w:color w:val="auto"/>
              </w:rPr>
            </w:pPr>
          </w:p>
          <w:p w14:paraId="0B88D730" w14:textId="77777777" w:rsidR="000F115E" w:rsidRPr="00C86348" w:rsidRDefault="000F115E" w:rsidP="003842F1">
            <w:pPr>
              <w:rPr>
                <w:color w:val="auto"/>
              </w:rPr>
            </w:pPr>
          </w:p>
          <w:p w14:paraId="1BB3F86C" w14:textId="47A37323" w:rsidR="000F115E" w:rsidRPr="00C86348" w:rsidRDefault="00000000" w:rsidP="003842F1">
            <w:pPr>
              <w:rPr>
                <w:color w:val="auto"/>
              </w:rPr>
            </w:pPr>
            <w:hyperlink r:id="rId106" w:history="1">
              <w:r w:rsidR="000F115E" w:rsidRPr="0014350A">
                <w:rPr>
                  <w:rStyle w:val="Hyperlink"/>
                </w:rPr>
                <w:t>Video Project</w:t>
              </w:r>
            </w:hyperlink>
            <w:r w:rsidR="000F115E" w:rsidRPr="00C86348">
              <w:rPr>
                <w:color w:val="auto"/>
              </w:rPr>
              <w:t xml:space="preserve"> (Direct Measure)</w:t>
            </w:r>
          </w:p>
          <w:p w14:paraId="624E129C" w14:textId="77777777" w:rsidR="000F115E" w:rsidRPr="00C86348" w:rsidRDefault="000F115E" w:rsidP="003842F1">
            <w:pPr>
              <w:rPr>
                <w:color w:val="auto"/>
              </w:rPr>
            </w:pPr>
          </w:p>
          <w:p w14:paraId="682CE088" w14:textId="77777777" w:rsidR="000F115E" w:rsidRPr="00C86348" w:rsidRDefault="000F115E" w:rsidP="003842F1">
            <w:pPr>
              <w:rPr>
                <w:color w:val="auto"/>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CAEB6E5" w14:textId="77777777" w:rsidR="000F115E" w:rsidRPr="00C86348" w:rsidRDefault="000F115E" w:rsidP="003842F1">
            <w:pPr>
              <w:rPr>
                <w:color w:val="auto"/>
              </w:rPr>
            </w:pPr>
            <w:r w:rsidRPr="00C86348">
              <w:rPr>
                <w:color w:val="auto"/>
              </w:rPr>
              <w:t xml:space="preserve">75% received 80% or more points on the </w:t>
            </w:r>
            <w:proofErr w:type="gramStart"/>
            <w:r w:rsidRPr="00C86348">
              <w:rPr>
                <w:color w:val="auto"/>
              </w:rPr>
              <w:t>exam</w:t>
            </w:r>
            <w:proofErr w:type="gramEnd"/>
          </w:p>
          <w:p w14:paraId="3DDFBE76" w14:textId="77777777" w:rsidR="000F115E" w:rsidRPr="00C86348" w:rsidRDefault="000F115E" w:rsidP="003842F1">
            <w:pPr>
              <w:rPr>
                <w:color w:val="auto"/>
              </w:rPr>
            </w:pPr>
          </w:p>
          <w:p w14:paraId="4B9A91A1" w14:textId="77777777" w:rsidR="000F115E" w:rsidRPr="00C86348" w:rsidRDefault="000F115E" w:rsidP="003842F1">
            <w:pPr>
              <w:rPr>
                <w:color w:val="auto"/>
              </w:rPr>
            </w:pPr>
          </w:p>
          <w:p w14:paraId="03D1A263" w14:textId="77777777" w:rsidR="000F115E" w:rsidRPr="00C86348" w:rsidRDefault="000F115E" w:rsidP="003842F1">
            <w:pPr>
              <w:rPr>
                <w:color w:val="auto"/>
              </w:rPr>
            </w:pPr>
            <w:r w:rsidRPr="00C86348">
              <w:rPr>
                <w:color w:val="auto"/>
              </w:rPr>
              <w:t xml:space="preserve">75% of students will receive 80% or more points on the assignment. </w:t>
            </w:r>
          </w:p>
          <w:p w14:paraId="1C4F5BBA" w14:textId="77777777" w:rsidR="000F115E" w:rsidRPr="00C86348" w:rsidRDefault="000F115E" w:rsidP="003842F1">
            <w:pPr>
              <w:rPr>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B7EA50B" w14:textId="77777777" w:rsidR="000F115E" w:rsidRPr="00C86348" w:rsidRDefault="000F115E" w:rsidP="003842F1">
            <w:pPr>
              <w:rPr>
                <w:color w:val="auto"/>
              </w:rPr>
            </w:pPr>
            <w:r w:rsidRPr="00C86348">
              <w:rPr>
                <w:color w:val="auto"/>
              </w:rPr>
              <w:t>Winter 2014: 71% of students received 80% or more points on the exam.</w:t>
            </w:r>
          </w:p>
          <w:p w14:paraId="348E72DC" w14:textId="77777777" w:rsidR="000F115E" w:rsidRPr="00C86348" w:rsidRDefault="000F115E" w:rsidP="003842F1">
            <w:pPr>
              <w:rPr>
                <w:color w:val="auto"/>
              </w:rPr>
            </w:pPr>
          </w:p>
          <w:p w14:paraId="57D92FEC" w14:textId="77777777" w:rsidR="000F115E" w:rsidRPr="00C86348" w:rsidRDefault="000F115E" w:rsidP="003842F1">
            <w:pPr>
              <w:rPr>
                <w:color w:val="auto"/>
              </w:rPr>
            </w:pPr>
            <w:r w:rsidRPr="00C86348">
              <w:rPr>
                <w:color w:val="auto"/>
              </w:rPr>
              <w:t xml:space="preserve">Winter 2015: 83.7% of students received 80% or more points on the </w:t>
            </w:r>
            <w:proofErr w:type="gramStart"/>
            <w:r w:rsidRPr="00C86348">
              <w:rPr>
                <w:color w:val="auto"/>
              </w:rPr>
              <w:t>exam</w:t>
            </w:r>
            <w:proofErr w:type="gramEnd"/>
          </w:p>
          <w:p w14:paraId="42104DF2" w14:textId="77777777" w:rsidR="000F115E" w:rsidRPr="00C86348" w:rsidRDefault="000F115E" w:rsidP="003842F1">
            <w:pPr>
              <w:rPr>
                <w:color w:val="auto"/>
              </w:rPr>
            </w:pPr>
          </w:p>
          <w:p w14:paraId="068B1542" w14:textId="77777777" w:rsidR="000F115E" w:rsidRPr="00C86348" w:rsidRDefault="000F115E" w:rsidP="003842F1">
            <w:pPr>
              <w:rPr>
                <w:color w:val="auto"/>
              </w:rPr>
            </w:pPr>
            <w:r w:rsidRPr="00C86348">
              <w:rPr>
                <w:color w:val="auto"/>
              </w:rPr>
              <w:t xml:space="preserve">Winter 2016: 71.5% of students received 80% or more points on the </w:t>
            </w:r>
            <w:proofErr w:type="gramStart"/>
            <w:r w:rsidRPr="00C86348">
              <w:rPr>
                <w:color w:val="auto"/>
              </w:rPr>
              <w:t>exam</w:t>
            </w:r>
            <w:proofErr w:type="gramEnd"/>
          </w:p>
          <w:p w14:paraId="20BB3E60" w14:textId="77777777" w:rsidR="000F115E" w:rsidRPr="00C86348" w:rsidRDefault="000F115E" w:rsidP="003842F1">
            <w:pPr>
              <w:rPr>
                <w:color w:val="auto"/>
              </w:rPr>
            </w:pPr>
          </w:p>
          <w:p w14:paraId="4A54A198" w14:textId="77777777" w:rsidR="000F115E" w:rsidRPr="00C86348" w:rsidRDefault="000F115E" w:rsidP="003842F1">
            <w:pPr>
              <w:rPr>
                <w:color w:val="auto"/>
              </w:rPr>
            </w:pPr>
            <w:r w:rsidRPr="00C86348">
              <w:rPr>
                <w:color w:val="auto"/>
              </w:rPr>
              <w:t xml:space="preserve">Winter 2017: 77.4% of students received 80% or more points on the </w:t>
            </w:r>
            <w:proofErr w:type="gramStart"/>
            <w:r w:rsidRPr="00C86348">
              <w:rPr>
                <w:color w:val="auto"/>
              </w:rPr>
              <w:t>exam</w:t>
            </w:r>
            <w:proofErr w:type="gramEnd"/>
          </w:p>
          <w:p w14:paraId="2BC83151" w14:textId="77777777" w:rsidR="000F115E" w:rsidRPr="00C86348" w:rsidRDefault="000F115E" w:rsidP="003842F1">
            <w:pPr>
              <w:rPr>
                <w:color w:val="auto"/>
              </w:rPr>
            </w:pPr>
          </w:p>
          <w:p w14:paraId="3A18B5E3" w14:textId="77777777" w:rsidR="000F115E" w:rsidRPr="00C86348" w:rsidRDefault="000F115E" w:rsidP="003842F1">
            <w:pPr>
              <w:rPr>
                <w:color w:val="auto"/>
              </w:rPr>
            </w:pPr>
            <w:r w:rsidRPr="00C86348">
              <w:rPr>
                <w:color w:val="auto"/>
              </w:rPr>
              <w:t>Winter 2014: 100% of students received an 80% or more on the assignment.</w:t>
            </w:r>
          </w:p>
          <w:p w14:paraId="6106878D" w14:textId="77777777" w:rsidR="000F115E" w:rsidRPr="00C86348" w:rsidRDefault="000F115E" w:rsidP="003842F1">
            <w:pPr>
              <w:rPr>
                <w:color w:val="auto"/>
              </w:rPr>
            </w:pPr>
          </w:p>
          <w:p w14:paraId="528B0E01" w14:textId="77777777" w:rsidR="000F115E" w:rsidRPr="00C86348" w:rsidRDefault="000F115E" w:rsidP="003842F1">
            <w:pPr>
              <w:rPr>
                <w:color w:val="auto"/>
              </w:rPr>
            </w:pPr>
            <w:r w:rsidRPr="00C86348">
              <w:rPr>
                <w:color w:val="auto"/>
              </w:rPr>
              <w:t>Winter 2015: 100% of students received an 80% or more on the assignment.</w:t>
            </w:r>
          </w:p>
          <w:p w14:paraId="3BA517C7" w14:textId="77777777" w:rsidR="000F115E" w:rsidRPr="00C86348" w:rsidRDefault="000F115E" w:rsidP="003842F1">
            <w:pPr>
              <w:rPr>
                <w:color w:val="auto"/>
              </w:rPr>
            </w:pPr>
          </w:p>
          <w:p w14:paraId="478DF7D9" w14:textId="77777777" w:rsidR="000F115E" w:rsidRPr="00C86348" w:rsidRDefault="000F115E" w:rsidP="003842F1">
            <w:pPr>
              <w:rPr>
                <w:color w:val="auto"/>
              </w:rPr>
            </w:pPr>
            <w:r w:rsidRPr="00C86348">
              <w:rPr>
                <w:color w:val="auto"/>
              </w:rPr>
              <w:lastRenderedPageBreak/>
              <w:t>Winter 2016: 100% of students received an 80% or more on the assignment.</w:t>
            </w:r>
          </w:p>
          <w:p w14:paraId="2C6A0F68" w14:textId="77777777" w:rsidR="000F115E" w:rsidRPr="00C86348" w:rsidRDefault="000F115E" w:rsidP="003842F1">
            <w:pPr>
              <w:rPr>
                <w:color w:val="auto"/>
              </w:rPr>
            </w:pPr>
          </w:p>
          <w:p w14:paraId="7BDDDEDF" w14:textId="77777777" w:rsidR="000F115E" w:rsidRPr="00C86348" w:rsidRDefault="000F115E" w:rsidP="003842F1">
            <w:pPr>
              <w:rPr>
                <w:color w:val="auto"/>
              </w:rPr>
            </w:pPr>
            <w:r w:rsidRPr="00C86348">
              <w:rPr>
                <w:color w:val="auto"/>
              </w:rPr>
              <w:t>Winter 2017: 100% of students received an 80% or more on the assignment.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9BC05E7" w14:textId="77777777" w:rsidR="000F115E" w:rsidRDefault="000F115E" w:rsidP="003842F1">
            <w:r>
              <w:lastRenderedPageBreak/>
              <w:t xml:space="preserve">In Winter of 2015 the exam was redesigned to focus more on scenarios and understanding how to apply their learning of behavioral and personality inventories to various </w:t>
            </w:r>
            <w:proofErr w:type="gramStart"/>
            <w:r>
              <w:t>work place</w:t>
            </w:r>
            <w:proofErr w:type="gramEnd"/>
            <w:r>
              <w:t xml:space="preserve"> scenarios. </w:t>
            </w:r>
          </w:p>
          <w:p w14:paraId="0D3B302F" w14:textId="77777777" w:rsidR="000F115E" w:rsidRDefault="000F115E" w:rsidP="003842F1"/>
          <w:p w14:paraId="32B43692" w14:textId="77777777" w:rsidR="000F115E" w:rsidRDefault="000F115E" w:rsidP="003842F1">
            <w:r>
              <w:t xml:space="preserve">In addition, the group reports were re-designed to sequentially reflect on core concepts we were learning in class and apply them directly the students’ group experience. </w:t>
            </w:r>
          </w:p>
          <w:p w14:paraId="469E3B0E" w14:textId="77777777" w:rsidR="000F115E" w:rsidRDefault="000F115E" w:rsidP="003842F1"/>
          <w:p w14:paraId="3F4C74E2" w14:textId="77777777" w:rsidR="000F115E" w:rsidRDefault="000F115E" w:rsidP="003842F1">
            <w:r>
              <w:t xml:space="preserve">The video project was introduced in winter 2013 and has been refined to now include a paper that accompanies their presentation of the video and discussion questions that guide a facilitated discussion session after the video project is presented in their groups of four.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32CD20C" w14:textId="77777777" w:rsidR="000F115E" w:rsidRDefault="000F115E" w:rsidP="003842F1"/>
        </w:tc>
      </w:tr>
      <w:tr w:rsidR="000F115E" w14:paraId="67119307"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53EE90AE" w14:textId="77777777" w:rsidR="000F115E" w:rsidRPr="00C86348" w:rsidRDefault="000F115E" w:rsidP="003842F1">
            <w:pPr>
              <w:rPr>
                <w:color w:val="auto"/>
              </w:rPr>
            </w:pPr>
            <w:r w:rsidRPr="00C86348">
              <w:rPr>
                <w:color w:val="auto"/>
              </w:rPr>
              <w:t xml:space="preserve">Demonstrate human relation techniques and processes used by recreation </w:t>
            </w:r>
            <w:proofErr w:type="gramStart"/>
            <w:r w:rsidRPr="00C86348">
              <w:rPr>
                <w:color w:val="auto"/>
              </w:rPr>
              <w:t>professionals</w:t>
            </w:r>
            <w:proofErr w:type="gramEnd"/>
          </w:p>
          <w:p w14:paraId="0231344A" w14:textId="77777777" w:rsidR="000F115E" w:rsidRPr="00C86348" w:rsidRDefault="000F115E" w:rsidP="003842F1">
            <w:pPr>
              <w:rPr>
                <w:color w:val="auto"/>
              </w:rPr>
            </w:pPr>
          </w:p>
          <w:p w14:paraId="34AF9C87" w14:textId="77777777" w:rsidR="000F115E" w:rsidRPr="00C86348" w:rsidRDefault="000F115E" w:rsidP="003842F1">
            <w:pPr>
              <w:rPr>
                <w:color w:val="auto"/>
              </w:rPr>
            </w:pPr>
          </w:p>
          <w:p w14:paraId="5014AFE0" w14:textId="77777777" w:rsidR="000F115E" w:rsidRPr="00C86348" w:rsidRDefault="000F115E" w:rsidP="003842F1">
            <w:pPr>
              <w:rPr>
                <w:color w:val="auto"/>
              </w:rPr>
            </w:pPr>
          </w:p>
          <w:p w14:paraId="44AC0422" w14:textId="77777777" w:rsidR="000F115E" w:rsidRPr="00C86348" w:rsidRDefault="000F115E" w:rsidP="003842F1">
            <w:pPr>
              <w:rPr>
                <w:color w:val="auto"/>
              </w:rPr>
            </w:pPr>
          </w:p>
          <w:p w14:paraId="16276B70" w14:textId="77777777" w:rsidR="000F115E" w:rsidRPr="00C86348" w:rsidRDefault="000F115E" w:rsidP="003842F1">
            <w:pPr>
              <w:rPr>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1516E6D" w14:textId="77777777" w:rsidR="000F115E" w:rsidRPr="00C86348" w:rsidRDefault="000F115E" w:rsidP="003842F1">
            <w:pPr>
              <w:rPr>
                <w:color w:val="auto"/>
              </w:rPr>
            </w:pPr>
            <w:r w:rsidRPr="00C86348">
              <w:rPr>
                <w:color w:val="auto"/>
              </w:rP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C05EAB2" w14:textId="2CACFBC0" w:rsidR="000F115E" w:rsidRPr="00C86348" w:rsidRDefault="00000000" w:rsidP="003842F1">
            <w:pPr>
              <w:rPr>
                <w:color w:val="auto"/>
              </w:rPr>
            </w:pPr>
            <w:hyperlink r:id="rId107" w:history="1">
              <w:r w:rsidR="000F115E" w:rsidRPr="0014350A">
                <w:rPr>
                  <w:rStyle w:val="Hyperlink"/>
                </w:rPr>
                <w:t>RECR 378</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A0970C0" w14:textId="408D0934" w:rsidR="000F115E" w:rsidRPr="00C86348" w:rsidRDefault="00000000" w:rsidP="003842F1">
            <w:pPr>
              <w:rPr>
                <w:color w:val="auto"/>
              </w:rPr>
            </w:pPr>
            <w:hyperlink r:id="rId108" w:history="1">
              <w:r w:rsidR="000F115E" w:rsidRPr="0014350A">
                <w:rPr>
                  <w:rStyle w:val="Hyperlink"/>
                </w:rPr>
                <w:t>Group Report Assignments</w:t>
              </w:r>
            </w:hyperlink>
          </w:p>
          <w:p w14:paraId="57376308" w14:textId="77777777" w:rsidR="000F115E" w:rsidRPr="00C86348" w:rsidRDefault="000F115E" w:rsidP="003842F1">
            <w:pPr>
              <w:rPr>
                <w:color w:val="auto"/>
              </w:rPr>
            </w:pPr>
          </w:p>
          <w:p w14:paraId="02DF1415" w14:textId="77777777" w:rsidR="000F115E" w:rsidRPr="00C86348" w:rsidRDefault="000F115E" w:rsidP="003842F1">
            <w:pPr>
              <w:rPr>
                <w:color w:val="auto"/>
              </w:rPr>
            </w:pPr>
          </w:p>
          <w:p w14:paraId="43122BDE" w14:textId="77777777" w:rsidR="000F115E" w:rsidRPr="00C86348" w:rsidRDefault="000F115E" w:rsidP="003842F1">
            <w:pPr>
              <w:rPr>
                <w:color w:val="auto"/>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B29AD02" w14:textId="77777777" w:rsidR="000F115E" w:rsidRPr="00C86348" w:rsidRDefault="000F115E" w:rsidP="003842F1">
            <w:pPr>
              <w:rPr>
                <w:color w:val="auto"/>
              </w:rPr>
            </w:pPr>
            <w:r w:rsidRPr="00C86348">
              <w:rPr>
                <w:color w:val="auto"/>
              </w:rPr>
              <w:t>75% of students will receive a grade of 80% or higher on the group report assignment.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AB2155F" w14:textId="3BAA913C" w:rsidR="000F115E" w:rsidRPr="00C86348" w:rsidRDefault="000F115E" w:rsidP="003842F1">
            <w:pPr>
              <w:rPr>
                <w:color w:val="auto"/>
              </w:rPr>
            </w:pPr>
            <w:r w:rsidRPr="00C86348">
              <w:rPr>
                <w:color w:val="auto"/>
              </w:rPr>
              <w:t>Winter 2014: 91% of students received a grade of 80% or hig</w:t>
            </w:r>
            <w:r w:rsidR="008937C3">
              <w:rPr>
                <w:color w:val="auto"/>
              </w:rPr>
              <w:t xml:space="preserve">her on group report </w:t>
            </w:r>
            <w:proofErr w:type="gramStart"/>
            <w:r w:rsidR="008937C3">
              <w:rPr>
                <w:color w:val="auto"/>
              </w:rPr>
              <w:t>assignments</w:t>
            </w:r>
            <w:proofErr w:type="gramEnd"/>
          </w:p>
          <w:p w14:paraId="111065D2" w14:textId="23F47E87" w:rsidR="000F115E" w:rsidRPr="00C86348" w:rsidRDefault="000F115E" w:rsidP="003842F1">
            <w:pPr>
              <w:rPr>
                <w:color w:val="auto"/>
              </w:rPr>
            </w:pPr>
            <w:r w:rsidRPr="00C86348">
              <w:rPr>
                <w:color w:val="auto"/>
              </w:rPr>
              <w:t>Winter 2015: 83%of students received a grade of 80% or hig</w:t>
            </w:r>
            <w:r w:rsidR="008937C3">
              <w:rPr>
                <w:color w:val="auto"/>
              </w:rPr>
              <w:t xml:space="preserve">her on group report </w:t>
            </w:r>
            <w:proofErr w:type="gramStart"/>
            <w:r w:rsidR="008937C3">
              <w:rPr>
                <w:color w:val="auto"/>
              </w:rPr>
              <w:t>assignments</w:t>
            </w:r>
            <w:proofErr w:type="gramEnd"/>
          </w:p>
          <w:p w14:paraId="679A33BF" w14:textId="1B2DF88A" w:rsidR="000F115E" w:rsidRPr="00C86348" w:rsidRDefault="000F115E" w:rsidP="003842F1">
            <w:pPr>
              <w:rPr>
                <w:color w:val="auto"/>
              </w:rPr>
            </w:pPr>
            <w:r w:rsidRPr="00C86348">
              <w:rPr>
                <w:color w:val="auto"/>
              </w:rPr>
              <w:t>Winter 2016: 86%of students received a grade of 80% or hig</w:t>
            </w:r>
            <w:r w:rsidR="008937C3">
              <w:rPr>
                <w:color w:val="auto"/>
              </w:rPr>
              <w:t xml:space="preserve">her on group report </w:t>
            </w:r>
            <w:proofErr w:type="gramStart"/>
            <w:r w:rsidR="008937C3">
              <w:rPr>
                <w:color w:val="auto"/>
              </w:rPr>
              <w:t>assignments</w:t>
            </w:r>
            <w:proofErr w:type="gramEnd"/>
          </w:p>
          <w:p w14:paraId="21C01FFF" w14:textId="77777777" w:rsidR="000F115E" w:rsidRPr="00C86348" w:rsidRDefault="000F115E" w:rsidP="003842F1">
            <w:pPr>
              <w:rPr>
                <w:color w:val="auto"/>
              </w:rPr>
            </w:pPr>
            <w:r w:rsidRPr="00C86348">
              <w:rPr>
                <w:color w:val="auto"/>
              </w:rPr>
              <w:t xml:space="preserve">Winter 2017:  82%of students received a grade of 80% or higher on group report </w:t>
            </w:r>
            <w:proofErr w:type="gramStart"/>
            <w:r w:rsidRPr="00C86348">
              <w:rPr>
                <w:color w:val="auto"/>
              </w:rPr>
              <w:t>assignments</w:t>
            </w:r>
            <w:proofErr w:type="gramEnd"/>
          </w:p>
          <w:p w14:paraId="62984BE8" w14:textId="77777777" w:rsidR="000F115E" w:rsidRPr="00C86348" w:rsidRDefault="000F115E" w:rsidP="003842F1">
            <w:pPr>
              <w:rPr>
                <w:color w:val="auto"/>
              </w:rPr>
            </w:pPr>
          </w:p>
          <w:p w14:paraId="07A4EE0F" w14:textId="77777777" w:rsidR="000F115E" w:rsidRPr="00C86348" w:rsidRDefault="000F115E" w:rsidP="003842F1">
            <w:pPr>
              <w:rPr>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D4D62B4" w14:textId="77777777" w:rsidR="000F115E" w:rsidRPr="00C86348" w:rsidRDefault="000F115E" w:rsidP="003842F1">
            <w:pPr>
              <w:rPr>
                <w:color w:val="auto"/>
              </w:rPr>
            </w:pPr>
            <w:r w:rsidRPr="00C86348">
              <w:rPr>
                <w:color w:val="auto"/>
              </w:rPr>
              <w:t xml:space="preserve">In winter 2015, the group experiences (weekly 90-minute out of class group experiences) and the group report assignments were redesigned to have a specific focus each week related to class material and concepts and the report-writing prompts reflected this re-design.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CD08880" w14:textId="77777777" w:rsidR="000F115E" w:rsidRPr="00C86348" w:rsidRDefault="000F115E" w:rsidP="003842F1">
            <w:pPr>
              <w:rPr>
                <w:color w:val="auto"/>
              </w:rPr>
            </w:pPr>
          </w:p>
        </w:tc>
      </w:tr>
      <w:tr w:rsidR="000F115E" w14:paraId="72FD48BC"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28426F8D" w14:textId="77777777" w:rsidR="000F115E" w:rsidRDefault="000F115E" w:rsidP="003842F1">
            <w:r>
              <w:lastRenderedPageBreak/>
              <w:t>Plan recreation activities that promote maximum participation and inclusion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17BE3F4E" w14:textId="77777777" w:rsidR="000F115E" w:rsidRDefault="000F115E" w:rsidP="003842F1">
            <w:r>
              <w:t>701 (b)</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88F46F5" w14:textId="16C0535D" w:rsidR="000F115E" w:rsidRDefault="00000000" w:rsidP="003842F1">
            <w:hyperlink r:id="rId109" w:history="1">
              <w:r w:rsidR="000F115E" w:rsidRPr="0014350A">
                <w:rPr>
                  <w:rStyle w:val="Hyperlink"/>
                </w:rPr>
                <w:t>274</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BA22AFA" w14:textId="77777777" w:rsidR="000F115E" w:rsidRDefault="000F115E" w:rsidP="003842F1">
            <w:r>
              <w:t>Camp TEAM Activity Plans (Direct Measure)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75789F9" w14:textId="77777777" w:rsidR="000F115E" w:rsidRDefault="000F115E" w:rsidP="003842F1">
            <w:r>
              <w:t>75% of the students will receive 80% or more on the activity plan assignment.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454BE11" w14:textId="77777777" w:rsidR="000F115E" w:rsidRDefault="000F115E" w:rsidP="003842F1">
            <w:r>
              <w:t>Spring 2014: 95% of students received an 80% or more on the activity plan assignment.</w:t>
            </w:r>
          </w:p>
          <w:p w14:paraId="342DC962" w14:textId="77777777" w:rsidR="000F115E" w:rsidRDefault="000F115E" w:rsidP="003842F1"/>
          <w:p w14:paraId="5B9372DE" w14:textId="77777777" w:rsidR="000F115E" w:rsidRDefault="000F115E" w:rsidP="003842F1">
            <w:r>
              <w:t>Spring 2015: 100% of students received an 80% or more on the activity plan assignment.</w:t>
            </w:r>
          </w:p>
          <w:p w14:paraId="4E09A669" w14:textId="77777777" w:rsidR="000F115E" w:rsidRDefault="000F115E" w:rsidP="003842F1"/>
          <w:p w14:paraId="6341E854" w14:textId="77777777" w:rsidR="000F115E" w:rsidRDefault="000F115E" w:rsidP="003842F1">
            <w:r>
              <w:t>Spring 2016: 90% of students received an 80% or more on the activity plan assignment.</w:t>
            </w:r>
          </w:p>
          <w:p w14:paraId="727AC4B7" w14:textId="77777777" w:rsidR="000F115E" w:rsidRDefault="000F115E" w:rsidP="003842F1"/>
          <w:p w14:paraId="6AD99764" w14:textId="77777777" w:rsidR="000F115E" w:rsidRDefault="000F115E" w:rsidP="003842F1">
            <w:r>
              <w:t>Spring 2017: 100% of students received an 80% or more on the activity plan assignment.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B0CE71E" w14:textId="77777777" w:rsidR="000F115E" w:rsidRDefault="000F115E" w:rsidP="003842F1"/>
          <w:p w14:paraId="390B52B9" w14:textId="77777777" w:rsidR="000F115E" w:rsidRDefault="000F115E" w:rsidP="003842F1">
            <w:r>
              <w:t>Spring 2018: will create a rubric that more directly assesses this outcome.</w:t>
            </w:r>
          </w:p>
          <w:p w14:paraId="0271618C" w14:textId="77777777" w:rsidR="000F115E" w:rsidRDefault="000F115E" w:rsidP="003842F1"/>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52B7DF45" w14:textId="77777777" w:rsidR="000F115E" w:rsidRDefault="000F115E" w:rsidP="003842F1"/>
        </w:tc>
      </w:tr>
      <w:tr w:rsidR="000F115E" w14:paraId="4A7952C6"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79DC5000" w14:textId="77777777" w:rsidR="000F115E" w:rsidRPr="00C86348" w:rsidRDefault="000F115E" w:rsidP="003842F1">
            <w:pPr>
              <w:rPr>
                <w:color w:val="auto"/>
              </w:rPr>
            </w:pPr>
            <w:r w:rsidRPr="00C86348">
              <w:rPr>
                <w:color w:val="auto"/>
              </w:rPr>
              <w:t>Students will be able to facilitate programs that promote inclusivity.</w:t>
            </w:r>
          </w:p>
          <w:p w14:paraId="13F60C02" w14:textId="77777777" w:rsidR="000F115E" w:rsidRPr="00C86348" w:rsidRDefault="000F115E" w:rsidP="003842F1">
            <w:pPr>
              <w:rPr>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13773E1" w14:textId="77777777" w:rsidR="000F115E" w:rsidRPr="00C86348" w:rsidRDefault="000F115E" w:rsidP="003842F1">
            <w:pPr>
              <w:rPr>
                <w:color w:val="auto"/>
              </w:rPr>
            </w:pPr>
            <w:r w:rsidRPr="00C86348">
              <w:rPr>
                <w:color w:val="auto"/>
              </w:rP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7655FB3" w14:textId="20C17127" w:rsidR="000F115E" w:rsidRPr="00C86348" w:rsidRDefault="00000000" w:rsidP="003842F1">
            <w:pPr>
              <w:rPr>
                <w:color w:val="auto"/>
              </w:rPr>
            </w:pPr>
            <w:hyperlink r:id="rId110" w:history="1">
              <w:r w:rsidR="000F115E" w:rsidRPr="00E64D10">
                <w:rPr>
                  <w:rStyle w:val="Hyperlink"/>
                </w:rPr>
                <w:t>RECR 274</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7150B26" w14:textId="77777777" w:rsidR="000F115E" w:rsidRPr="00C86348" w:rsidRDefault="000F115E" w:rsidP="003842F1">
            <w:pPr>
              <w:rPr>
                <w:color w:val="auto"/>
              </w:rPr>
            </w:pPr>
            <w:r w:rsidRPr="00C86348">
              <w:rPr>
                <w:color w:val="auto"/>
              </w:rPr>
              <w:t>Successful completion of Camp TEAM (indirect measure)</w:t>
            </w:r>
          </w:p>
          <w:p w14:paraId="035EC7F2" w14:textId="77777777" w:rsidR="000F115E" w:rsidRPr="00C86348" w:rsidRDefault="000F115E" w:rsidP="003842F1">
            <w:pPr>
              <w:rPr>
                <w:color w:val="auto"/>
              </w:rPr>
            </w:pPr>
          </w:p>
          <w:p w14:paraId="4DA475B6" w14:textId="77777777" w:rsidR="000F115E" w:rsidRDefault="000F115E" w:rsidP="003842F1">
            <w:pPr>
              <w:rPr>
                <w:color w:val="auto"/>
              </w:rPr>
            </w:pPr>
            <w:r w:rsidRPr="00C86348">
              <w:rPr>
                <w:color w:val="auto"/>
              </w:rPr>
              <w:t>Camp TEAM evaluation (direct measure)</w:t>
            </w:r>
          </w:p>
          <w:p w14:paraId="66295040" w14:textId="77777777" w:rsidR="008937C3" w:rsidRPr="00C86348" w:rsidRDefault="008937C3" w:rsidP="003842F1">
            <w:pPr>
              <w:rPr>
                <w:color w:val="auto"/>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9F89013" w14:textId="77777777" w:rsidR="000F115E" w:rsidRPr="00C86348" w:rsidRDefault="000F115E" w:rsidP="003842F1">
            <w:pPr>
              <w:rPr>
                <w:color w:val="auto"/>
              </w:rPr>
            </w:pPr>
            <w:r w:rsidRPr="00C86348">
              <w:rPr>
                <w:color w:val="auto"/>
              </w:rPr>
              <w:t>95% of students will facilitate inclusive camp activities for community members with disabilities.</w:t>
            </w:r>
          </w:p>
          <w:p w14:paraId="2FBC072A" w14:textId="77777777" w:rsidR="000F115E" w:rsidRPr="00C86348" w:rsidRDefault="000F115E" w:rsidP="003842F1">
            <w:pPr>
              <w:rPr>
                <w:color w:val="auto"/>
              </w:rPr>
            </w:pPr>
          </w:p>
          <w:p w14:paraId="5B6B9D10" w14:textId="77777777" w:rsidR="000F115E" w:rsidRPr="00C86348" w:rsidRDefault="000F115E" w:rsidP="003842F1">
            <w:pPr>
              <w:rPr>
                <w:color w:val="auto"/>
              </w:rPr>
            </w:pPr>
          </w:p>
          <w:p w14:paraId="6B237261" w14:textId="77777777" w:rsidR="000F115E" w:rsidRPr="00C86348" w:rsidRDefault="000F115E" w:rsidP="003842F1">
            <w:pPr>
              <w:rPr>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9E7F5EA" w14:textId="77777777" w:rsidR="000F115E" w:rsidRPr="00C86348" w:rsidRDefault="000F115E" w:rsidP="003842F1">
            <w:pPr>
              <w:rPr>
                <w:color w:val="auto"/>
              </w:rPr>
            </w:pPr>
            <w:r w:rsidRPr="00C86348">
              <w:rPr>
                <w:color w:val="auto"/>
              </w:rPr>
              <w:t>Spring 2016 &amp; 2017: 120 community members with disabilities and 115 (97%) Rec program students facilitated inclusive camp activities.</w:t>
            </w:r>
          </w:p>
          <w:p w14:paraId="62D1E374" w14:textId="77777777" w:rsidR="000F115E" w:rsidRPr="00C86348" w:rsidRDefault="000F115E" w:rsidP="003842F1">
            <w:pPr>
              <w:rPr>
                <w:color w:val="auto"/>
              </w:rPr>
            </w:pPr>
          </w:p>
          <w:p w14:paraId="290FC3FD" w14:textId="77777777" w:rsidR="000F115E" w:rsidRPr="00C86348" w:rsidRDefault="000F115E" w:rsidP="003842F1">
            <w:pPr>
              <w:rPr>
                <w:color w:val="auto"/>
              </w:rPr>
            </w:pPr>
            <w:r w:rsidRPr="00C86348">
              <w:rPr>
                <w:color w:val="auto"/>
              </w:rPr>
              <w:t xml:space="preserve">No data available.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CDE9B7F" w14:textId="77777777" w:rsidR="000F115E" w:rsidRDefault="000F115E" w:rsidP="003842F1">
            <w:pPr>
              <w:rPr>
                <w:color w:val="FF0000"/>
              </w:rPr>
            </w:pPr>
          </w:p>
          <w:p w14:paraId="63004820" w14:textId="77777777" w:rsidR="000F115E" w:rsidRDefault="000F115E" w:rsidP="003842F1">
            <w:pPr>
              <w:rPr>
                <w:color w:val="FF0000"/>
              </w:rPr>
            </w:pPr>
          </w:p>
          <w:p w14:paraId="1CDBF088" w14:textId="77777777" w:rsidR="000F115E" w:rsidRDefault="000F115E" w:rsidP="003842F1">
            <w:pPr>
              <w:rPr>
                <w:color w:val="FF0000"/>
              </w:rPr>
            </w:pPr>
          </w:p>
          <w:p w14:paraId="6AD67DA5" w14:textId="77777777" w:rsidR="000F115E" w:rsidRDefault="000F115E" w:rsidP="003842F1">
            <w:pPr>
              <w:rPr>
                <w:color w:val="FF0000"/>
              </w:rPr>
            </w:pPr>
          </w:p>
          <w:p w14:paraId="419F1E46" w14:textId="77777777" w:rsidR="000F115E" w:rsidRDefault="000F115E" w:rsidP="003842F1">
            <w:pPr>
              <w:rPr>
                <w:color w:val="FF0000"/>
              </w:rPr>
            </w:pPr>
            <w:r w:rsidRPr="00C86348">
              <w:rPr>
                <w:color w:val="auto"/>
              </w:rPr>
              <w:t>Will create an evaluation tool that can be used at Camp TEAM to assess this SLO.</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0593CAC" w14:textId="77777777" w:rsidR="000F115E" w:rsidRDefault="000F115E" w:rsidP="003842F1">
            <w:pPr>
              <w:rPr>
                <w:color w:val="FF0000"/>
              </w:rPr>
            </w:pPr>
          </w:p>
        </w:tc>
      </w:tr>
      <w:tr w:rsidR="000F115E" w14:paraId="089232E4"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2B6949ED" w14:textId="77777777" w:rsidR="000F115E" w:rsidRDefault="000F115E" w:rsidP="003842F1">
            <w:pPr>
              <w:spacing w:line="276" w:lineRule="auto"/>
            </w:pPr>
            <w:r>
              <w:lastRenderedPageBreak/>
              <w:t xml:space="preserve">Student will understand the principles and procedures for evaluating leisure </w:t>
            </w:r>
            <w:proofErr w:type="gramStart"/>
            <w:r>
              <w:t>services</w:t>
            </w:r>
            <w:proofErr w:type="gramEnd"/>
            <w:r>
              <w:t xml:space="preserve"> </w:t>
            </w:r>
          </w:p>
          <w:p w14:paraId="0145D454" w14:textId="77777777" w:rsidR="000F115E" w:rsidRDefault="000F115E" w:rsidP="003842F1"/>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EEF5C13" w14:textId="77777777" w:rsidR="000F115E" w:rsidRDefault="000F115E" w:rsidP="003842F1">
            <w: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FAC42A1" w14:textId="5F9D9788" w:rsidR="000F115E" w:rsidRDefault="00000000" w:rsidP="003842F1">
            <w:hyperlink r:id="rId111" w:history="1">
              <w:r w:rsidR="000F115E" w:rsidRPr="00E64D10">
                <w:rPr>
                  <w:rStyle w:val="Hyperlink"/>
                </w:rPr>
                <w:t>RECR 450</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E851E4A" w14:textId="032BDBCA" w:rsidR="000F115E" w:rsidRDefault="00000000" w:rsidP="003842F1">
            <w:hyperlink r:id="rId112" w:history="1">
              <w:r w:rsidR="000F115E" w:rsidRPr="00E64D10">
                <w:rPr>
                  <w:rStyle w:val="Hyperlink"/>
                </w:rPr>
                <w:t>Exam assessing evaluation principles and procedures</w:t>
              </w:r>
            </w:hyperlink>
            <w:r w:rsidR="000F115E">
              <w:t xml:space="preserve"> (Direct Measure)</w:t>
            </w:r>
          </w:p>
          <w:p w14:paraId="13E7C3D8" w14:textId="77777777" w:rsidR="000F115E" w:rsidRDefault="000F115E" w:rsidP="003842F1"/>
          <w:p w14:paraId="3D50E978" w14:textId="77777777" w:rsidR="000F115E" w:rsidRDefault="000F115E" w:rsidP="003842F1"/>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4197CAE" w14:textId="77777777" w:rsidR="000F115E" w:rsidRDefault="000F115E" w:rsidP="003842F1">
            <w:r>
              <w:t>75% of students will receive 80% or more points on the exam</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0D1021E" w14:textId="77777777" w:rsidR="000F115E" w:rsidRDefault="000F115E" w:rsidP="003842F1">
            <w:r>
              <w:t>Fall 2013: 51% of students received an 80% or more points on the exam.</w:t>
            </w:r>
          </w:p>
          <w:p w14:paraId="2D4B09BF" w14:textId="77777777" w:rsidR="000F115E" w:rsidRDefault="000F115E" w:rsidP="003842F1"/>
          <w:p w14:paraId="32C1BDDA" w14:textId="77777777" w:rsidR="000F115E" w:rsidRDefault="000F115E" w:rsidP="003842F1">
            <w:r>
              <w:t>Fall 2014: 71% of students received an 80% or more points on the exam.</w:t>
            </w:r>
          </w:p>
          <w:p w14:paraId="4D9D2963" w14:textId="77777777" w:rsidR="000F115E" w:rsidRDefault="000F115E" w:rsidP="003842F1"/>
          <w:p w14:paraId="2149A8F6" w14:textId="77777777" w:rsidR="000F115E" w:rsidRDefault="000F115E" w:rsidP="003842F1">
            <w:r>
              <w:t>Fall 2015: 81.4% of students received an 80% or more points on the exam.</w:t>
            </w:r>
          </w:p>
          <w:p w14:paraId="21E3B1B9" w14:textId="77777777" w:rsidR="000F115E" w:rsidRDefault="000F115E" w:rsidP="003842F1"/>
          <w:p w14:paraId="3725BD35" w14:textId="77777777" w:rsidR="000F115E" w:rsidRDefault="000F115E" w:rsidP="003842F1">
            <w:r>
              <w:t>Fall 2016: 80.4% of students received an 80% or more points on the exam.</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D85A2B" w14:textId="77777777" w:rsidR="000F115E" w:rsidRDefault="000F115E" w:rsidP="003842F1">
            <w:r>
              <w:t xml:space="preserve">Fall 2014 developed a hybrid-model of the course to allow more time in weekly labs to develop logic models, review literature, design surveys and analyze data. </w:t>
            </w:r>
          </w:p>
          <w:p w14:paraId="3007FB23" w14:textId="77777777" w:rsidR="000F115E" w:rsidRDefault="000F115E" w:rsidP="003842F1">
            <w:r>
              <w:t xml:space="preserve"> </w:t>
            </w:r>
          </w:p>
          <w:p w14:paraId="3D3A4D8C" w14:textId="77777777" w:rsidR="000F115E" w:rsidRDefault="000F115E" w:rsidP="003842F1">
            <w:r>
              <w:t xml:space="preserve"> </w:t>
            </w:r>
          </w:p>
          <w:p w14:paraId="00BDD9EA" w14:textId="77777777" w:rsidR="000F115E" w:rsidRDefault="000F115E" w:rsidP="003842F1">
            <w:r>
              <w:t>Also fall 2014: Dropped Exam 2 and had one exam 3/4 through quarter to focus on proposal last 1/4 of the course.  The material in the last quarter of the course focused on data collection and analysis techniques which were incorporated into their final individual proposal assignments.</w:t>
            </w:r>
          </w:p>
          <w:p w14:paraId="638A7143" w14:textId="60EB5B6B" w:rsidR="000F115E" w:rsidRDefault="000F115E" w:rsidP="003842F1"/>
        </w:tc>
        <w:tc>
          <w:tcPr>
            <w:tcW w:w="1440" w:type="dxa"/>
            <w:tcBorders>
              <w:top w:val="single" w:sz="4" w:space="0" w:color="000000"/>
              <w:left w:val="single" w:sz="4" w:space="0" w:color="000000"/>
              <w:bottom w:val="single" w:sz="4" w:space="0" w:color="000000"/>
              <w:right w:val="single" w:sz="4" w:space="0" w:color="000000"/>
            </w:tcBorders>
          </w:tcPr>
          <w:p w14:paraId="51280D47" w14:textId="77777777" w:rsidR="000F115E" w:rsidRDefault="000F115E" w:rsidP="003842F1"/>
        </w:tc>
      </w:tr>
      <w:tr w:rsidR="000F115E" w:rsidRPr="00C86348" w14:paraId="2A45E8F6" w14:textId="77777777" w:rsidTr="003842F1">
        <w:tc>
          <w:tcPr>
            <w:tcW w:w="2157" w:type="dxa"/>
            <w:tcBorders>
              <w:top w:val="single" w:sz="4" w:space="0" w:color="000000"/>
              <w:left w:val="single" w:sz="4" w:space="0" w:color="000000"/>
              <w:bottom w:val="single" w:sz="4" w:space="0" w:color="000000"/>
              <w:right w:val="single" w:sz="4" w:space="0" w:color="000000"/>
            </w:tcBorders>
            <w:shd w:val="clear" w:color="auto" w:fill="FFFFFF"/>
          </w:tcPr>
          <w:p w14:paraId="6BB6FCFD" w14:textId="77777777" w:rsidR="000F115E" w:rsidRPr="00C86348" w:rsidRDefault="000F115E" w:rsidP="003842F1">
            <w:pPr>
              <w:rPr>
                <w:color w:val="auto"/>
              </w:rPr>
            </w:pPr>
            <w:r w:rsidRPr="00C86348">
              <w:rPr>
                <w:color w:val="auto"/>
              </w:rPr>
              <w:t xml:space="preserve">Students will be able to develop and write an evaluation proposal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6145D89" w14:textId="77777777" w:rsidR="000F115E" w:rsidRPr="00C86348" w:rsidRDefault="000F115E" w:rsidP="003842F1">
            <w:pPr>
              <w:rPr>
                <w:color w:val="auto"/>
              </w:rPr>
            </w:pPr>
            <w:r w:rsidRPr="00C86348">
              <w:rPr>
                <w:color w:val="auto"/>
              </w:rPr>
              <w:t>7.02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65532B4" w14:textId="7F4E695F" w:rsidR="000F115E" w:rsidRPr="00C86348" w:rsidRDefault="00000000" w:rsidP="003842F1">
            <w:pPr>
              <w:rPr>
                <w:color w:val="auto"/>
              </w:rPr>
            </w:pPr>
            <w:hyperlink r:id="rId113" w:history="1">
              <w:r w:rsidR="000F115E" w:rsidRPr="00E64D10">
                <w:rPr>
                  <w:rStyle w:val="Hyperlink"/>
                </w:rPr>
                <w:t>RECR 450</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D86E660" w14:textId="458AD7EB" w:rsidR="000F115E" w:rsidRPr="00C86348" w:rsidRDefault="00000000" w:rsidP="003842F1">
            <w:pPr>
              <w:rPr>
                <w:color w:val="auto"/>
              </w:rPr>
            </w:pPr>
            <w:hyperlink r:id="rId114" w:history="1">
              <w:r w:rsidR="000F115E" w:rsidRPr="00E64D10">
                <w:rPr>
                  <w:rStyle w:val="Hyperlink"/>
                </w:rPr>
                <w:t>Written Proposal Assignment</w:t>
              </w:r>
            </w:hyperlink>
          </w:p>
          <w:p w14:paraId="3B40D98D" w14:textId="77777777" w:rsidR="000F115E" w:rsidRPr="00C86348" w:rsidRDefault="000F115E" w:rsidP="003842F1">
            <w:pPr>
              <w:rPr>
                <w:color w:val="auto"/>
              </w:rPr>
            </w:pPr>
            <w:r w:rsidRPr="00C86348">
              <w:rPr>
                <w:color w:val="auto"/>
              </w:rPr>
              <w:t>(Direct Measure)</w:t>
            </w:r>
          </w:p>
          <w:p w14:paraId="41E6C69F" w14:textId="77777777" w:rsidR="000F115E" w:rsidRPr="00C86348" w:rsidRDefault="000F115E" w:rsidP="003842F1">
            <w:pPr>
              <w:rPr>
                <w:color w:val="auto"/>
              </w:rPr>
            </w:pPr>
          </w:p>
          <w:p w14:paraId="4D5E97C7" w14:textId="77777777" w:rsidR="000F115E" w:rsidRPr="00C86348" w:rsidRDefault="000F115E" w:rsidP="003842F1">
            <w:pPr>
              <w:rPr>
                <w:color w:val="auto"/>
              </w:rPr>
            </w:pPr>
            <w:r w:rsidRPr="00C86348">
              <w:rPr>
                <w:color w:val="auto"/>
              </w:rPr>
              <w:t xml:space="preserve">Assessed by </w:t>
            </w:r>
            <w:proofErr w:type="gramStart"/>
            <w:r w:rsidRPr="00C86348">
              <w:rPr>
                <w:color w:val="auto"/>
              </w:rPr>
              <w:t>rubric</w:t>
            </w:r>
            <w:proofErr w:type="gramEnd"/>
          </w:p>
          <w:p w14:paraId="40F19B37" w14:textId="77777777" w:rsidR="000F115E" w:rsidRPr="00C86348" w:rsidRDefault="000F115E" w:rsidP="003842F1">
            <w:pPr>
              <w:rPr>
                <w:color w:val="auto"/>
              </w:rPr>
            </w:pPr>
          </w:p>
          <w:p w14:paraId="0FDC525E" w14:textId="77777777" w:rsidR="000F115E" w:rsidRPr="00C86348" w:rsidRDefault="000F115E" w:rsidP="003842F1">
            <w:pPr>
              <w:rPr>
                <w:color w:val="auto"/>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2509B45" w14:textId="77777777" w:rsidR="000F115E" w:rsidRPr="00C86348" w:rsidRDefault="000F115E" w:rsidP="003842F1">
            <w:pPr>
              <w:rPr>
                <w:color w:val="auto"/>
              </w:rPr>
            </w:pPr>
            <w:r w:rsidRPr="00C86348">
              <w:rPr>
                <w:color w:val="auto"/>
              </w:rPr>
              <w:lastRenderedPageBreak/>
              <w:t>75% of students will receive 80% or more points on assignment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961659B" w14:textId="77777777" w:rsidR="000F115E" w:rsidRPr="00C86348" w:rsidRDefault="000F115E" w:rsidP="003842F1">
            <w:pPr>
              <w:rPr>
                <w:color w:val="auto"/>
              </w:rPr>
            </w:pPr>
            <w:r w:rsidRPr="00C86348">
              <w:rPr>
                <w:color w:val="auto"/>
              </w:rPr>
              <w:t>Fall 2013: 98% of students received an 80% or more points on the written proposal assignment.</w:t>
            </w:r>
          </w:p>
          <w:p w14:paraId="6883C658" w14:textId="77777777" w:rsidR="000F115E" w:rsidRPr="00C86348" w:rsidRDefault="000F115E" w:rsidP="003842F1">
            <w:pPr>
              <w:rPr>
                <w:color w:val="auto"/>
              </w:rPr>
            </w:pPr>
          </w:p>
          <w:p w14:paraId="225D1269" w14:textId="77777777" w:rsidR="000F115E" w:rsidRPr="00C86348" w:rsidRDefault="000F115E" w:rsidP="003842F1">
            <w:pPr>
              <w:rPr>
                <w:color w:val="auto"/>
              </w:rPr>
            </w:pPr>
            <w:r w:rsidRPr="00C86348">
              <w:rPr>
                <w:color w:val="auto"/>
              </w:rPr>
              <w:t xml:space="preserve">Fall 2014: 85.2% of students received an 80% or more points on the written proposal </w:t>
            </w:r>
            <w:r w:rsidRPr="00C86348">
              <w:rPr>
                <w:color w:val="auto"/>
              </w:rPr>
              <w:lastRenderedPageBreak/>
              <w:t>assignment.</w:t>
            </w:r>
          </w:p>
          <w:p w14:paraId="679803F5" w14:textId="77777777" w:rsidR="000F115E" w:rsidRPr="00C86348" w:rsidRDefault="000F115E" w:rsidP="003842F1">
            <w:pPr>
              <w:rPr>
                <w:color w:val="auto"/>
              </w:rPr>
            </w:pPr>
          </w:p>
          <w:p w14:paraId="4DDCC896" w14:textId="77777777" w:rsidR="000F115E" w:rsidRPr="00C86348" w:rsidRDefault="000F115E" w:rsidP="003842F1">
            <w:pPr>
              <w:rPr>
                <w:color w:val="auto"/>
              </w:rPr>
            </w:pPr>
            <w:r w:rsidRPr="00C86348">
              <w:rPr>
                <w:color w:val="auto"/>
              </w:rPr>
              <w:t>Fall 2015: 89.9% of students received an 80% or more points on the written proposal assignment.</w:t>
            </w:r>
          </w:p>
          <w:p w14:paraId="2A0802A0" w14:textId="77777777" w:rsidR="000F115E" w:rsidRPr="00C86348" w:rsidRDefault="000F115E" w:rsidP="003842F1">
            <w:pPr>
              <w:rPr>
                <w:color w:val="auto"/>
              </w:rPr>
            </w:pPr>
          </w:p>
          <w:p w14:paraId="10598FB1" w14:textId="77777777" w:rsidR="000F115E" w:rsidRPr="00C86348" w:rsidRDefault="000F115E" w:rsidP="003842F1">
            <w:pPr>
              <w:rPr>
                <w:color w:val="auto"/>
              </w:rPr>
            </w:pPr>
            <w:r w:rsidRPr="00C86348">
              <w:rPr>
                <w:color w:val="auto"/>
              </w:rPr>
              <w:t>Fall 2016: 92.4% of students received an 80% or more points on the written proposal assignment.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9D1A795" w14:textId="77777777" w:rsidR="000F115E" w:rsidRPr="00C86348" w:rsidRDefault="000F115E" w:rsidP="003842F1">
            <w:pPr>
              <w:rPr>
                <w:color w:val="auto"/>
              </w:rPr>
            </w:pPr>
            <w:r w:rsidRPr="00C86348">
              <w:rPr>
                <w:color w:val="auto"/>
              </w:rPr>
              <w:lastRenderedPageBreak/>
              <w:t xml:space="preserve">In Fall 2017, the written proposal assignment will be removed from the course. Students will instead have four assignments that build skills in program evaluation and will complete two exams.  The feedback from </w:t>
            </w:r>
            <w:r w:rsidRPr="00C86348">
              <w:rPr>
                <w:color w:val="auto"/>
              </w:rPr>
              <w:lastRenderedPageBreak/>
              <w:t xml:space="preserve">students was the structure of this course was too writing intensive and they already had a writing intensive course (RECR 480) during the Phase.  This was important feedback, so a shift was made to develop skills and focus more on content related to program evaluation and research methods.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B16F1C5" w14:textId="77777777" w:rsidR="000F115E" w:rsidRPr="00C86348" w:rsidRDefault="000F115E" w:rsidP="003842F1">
            <w:pPr>
              <w:rPr>
                <w:color w:val="auto"/>
              </w:rPr>
            </w:pPr>
          </w:p>
        </w:tc>
      </w:tr>
    </w:tbl>
    <w:p w14:paraId="5706E967" w14:textId="77777777" w:rsidR="000F115E" w:rsidRPr="00C86348" w:rsidRDefault="000F115E" w:rsidP="000F115E">
      <w:pPr>
        <w:rPr>
          <w:color w:val="auto"/>
        </w:rPr>
      </w:pPr>
    </w:p>
    <w:p w14:paraId="3F34EB8F" w14:textId="77777777" w:rsidR="000F115E" w:rsidRPr="00C86348" w:rsidRDefault="000F115E" w:rsidP="000F115E">
      <w:pPr>
        <w:rPr>
          <w:color w:val="auto"/>
        </w:rPr>
      </w:pPr>
    </w:p>
    <w:p w14:paraId="6C3DB04D" w14:textId="1731834B" w:rsidR="000F115E" w:rsidRDefault="000F115E" w:rsidP="000F115E">
      <w:pPr>
        <w:rPr>
          <w:color w:val="auto"/>
        </w:rPr>
      </w:pPr>
    </w:p>
    <w:p w14:paraId="6EFEEB85" w14:textId="77777777" w:rsidR="008937C3" w:rsidRDefault="008937C3" w:rsidP="000F115E">
      <w:pPr>
        <w:rPr>
          <w:color w:val="auto"/>
        </w:rPr>
      </w:pPr>
    </w:p>
    <w:p w14:paraId="449E4FC4" w14:textId="77777777" w:rsidR="008937C3" w:rsidRDefault="008937C3" w:rsidP="000F115E">
      <w:pPr>
        <w:rPr>
          <w:color w:val="auto"/>
        </w:rPr>
      </w:pPr>
    </w:p>
    <w:p w14:paraId="0866F530" w14:textId="77777777" w:rsidR="008937C3" w:rsidRDefault="008937C3" w:rsidP="000F115E">
      <w:pPr>
        <w:rPr>
          <w:color w:val="auto"/>
        </w:rPr>
      </w:pPr>
    </w:p>
    <w:p w14:paraId="70D8E3E3" w14:textId="77777777" w:rsidR="008937C3" w:rsidRDefault="008937C3" w:rsidP="000F115E">
      <w:pPr>
        <w:rPr>
          <w:color w:val="auto"/>
        </w:rPr>
      </w:pPr>
    </w:p>
    <w:p w14:paraId="4BAB772C" w14:textId="77777777" w:rsidR="008937C3" w:rsidRDefault="008937C3" w:rsidP="000F115E">
      <w:pPr>
        <w:rPr>
          <w:color w:val="auto"/>
        </w:rPr>
      </w:pPr>
    </w:p>
    <w:p w14:paraId="0C07A8A2" w14:textId="77777777" w:rsidR="008937C3" w:rsidRDefault="008937C3" w:rsidP="000F115E">
      <w:pPr>
        <w:rPr>
          <w:color w:val="auto"/>
        </w:rPr>
      </w:pPr>
    </w:p>
    <w:p w14:paraId="1CDCF392" w14:textId="77777777" w:rsidR="008937C3" w:rsidRDefault="008937C3" w:rsidP="000F115E">
      <w:pPr>
        <w:rPr>
          <w:color w:val="auto"/>
        </w:rPr>
      </w:pPr>
    </w:p>
    <w:p w14:paraId="6378DBAA" w14:textId="77777777" w:rsidR="008937C3" w:rsidRDefault="008937C3" w:rsidP="000F115E">
      <w:pPr>
        <w:rPr>
          <w:color w:val="auto"/>
        </w:rPr>
      </w:pPr>
    </w:p>
    <w:p w14:paraId="2E8FE85E" w14:textId="77777777" w:rsidR="008937C3" w:rsidRDefault="008937C3" w:rsidP="000F115E">
      <w:pPr>
        <w:rPr>
          <w:color w:val="auto"/>
        </w:rPr>
      </w:pPr>
    </w:p>
    <w:p w14:paraId="61D22F4B" w14:textId="77777777" w:rsidR="008937C3" w:rsidRDefault="008937C3" w:rsidP="000F115E">
      <w:pPr>
        <w:rPr>
          <w:color w:val="auto"/>
        </w:rPr>
      </w:pPr>
    </w:p>
    <w:p w14:paraId="576D4595" w14:textId="77777777" w:rsidR="008937C3" w:rsidRPr="00C86348" w:rsidRDefault="008937C3" w:rsidP="000F115E">
      <w:pPr>
        <w:rPr>
          <w:color w:val="auto"/>
        </w:rPr>
        <w:sectPr w:rsidR="008937C3" w:rsidRPr="00C86348" w:rsidSect="00D855B7">
          <w:type w:val="continuous"/>
          <w:pgSz w:w="15840" w:h="12240"/>
          <w:pgMar w:top="633" w:right="993" w:bottom="907" w:left="720" w:header="360" w:footer="720" w:gutter="0"/>
          <w:cols w:space="720"/>
        </w:sectPr>
      </w:pPr>
    </w:p>
    <w:p w14:paraId="15A174A2" w14:textId="77777777" w:rsidR="000F115E" w:rsidRPr="00C86348" w:rsidRDefault="000F115E" w:rsidP="000F115E">
      <w:pPr>
        <w:rPr>
          <w:color w:val="auto"/>
        </w:rPr>
      </w:pPr>
    </w:p>
    <w:p w14:paraId="310BF72B" w14:textId="1AD6B20C" w:rsidR="000F115E" w:rsidRPr="00C86348" w:rsidRDefault="000F115E" w:rsidP="000F115E">
      <w:pPr>
        <w:rPr>
          <w:b/>
          <w:color w:val="auto"/>
        </w:rPr>
      </w:pPr>
      <w:r w:rsidRPr="00C86348">
        <w:rPr>
          <w:b/>
          <w:color w:val="auto"/>
        </w:rPr>
        <w:lastRenderedPageBreak/>
        <w:t>7.03 Students graduating from the program shall be able to demonstrate entry-level knowledge about operations and strategic management/administration in parks, recreation, touri</w:t>
      </w:r>
      <w:r w:rsidR="008937C3">
        <w:rPr>
          <w:b/>
          <w:color w:val="auto"/>
        </w:rPr>
        <w:t xml:space="preserve">sm and/or related professions. </w:t>
      </w:r>
    </w:p>
    <w:p w14:paraId="05A43E32" w14:textId="795D9BDE" w:rsidR="000F115E" w:rsidRPr="008937C3" w:rsidRDefault="000F115E" w:rsidP="008937C3">
      <w:pPr>
        <w:rPr>
          <w:color w:val="auto"/>
        </w:rPr>
      </w:pPr>
      <w:r w:rsidRPr="00C86348">
        <w:rPr>
          <w:color w:val="auto"/>
        </w:rPr>
        <w:t xml:space="preserve">Students in the Recreation Program at Western engage in many learning opportunities related to operations and strategic management/administration in parks, recreation, </w:t>
      </w:r>
      <w:proofErr w:type="gramStart"/>
      <w:r w:rsidRPr="00C86348">
        <w:rPr>
          <w:color w:val="auto"/>
        </w:rPr>
        <w:t>tourism</w:t>
      </w:r>
      <w:proofErr w:type="gramEnd"/>
      <w:r w:rsidRPr="00C86348">
        <w:rPr>
          <w:color w:val="auto"/>
        </w:rPr>
        <w:t xml:space="preserve"> and related professions. These opportunities are provided through courses students take during the Phase II (RECR 372) and Phase IV block (RECR 444) are provided during the Phase II and Phase IV blocks of courses. The matrix below presents the courses where the 7.03 learning outcome standard is most apparent and the learning asse</w:t>
      </w:r>
      <w:r w:rsidR="008937C3">
        <w:rPr>
          <w:color w:val="auto"/>
        </w:rPr>
        <w:t xml:space="preserve">ssments are the most relevant. </w:t>
      </w:r>
    </w:p>
    <w:p w14:paraId="08F2B9D1" w14:textId="16135034" w:rsidR="000F115E" w:rsidRDefault="000F115E" w:rsidP="000F115E">
      <w:pPr>
        <w:rPr>
          <w:b/>
        </w:rPr>
        <w:sectPr w:rsidR="000F115E" w:rsidSect="00D855B7">
          <w:type w:val="continuous"/>
          <w:pgSz w:w="15840" w:h="12240"/>
          <w:pgMar w:top="633" w:right="993" w:bottom="907" w:left="720" w:header="360" w:footer="720" w:gutter="0"/>
          <w:cols w:space="720"/>
        </w:sectPr>
      </w:pPr>
    </w:p>
    <w:p w14:paraId="4350CF78" w14:textId="46B93872" w:rsidR="000F115E" w:rsidRPr="008937C3" w:rsidRDefault="000F115E" w:rsidP="008937C3">
      <w:pPr>
        <w:jc w:val="center"/>
        <w:rPr>
          <w:b/>
        </w:rPr>
      </w:pPr>
      <w:r>
        <w:rPr>
          <w:b/>
        </w:rPr>
        <w:t>Student Lea</w:t>
      </w:r>
      <w:r w:rsidR="008937C3">
        <w:rPr>
          <w:b/>
        </w:rPr>
        <w:t xml:space="preserve">rning Outcome Assessment: 7.03 </w:t>
      </w:r>
    </w:p>
    <w:tbl>
      <w:tblPr>
        <w:tblW w:w="14310" w:type="dxa"/>
        <w:tblInd w:w="29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150"/>
        <w:gridCol w:w="1450"/>
        <w:gridCol w:w="1620"/>
        <w:gridCol w:w="2070"/>
        <w:gridCol w:w="2520"/>
        <w:gridCol w:w="2430"/>
        <w:gridCol w:w="2070"/>
      </w:tblGrid>
      <w:tr w:rsidR="000F115E" w14:paraId="7D179D49" w14:textId="77777777" w:rsidTr="007A3E4D">
        <w:tc>
          <w:tcPr>
            <w:tcW w:w="14310"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14:paraId="0E3407B0" w14:textId="77777777" w:rsidR="000F115E" w:rsidRDefault="000F115E" w:rsidP="003842F1">
            <w:pPr>
              <w:tabs>
                <w:tab w:val="left" w:pos="522"/>
              </w:tabs>
              <w:ind w:left="522" w:hanging="522"/>
              <w:rPr>
                <w:b/>
                <w:color w:val="FFFFFF"/>
              </w:rPr>
            </w:pPr>
            <w:r>
              <w:rPr>
                <w:b/>
                <w:color w:val="FFFFFF"/>
              </w:rPr>
              <w:t xml:space="preserve">7.03 </w:t>
            </w:r>
            <w:r>
              <w:rPr>
                <w:b/>
                <w:color w:val="FFFFFF"/>
              </w:rPr>
              <w:tab/>
              <w:t>Students graduating from the program shall be able to demonstrate entry-level knowledge about operations and strategic management/administration in parks, recreation, tourism and/or related professions.</w:t>
            </w:r>
          </w:p>
        </w:tc>
      </w:tr>
      <w:tr w:rsidR="000F115E" w14:paraId="37C116F5" w14:textId="77777777" w:rsidTr="007A3E4D">
        <w:trPr>
          <w:trHeight w:val="880"/>
        </w:trPr>
        <w:tc>
          <w:tcPr>
            <w:tcW w:w="21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DF9FC1F" w14:textId="77777777" w:rsidR="000F115E" w:rsidRDefault="000F115E" w:rsidP="003842F1">
            <w:pPr>
              <w:rPr>
                <w:color w:val="FFFFFF"/>
              </w:rPr>
            </w:pPr>
            <w:r>
              <w:rPr>
                <w:b/>
                <w:color w:val="FFFFFF"/>
              </w:rPr>
              <w:t>Course Specific Learning Outcome</w:t>
            </w:r>
          </w:p>
        </w:tc>
        <w:tc>
          <w:tcPr>
            <w:tcW w:w="14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A49FBD1" w14:textId="77777777" w:rsidR="000F115E" w:rsidRDefault="000F115E" w:rsidP="003842F1">
            <w:pPr>
              <w:rPr>
                <w:color w:val="FFFFFF"/>
              </w:rPr>
            </w:pPr>
            <w:r>
              <w:rPr>
                <w:b/>
                <w:color w:val="FFFFFF"/>
              </w:rPr>
              <w:t>COPART</w:t>
            </w:r>
          </w:p>
          <w:p w14:paraId="134E5081" w14:textId="77777777" w:rsidR="000F115E" w:rsidRDefault="000F115E" w:rsidP="003842F1">
            <w:pPr>
              <w:rPr>
                <w:color w:val="FFFFFF"/>
              </w:rPr>
            </w:pPr>
            <w:r>
              <w:rPr>
                <w:b/>
                <w:color w:val="FFFFFF"/>
              </w:rPr>
              <w:t>Learning Outcome</w:t>
            </w:r>
          </w:p>
        </w:tc>
        <w:tc>
          <w:tcPr>
            <w:tcW w:w="162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E731498" w14:textId="77777777" w:rsidR="000F115E" w:rsidRDefault="000F115E" w:rsidP="003842F1">
            <w:pPr>
              <w:rPr>
                <w:b/>
                <w:color w:val="FFFFFF"/>
              </w:rPr>
            </w:pPr>
            <w:r>
              <w:rPr>
                <w:b/>
                <w:color w:val="FFFFFF"/>
              </w:rPr>
              <w:t>Evidence of Learning Opportunity</w:t>
            </w:r>
          </w:p>
          <w:p w14:paraId="5FE9D9BE" w14:textId="77777777" w:rsidR="000F115E" w:rsidRDefault="000F115E" w:rsidP="003842F1">
            <w:pPr>
              <w:rPr>
                <w:color w:val="FFFFFF"/>
              </w:rPr>
            </w:pPr>
            <w:r>
              <w:rPr>
                <w:b/>
                <w:color w:val="FFFFFF"/>
              </w:rPr>
              <w:t>(7.03.01)</w:t>
            </w:r>
          </w:p>
        </w:tc>
        <w:tc>
          <w:tcPr>
            <w:tcW w:w="207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95335A7" w14:textId="77777777" w:rsidR="000F115E" w:rsidRDefault="000F115E" w:rsidP="003842F1">
            <w:pPr>
              <w:rPr>
                <w:b/>
                <w:color w:val="FFFFFF"/>
              </w:rPr>
            </w:pPr>
            <w:r>
              <w:rPr>
                <w:b/>
                <w:color w:val="FFFFFF"/>
              </w:rPr>
              <w:t>Assessment Measure</w:t>
            </w:r>
          </w:p>
          <w:p w14:paraId="783E0328" w14:textId="77777777" w:rsidR="000F115E" w:rsidRDefault="000F115E" w:rsidP="003842F1">
            <w:pPr>
              <w:rPr>
                <w:color w:val="FFFFFF"/>
              </w:rPr>
            </w:pPr>
            <w:r>
              <w:rPr>
                <w:b/>
                <w:color w:val="FFFFFF"/>
              </w:rPr>
              <w:t>(7.03.02)</w:t>
            </w:r>
          </w:p>
        </w:tc>
        <w:tc>
          <w:tcPr>
            <w:tcW w:w="252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E0C1E46" w14:textId="77777777" w:rsidR="000F115E" w:rsidRDefault="000F115E" w:rsidP="003842F1">
            <w:pPr>
              <w:rPr>
                <w:color w:val="FFFFFF"/>
              </w:rPr>
            </w:pPr>
            <w:r>
              <w:rPr>
                <w:b/>
                <w:color w:val="FFFFFF"/>
              </w:rPr>
              <w:t>Performance levels/metrics</w:t>
            </w:r>
          </w:p>
        </w:tc>
        <w:tc>
          <w:tcPr>
            <w:tcW w:w="243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1F2504D" w14:textId="77777777" w:rsidR="000F115E" w:rsidRDefault="000F115E" w:rsidP="003842F1">
            <w:pPr>
              <w:rPr>
                <w:b/>
                <w:color w:val="FFFFFF"/>
              </w:rPr>
            </w:pPr>
            <w:r>
              <w:rPr>
                <w:b/>
                <w:color w:val="FFFFFF"/>
              </w:rPr>
              <w:t>Assessment Results</w:t>
            </w:r>
          </w:p>
          <w:p w14:paraId="37FF70F7" w14:textId="77777777" w:rsidR="000F115E" w:rsidRDefault="000F115E" w:rsidP="003842F1">
            <w:pPr>
              <w:rPr>
                <w:color w:val="FFFFFF"/>
              </w:rPr>
            </w:pPr>
            <w:r>
              <w:rPr>
                <w:b/>
                <w:color w:val="FFFFFF"/>
              </w:rPr>
              <w:t>(7.03.03)</w:t>
            </w:r>
          </w:p>
        </w:tc>
        <w:tc>
          <w:tcPr>
            <w:tcW w:w="207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D9D8926" w14:textId="77777777" w:rsidR="000F115E" w:rsidRDefault="000F115E" w:rsidP="003842F1">
            <w:pPr>
              <w:rPr>
                <w:b/>
                <w:color w:val="FFFFFF"/>
              </w:rPr>
            </w:pPr>
            <w:r>
              <w:rPr>
                <w:b/>
                <w:color w:val="FFFFFF"/>
              </w:rPr>
              <w:t>Evidence of Programmatic Decisions</w:t>
            </w:r>
          </w:p>
          <w:p w14:paraId="7FA35356" w14:textId="77777777" w:rsidR="000F115E" w:rsidRDefault="000F115E" w:rsidP="003842F1">
            <w:pPr>
              <w:rPr>
                <w:color w:val="FFFFFF"/>
              </w:rPr>
            </w:pPr>
            <w:r>
              <w:rPr>
                <w:b/>
                <w:color w:val="FFFFFF"/>
              </w:rPr>
              <w:t>(7.03.04)</w:t>
            </w:r>
          </w:p>
        </w:tc>
      </w:tr>
      <w:tr w:rsidR="000F115E" w:rsidRPr="00C86348" w14:paraId="41B837CA" w14:textId="77777777" w:rsidTr="003842F1">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059A93A4" w14:textId="77777777" w:rsidR="000F115E" w:rsidRPr="00C86348" w:rsidRDefault="000F115E" w:rsidP="003842F1">
            <w:pPr>
              <w:rPr>
                <w:color w:val="auto"/>
              </w:rPr>
            </w:pPr>
            <w:r w:rsidRPr="00C86348">
              <w:rPr>
                <w:color w:val="auto"/>
              </w:rPr>
              <w:t xml:space="preserve">Students will demonstrate entry-level knowledge about operations and strategic management/administration in the profession. </w:t>
            </w:r>
            <w:r w:rsidRPr="00C86348">
              <w:rPr>
                <w:color w:val="auto"/>
              </w:rPr>
              <w:br/>
            </w:r>
          </w:p>
          <w:p w14:paraId="161EBDDE" w14:textId="77777777" w:rsidR="000F115E" w:rsidRPr="00C86348" w:rsidRDefault="000F115E" w:rsidP="003842F1">
            <w:pPr>
              <w:rPr>
                <w:color w:val="auto"/>
              </w:rPr>
            </w:pPr>
          </w:p>
        </w:tc>
        <w:tc>
          <w:tcPr>
            <w:tcW w:w="1450" w:type="dxa"/>
            <w:tcBorders>
              <w:top w:val="single" w:sz="4" w:space="0" w:color="000000"/>
              <w:left w:val="single" w:sz="4" w:space="0" w:color="000000"/>
              <w:bottom w:val="single" w:sz="4" w:space="0" w:color="000000"/>
              <w:right w:val="single" w:sz="4" w:space="0" w:color="000000"/>
            </w:tcBorders>
            <w:shd w:val="clear" w:color="auto" w:fill="FFFFFF"/>
          </w:tcPr>
          <w:p w14:paraId="3466A579" w14:textId="77777777" w:rsidR="000F115E" w:rsidRPr="00C86348" w:rsidRDefault="000F115E" w:rsidP="003842F1">
            <w:pPr>
              <w:rPr>
                <w:color w:val="auto"/>
              </w:rPr>
            </w:pPr>
            <w:r w:rsidRPr="00C86348">
              <w:rPr>
                <w:color w:val="auto"/>
              </w:rPr>
              <w:t>7.03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E6D2CB" w14:textId="2860B815" w:rsidR="000F115E" w:rsidRPr="00C86348" w:rsidRDefault="00000000" w:rsidP="003842F1">
            <w:pPr>
              <w:rPr>
                <w:color w:val="auto"/>
              </w:rPr>
            </w:pPr>
            <w:hyperlink r:id="rId115" w:history="1">
              <w:r w:rsidR="000F115E" w:rsidRPr="00E64D10">
                <w:rPr>
                  <w:rStyle w:val="Hyperlink"/>
                </w:rPr>
                <w:t>RECR 372</w:t>
              </w:r>
            </w:hyperlink>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231ACA9" w14:textId="511581CE" w:rsidR="000F115E" w:rsidRPr="00C86348" w:rsidRDefault="00000000" w:rsidP="003842F1">
            <w:pPr>
              <w:rPr>
                <w:color w:val="auto"/>
              </w:rPr>
            </w:pPr>
            <w:hyperlink r:id="rId116" w:history="1">
              <w:r w:rsidR="000F115E" w:rsidRPr="00E64D10">
                <w:rPr>
                  <w:rStyle w:val="Hyperlink"/>
                </w:rPr>
                <w:t>Exam 1</w:t>
              </w:r>
            </w:hyperlink>
            <w:r w:rsidR="000F115E" w:rsidRPr="00C86348">
              <w:rPr>
                <w:color w:val="auto"/>
              </w:rPr>
              <w:t xml:space="preserve"> &amp; </w:t>
            </w:r>
            <w:hyperlink r:id="rId117" w:history="1">
              <w:r w:rsidR="00E64D10" w:rsidRPr="00E64D10">
                <w:rPr>
                  <w:rStyle w:val="Hyperlink"/>
                </w:rPr>
                <w:t xml:space="preserve">Exam </w:t>
              </w:r>
              <w:r w:rsidR="000F115E" w:rsidRPr="00E64D10">
                <w:rPr>
                  <w:rStyle w:val="Hyperlink"/>
                </w:rPr>
                <w:t>2</w:t>
              </w:r>
            </w:hyperlink>
            <w:r w:rsidR="000F115E" w:rsidRPr="00C86348">
              <w:rPr>
                <w:color w:val="auto"/>
              </w:rPr>
              <w:t xml:space="preserve"> scores (Direct Measure)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16B98CFD" w14:textId="77777777" w:rsidR="000F115E" w:rsidRPr="00C86348" w:rsidRDefault="000F115E" w:rsidP="003842F1">
            <w:pPr>
              <w:rPr>
                <w:color w:val="auto"/>
              </w:rPr>
            </w:pPr>
            <w:r w:rsidRPr="00C86348">
              <w:rPr>
                <w:color w:val="auto"/>
              </w:rPr>
              <w:t>75% of students will receive 80% or more on exams 1 &amp; 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499DC834" w14:textId="33AFA90E" w:rsidR="000F115E" w:rsidRPr="00C86348" w:rsidRDefault="000F115E" w:rsidP="003842F1">
            <w:pPr>
              <w:rPr>
                <w:color w:val="auto"/>
              </w:rPr>
            </w:pPr>
            <w:r w:rsidRPr="00C86348">
              <w:rPr>
                <w:color w:val="auto"/>
              </w:rPr>
              <w:t xml:space="preserve">2013: Missing data – </w:t>
            </w:r>
            <w:r w:rsidR="008937C3">
              <w:rPr>
                <w:color w:val="auto"/>
              </w:rPr>
              <w:t>Unable to retrieve from Canvas.</w:t>
            </w:r>
          </w:p>
          <w:p w14:paraId="03A17293" w14:textId="23FBDA3E" w:rsidR="000F115E" w:rsidRPr="00C86348" w:rsidRDefault="000F115E" w:rsidP="003842F1">
            <w:pPr>
              <w:rPr>
                <w:color w:val="auto"/>
              </w:rPr>
            </w:pPr>
            <w:r w:rsidRPr="00C86348">
              <w:rPr>
                <w:color w:val="auto"/>
              </w:rPr>
              <w:t>2014: 82% of students received</w:t>
            </w:r>
            <w:r w:rsidR="008937C3">
              <w:rPr>
                <w:color w:val="auto"/>
              </w:rPr>
              <w:t xml:space="preserve"> an 80% or more on exams 1 &amp; 2.</w:t>
            </w:r>
          </w:p>
          <w:p w14:paraId="381254E0" w14:textId="2F83D13D" w:rsidR="000F115E" w:rsidRPr="00C86348" w:rsidRDefault="000F115E" w:rsidP="003842F1">
            <w:pPr>
              <w:rPr>
                <w:color w:val="auto"/>
              </w:rPr>
            </w:pPr>
            <w:r w:rsidRPr="00C86348">
              <w:rPr>
                <w:color w:val="auto"/>
              </w:rPr>
              <w:t>2015: 73% of students received</w:t>
            </w:r>
            <w:r w:rsidR="008937C3">
              <w:rPr>
                <w:color w:val="auto"/>
              </w:rPr>
              <w:t xml:space="preserve"> an 80% or more on exams 1 &amp; 2.</w:t>
            </w:r>
          </w:p>
          <w:p w14:paraId="18A66961" w14:textId="7F249FD7" w:rsidR="000F115E" w:rsidRPr="00C86348" w:rsidRDefault="000F115E" w:rsidP="003842F1">
            <w:pPr>
              <w:rPr>
                <w:color w:val="auto"/>
              </w:rPr>
            </w:pPr>
            <w:r w:rsidRPr="00C86348">
              <w:rPr>
                <w:color w:val="auto"/>
              </w:rPr>
              <w:t>2016: 75% of students received</w:t>
            </w:r>
            <w:r w:rsidR="008937C3">
              <w:rPr>
                <w:color w:val="auto"/>
              </w:rPr>
              <w:t xml:space="preserve"> an 80% or more on exams 1 &amp; 2.</w:t>
            </w:r>
          </w:p>
          <w:p w14:paraId="432577BE" w14:textId="77777777" w:rsidR="000F115E" w:rsidRPr="00C86348" w:rsidRDefault="000F115E" w:rsidP="003842F1">
            <w:pPr>
              <w:rPr>
                <w:color w:val="auto"/>
              </w:rPr>
            </w:pPr>
            <w:r w:rsidRPr="00C86348">
              <w:rPr>
                <w:color w:val="auto"/>
              </w:rPr>
              <w:t>2017: 82% of students received an 80% or more on exams 1 &amp; 2.</w:t>
            </w:r>
          </w:p>
          <w:p w14:paraId="4AB74528" w14:textId="77777777" w:rsidR="000F115E" w:rsidRDefault="000F115E" w:rsidP="003842F1">
            <w:pPr>
              <w:rPr>
                <w:color w:val="auto"/>
              </w:rPr>
            </w:pPr>
          </w:p>
          <w:p w14:paraId="0F6F9522" w14:textId="77777777" w:rsidR="008937C3" w:rsidRPr="00C86348" w:rsidRDefault="008937C3" w:rsidP="003842F1">
            <w:pPr>
              <w:rPr>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6B8FC6A" w14:textId="77777777" w:rsidR="000F115E" w:rsidRPr="00C86348" w:rsidRDefault="000F115E" w:rsidP="003842F1">
            <w:pPr>
              <w:rPr>
                <w:color w:val="auto"/>
              </w:rPr>
            </w:pPr>
            <w:r w:rsidRPr="00C86348">
              <w:rPr>
                <w:color w:val="auto"/>
              </w:rPr>
              <w:t xml:space="preserve">2015: While the 73% was below the target, 84% of students received an 80% or higher on the final exam which is cumulative. </w:t>
            </w:r>
          </w:p>
        </w:tc>
      </w:tr>
      <w:tr w:rsidR="000F115E" w:rsidRPr="00C86348" w14:paraId="31B63943" w14:textId="77777777" w:rsidTr="003842F1">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53410C96" w14:textId="77777777" w:rsidR="000F115E" w:rsidRPr="00C86348" w:rsidRDefault="000F115E" w:rsidP="003842F1">
            <w:pPr>
              <w:rPr>
                <w:b/>
                <w:color w:val="auto"/>
              </w:rPr>
            </w:pPr>
            <w:r w:rsidRPr="00C86348">
              <w:rPr>
                <w:b/>
                <w:color w:val="auto"/>
              </w:rPr>
              <w:lastRenderedPageBreak/>
              <w:t xml:space="preserve"> </w:t>
            </w:r>
          </w:p>
          <w:p w14:paraId="018CA5EC" w14:textId="77777777" w:rsidR="000F115E" w:rsidRPr="00C86348" w:rsidRDefault="000F115E" w:rsidP="003842F1">
            <w:pPr>
              <w:rPr>
                <w:color w:val="auto"/>
              </w:rPr>
            </w:pPr>
            <w:r w:rsidRPr="00C86348">
              <w:rPr>
                <w:color w:val="auto"/>
              </w:rPr>
              <w:t xml:space="preserve">Students will demonstrate entry-level knowledge about operations and strategic management/administration in the profession. </w:t>
            </w:r>
          </w:p>
          <w:p w14:paraId="0BC5F088" w14:textId="77777777" w:rsidR="000F115E" w:rsidRPr="00C86348" w:rsidRDefault="000F115E" w:rsidP="003842F1">
            <w:pPr>
              <w:rPr>
                <w:color w:val="auto"/>
              </w:rPr>
            </w:pPr>
          </w:p>
        </w:tc>
        <w:tc>
          <w:tcPr>
            <w:tcW w:w="1450" w:type="dxa"/>
            <w:tcBorders>
              <w:top w:val="single" w:sz="4" w:space="0" w:color="000000"/>
              <w:left w:val="single" w:sz="4" w:space="0" w:color="000000"/>
              <w:bottom w:val="single" w:sz="4" w:space="0" w:color="000000"/>
              <w:right w:val="single" w:sz="4" w:space="0" w:color="000000"/>
            </w:tcBorders>
            <w:shd w:val="clear" w:color="auto" w:fill="FFFFFF"/>
          </w:tcPr>
          <w:p w14:paraId="43A941D0" w14:textId="77777777" w:rsidR="000F115E" w:rsidRPr="00C86348" w:rsidRDefault="000F115E" w:rsidP="003842F1">
            <w:pPr>
              <w:rPr>
                <w:color w:val="auto"/>
              </w:rPr>
            </w:pPr>
            <w:r w:rsidRPr="00C86348">
              <w:rPr>
                <w:color w:val="auto"/>
              </w:rPr>
              <w:t>7.03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F4E9494" w14:textId="1A6E5240" w:rsidR="000F115E" w:rsidRPr="00C86348" w:rsidRDefault="00000000" w:rsidP="003842F1">
            <w:pPr>
              <w:rPr>
                <w:color w:val="auto"/>
              </w:rPr>
            </w:pPr>
            <w:hyperlink r:id="rId118" w:history="1">
              <w:r w:rsidR="000F115E" w:rsidRPr="00E64D10">
                <w:rPr>
                  <w:rStyle w:val="Hyperlink"/>
                </w:rPr>
                <w:t>RECR 372</w:t>
              </w:r>
            </w:hyperlink>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4A6C2FE" w14:textId="35AD261A" w:rsidR="000F115E" w:rsidRPr="00C86348" w:rsidRDefault="000F115E" w:rsidP="003842F1">
            <w:pPr>
              <w:rPr>
                <w:color w:val="auto"/>
              </w:rPr>
            </w:pPr>
            <w:r w:rsidRPr="00C86348">
              <w:rPr>
                <w:color w:val="auto"/>
              </w:rPr>
              <w:t xml:space="preserve">Indirect measure: </w:t>
            </w:r>
            <w:hyperlink r:id="rId119" w:history="1">
              <w:r w:rsidRPr="00E64D10">
                <w:rPr>
                  <w:rStyle w:val="Hyperlink"/>
                </w:rPr>
                <w:t>Case studies</w:t>
              </w:r>
            </w:hyperlink>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171F4726" w14:textId="7A469AA5" w:rsidR="000F115E" w:rsidRPr="00C86348" w:rsidRDefault="000F115E" w:rsidP="003842F1">
            <w:pPr>
              <w:rPr>
                <w:color w:val="auto"/>
              </w:rPr>
            </w:pPr>
            <w:r w:rsidRPr="00C86348">
              <w:rPr>
                <w:color w:val="auto"/>
              </w:rPr>
              <w:t xml:space="preserve">100% of students will complete case study written assignment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5F94650" w14:textId="77777777" w:rsidR="000F115E" w:rsidRPr="00C86348" w:rsidRDefault="000F115E" w:rsidP="003842F1">
            <w:pPr>
              <w:rPr>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70B25CE" w14:textId="77777777" w:rsidR="000F115E" w:rsidRPr="00C86348" w:rsidRDefault="000F115E" w:rsidP="003842F1">
            <w:pPr>
              <w:rPr>
                <w:color w:val="auto"/>
              </w:rPr>
            </w:pPr>
            <w:r w:rsidRPr="00C86348">
              <w:rPr>
                <w:color w:val="auto"/>
              </w:rPr>
              <w:t>Will develop assessment rubric for assignment.</w:t>
            </w:r>
          </w:p>
        </w:tc>
      </w:tr>
      <w:tr w:rsidR="000F115E" w:rsidRPr="00C86348" w14:paraId="7A090BC6" w14:textId="77777777" w:rsidTr="003842F1">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36BF889F" w14:textId="77777777" w:rsidR="000F115E" w:rsidRPr="00C86348" w:rsidRDefault="000F115E" w:rsidP="00656152">
            <w:pPr>
              <w:spacing w:after="0" w:line="286" w:lineRule="auto"/>
              <w:rPr>
                <w:color w:val="auto"/>
              </w:rPr>
            </w:pPr>
            <w:r w:rsidRPr="00C86348">
              <w:rPr>
                <w:color w:val="auto"/>
              </w:rPr>
              <w:t>Understanding of budget preparation, adoption, and execution by developing a thorough understanding of the principles and procedures of budgeting and financial management</w:t>
            </w:r>
          </w:p>
          <w:p w14:paraId="6CE907F6" w14:textId="77777777" w:rsidR="000F115E" w:rsidRPr="00C86348" w:rsidRDefault="000F115E" w:rsidP="00656152">
            <w:pPr>
              <w:spacing w:after="0" w:line="286" w:lineRule="auto"/>
              <w:rPr>
                <w:color w:val="auto"/>
              </w:rPr>
            </w:pPr>
          </w:p>
        </w:tc>
        <w:tc>
          <w:tcPr>
            <w:tcW w:w="1450" w:type="dxa"/>
            <w:tcBorders>
              <w:top w:val="single" w:sz="4" w:space="0" w:color="000000"/>
              <w:left w:val="single" w:sz="4" w:space="0" w:color="000000"/>
              <w:bottom w:val="single" w:sz="4" w:space="0" w:color="000000"/>
              <w:right w:val="single" w:sz="4" w:space="0" w:color="000000"/>
            </w:tcBorders>
            <w:shd w:val="clear" w:color="auto" w:fill="FFFFFF"/>
          </w:tcPr>
          <w:p w14:paraId="42E35E28" w14:textId="77777777" w:rsidR="000F115E" w:rsidRPr="00C86348" w:rsidRDefault="000F115E" w:rsidP="00656152">
            <w:pPr>
              <w:spacing w:after="0" w:line="286" w:lineRule="auto"/>
              <w:rPr>
                <w:color w:val="auto"/>
              </w:rPr>
            </w:pPr>
            <w:r w:rsidRPr="00C86348">
              <w:rPr>
                <w:color w:val="auto"/>
              </w:rPr>
              <w:t>7.03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79FECB0" w14:textId="2CC51D67" w:rsidR="000F115E" w:rsidRPr="00C86348" w:rsidRDefault="00000000" w:rsidP="00656152">
            <w:pPr>
              <w:spacing w:after="0" w:line="286" w:lineRule="auto"/>
              <w:rPr>
                <w:color w:val="auto"/>
              </w:rPr>
            </w:pPr>
            <w:hyperlink r:id="rId120" w:history="1">
              <w:r w:rsidR="00F52C31" w:rsidRPr="00F52C31">
                <w:rPr>
                  <w:rStyle w:val="Hyperlink"/>
                </w:rPr>
                <w:t>RECR 444</w:t>
              </w:r>
            </w:hyperlink>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D47F2B4" w14:textId="5224EC53" w:rsidR="000F115E" w:rsidRPr="00C86348" w:rsidRDefault="00000000" w:rsidP="00656152">
            <w:pPr>
              <w:spacing w:after="0" w:line="286" w:lineRule="auto"/>
              <w:rPr>
                <w:color w:val="auto"/>
              </w:rPr>
            </w:pPr>
            <w:hyperlink r:id="rId121" w:history="1">
              <w:r w:rsidR="000F115E" w:rsidRPr="00F52C31">
                <w:rPr>
                  <w:rStyle w:val="Hyperlink"/>
                </w:rPr>
                <w:t>Budget Proposal and Presentation Assignment</w:t>
              </w:r>
            </w:hyperlink>
            <w:r w:rsidR="000F115E" w:rsidRPr="00C86348">
              <w:rPr>
                <w:color w:val="auto"/>
              </w:rPr>
              <w:t xml:space="preserve"> (Direct Measure)</w:t>
            </w:r>
          </w:p>
          <w:p w14:paraId="0C36CA45" w14:textId="77777777" w:rsidR="000F115E" w:rsidRPr="00C86348" w:rsidRDefault="000F115E" w:rsidP="00656152">
            <w:pPr>
              <w:spacing w:after="0" w:line="286" w:lineRule="auto"/>
              <w:rPr>
                <w:color w:val="auto"/>
              </w:rPr>
            </w:pPr>
          </w:p>
          <w:p w14:paraId="2CFA7B9B" w14:textId="77777777" w:rsidR="000F115E" w:rsidRPr="00C86348" w:rsidRDefault="000F115E" w:rsidP="00656152">
            <w:pPr>
              <w:spacing w:after="0" w:line="286" w:lineRule="auto"/>
              <w:rPr>
                <w:color w:val="aut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2064A82D" w14:textId="77777777" w:rsidR="000F115E" w:rsidRPr="00C86348" w:rsidRDefault="000F115E" w:rsidP="00656152">
            <w:pPr>
              <w:spacing w:after="0" w:line="286" w:lineRule="auto"/>
              <w:rPr>
                <w:color w:val="auto"/>
              </w:rPr>
            </w:pPr>
            <w:r w:rsidRPr="00C86348">
              <w:rPr>
                <w:color w:val="auto"/>
              </w:rPr>
              <w:t>75% of students will receive 80% or more on the budget proposal and presentation assignment.</w:t>
            </w:r>
          </w:p>
          <w:p w14:paraId="50948908" w14:textId="77777777" w:rsidR="000F115E" w:rsidRPr="00C86348" w:rsidRDefault="000F115E" w:rsidP="00656152">
            <w:pPr>
              <w:spacing w:after="0" w:line="286" w:lineRule="auto"/>
              <w:rPr>
                <w:color w:val="auto"/>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6D59EB12" w14:textId="77777777" w:rsidR="000F115E" w:rsidRPr="00C86348" w:rsidRDefault="000F115E" w:rsidP="00656152">
            <w:pPr>
              <w:spacing w:after="0" w:line="286" w:lineRule="auto"/>
              <w:rPr>
                <w:color w:val="auto"/>
              </w:rPr>
            </w:pPr>
            <w:r w:rsidRPr="00C86348">
              <w:rPr>
                <w:color w:val="auto"/>
              </w:rPr>
              <w:t>2013: 94% of students received an 80% or more on the budget proposal and presentation assignment.</w:t>
            </w:r>
          </w:p>
          <w:p w14:paraId="2D9BF259" w14:textId="77777777" w:rsidR="000F115E" w:rsidRPr="00C86348" w:rsidRDefault="000F115E" w:rsidP="00656152">
            <w:pPr>
              <w:spacing w:after="0" w:line="286" w:lineRule="auto"/>
              <w:rPr>
                <w:color w:val="auto"/>
              </w:rPr>
            </w:pPr>
            <w:r w:rsidRPr="00C86348">
              <w:rPr>
                <w:color w:val="auto"/>
              </w:rPr>
              <w:t xml:space="preserve"> </w:t>
            </w:r>
          </w:p>
          <w:p w14:paraId="52AD0DE2" w14:textId="77777777" w:rsidR="000F115E" w:rsidRPr="00C86348" w:rsidRDefault="000F115E" w:rsidP="00656152">
            <w:pPr>
              <w:spacing w:after="0" w:line="286" w:lineRule="auto"/>
              <w:rPr>
                <w:color w:val="auto"/>
              </w:rPr>
            </w:pPr>
            <w:r w:rsidRPr="00C86348">
              <w:rPr>
                <w:color w:val="auto"/>
              </w:rPr>
              <w:t>2014: 90% of students received an 80% or more on the budget proposal and presentation assignment.</w:t>
            </w:r>
          </w:p>
          <w:p w14:paraId="53FA70DD" w14:textId="77777777" w:rsidR="000F115E" w:rsidRPr="00C86348" w:rsidRDefault="000F115E" w:rsidP="00656152">
            <w:pPr>
              <w:spacing w:after="0" w:line="286" w:lineRule="auto"/>
              <w:rPr>
                <w:color w:val="auto"/>
              </w:rPr>
            </w:pPr>
            <w:r w:rsidRPr="00C86348">
              <w:rPr>
                <w:color w:val="auto"/>
              </w:rPr>
              <w:t xml:space="preserve"> </w:t>
            </w:r>
          </w:p>
          <w:p w14:paraId="49C8BF5A" w14:textId="77777777" w:rsidR="000F115E" w:rsidRPr="00C86348" w:rsidRDefault="000F115E" w:rsidP="00656152">
            <w:pPr>
              <w:spacing w:after="0" w:line="286" w:lineRule="auto"/>
              <w:rPr>
                <w:color w:val="auto"/>
              </w:rPr>
            </w:pPr>
            <w:r w:rsidRPr="00C86348">
              <w:rPr>
                <w:color w:val="auto"/>
              </w:rPr>
              <w:t>2015: 90% of students received an 80% or more on the budget proposal and presentation assignment.</w:t>
            </w:r>
          </w:p>
          <w:p w14:paraId="3561BD35" w14:textId="01A7B1FE" w:rsidR="000F115E" w:rsidRPr="00C86348" w:rsidRDefault="000F115E" w:rsidP="00656152">
            <w:pPr>
              <w:spacing w:after="0" w:line="286" w:lineRule="auto"/>
              <w:rPr>
                <w:color w:val="auto"/>
              </w:rPr>
            </w:pPr>
          </w:p>
          <w:p w14:paraId="01A4681C" w14:textId="77777777" w:rsidR="000F115E" w:rsidRPr="00C86348" w:rsidRDefault="000F115E" w:rsidP="00656152">
            <w:pPr>
              <w:spacing w:after="0" w:line="286" w:lineRule="auto"/>
              <w:rPr>
                <w:color w:val="auto"/>
              </w:rPr>
            </w:pPr>
            <w:r w:rsidRPr="00C86348">
              <w:rPr>
                <w:color w:val="auto"/>
              </w:rPr>
              <w:t>2016: 93% of students received an 80% or more on the budget proposal and presentation assignment.</w:t>
            </w:r>
          </w:p>
          <w:p w14:paraId="1B3AA316" w14:textId="77777777" w:rsidR="000F115E" w:rsidRPr="00C86348" w:rsidRDefault="000F115E" w:rsidP="00656152">
            <w:pPr>
              <w:spacing w:after="0" w:line="286" w:lineRule="auto"/>
              <w:rPr>
                <w:color w:val="auto"/>
              </w:rPr>
            </w:pPr>
            <w:r w:rsidRPr="00C86348">
              <w:rPr>
                <w:color w:val="auto"/>
              </w:rPr>
              <w:t xml:space="preserve"> </w:t>
            </w:r>
          </w:p>
          <w:p w14:paraId="1534896F" w14:textId="73E4DDE7" w:rsidR="000F115E" w:rsidRPr="00C86348" w:rsidRDefault="000F115E" w:rsidP="00656152">
            <w:pPr>
              <w:spacing w:after="0" w:line="286" w:lineRule="auto"/>
              <w:rPr>
                <w:color w:val="auto"/>
              </w:rPr>
            </w:pPr>
            <w:r w:rsidRPr="00C86348">
              <w:rPr>
                <w:color w:val="auto"/>
              </w:rPr>
              <w:t>2017: In process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B8936D3" w14:textId="77777777" w:rsidR="000F115E" w:rsidRPr="00C86348" w:rsidRDefault="000F115E" w:rsidP="003842F1">
            <w:pPr>
              <w:rPr>
                <w:color w:val="auto"/>
              </w:rPr>
            </w:pPr>
            <w:r w:rsidRPr="00C86348">
              <w:rPr>
                <w:color w:val="auto"/>
              </w:rPr>
              <w:t>Will develop an assessment rubric for the assignment.</w:t>
            </w:r>
          </w:p>
        </w:tc>
      </w:tr>
      <w:tr w:rsidR="000F115E" w14:paraId="013F1585" w14:textId="77777777" w:rsidTr="00314143">
        <w:tc>
          <w:tcPr>
            <w:tcW w:w="14310"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14:paraId="4815A3F0" w14:textId="77777777" w:rsidR="000F115E" w:rsidRDefault="000F115E" w:rsidP="003842F1">
            <w:pPr>
              <w:tabs>
                <w:tab w:val="left" w:pos="522"/>
              </w:tabs>
              <w:ind w:left="522" w:hanging="522"/>
              <w:rPr>
                <w:b/>
                <w:color w:val="FFFFFF"/>
              </w:rPr>
            </w:pPr>
            <w:r>
              <w:rPr>
                <w:b/>
                <w:color w:val="FFFFFF"/>
              </w:rPr>
              <w:lastRenderedPageBreak/>
              <w:t xml:space="preserve">7.03 </w:t>
            </w:r>
            <w:r>
              <w:rPr>
                <w:b/>
                <w:color w:val="FFFFFF"/>
              </w:rPr>
              <w:tab/>
              <w:t>Students graduating from the program shall be able to demonstrate entry-level knowledge about operations and strategic management/administration in parks, recreation, tourism and/or related professions.</w:t>
            </w:r>
          </w:p>
        </w:tc>
      </w:tr>
      <w:tr w:rsidR="000F115E" w14:paraId="6B92D9D9" w14:textId="77777777" w:rsidTr="00314143">
        <w:trPr>
          <w:trHeight w:val="880"/>
        </w:trPr>
        <w:tc>
          <w:tcPr>
            <w:tcW w:w="21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C292EEF" w14:textId="77777777" w:rsidR="000F115E" w:rsidRDefault="000F115E" w:rsidP="003842F1">
            <w:pPr>
              <w:rPr>
                <w:color w:val="FFFFFF"/>
              </w:rPr>
            </w:pPr>
            <w:r>
              <w:rPr>
                <w:b/>
                <w:color w:val="FFFFFF"/>
              </w:rPr>
              <w:t>Course Specific Learning Outcome</w:t>
            </w:r>
          </w:p>
        </w:tc>
        <w:tc>
          <w:tcPr>
            <w:tcW w:w="14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2FA79B2" w14:textId="77777777" w:rsidR="000F115E" w:rsidRDefault="000F115E" w:rsidP="003842F1">
            <w:pPr>
              <w:rPr>
                <w:color w:val="FFFFFF"/>
              </w:rPr>
            </w:pPr>
            <w:r>
              <w:rPr>
                <w:b/>
                <w:color w:val="FFFFFF"/>
              </w:rPr>
              <w:t>COPART</w:t>
            </w:r>
          </w:p>
          <w:p w14:paraId="5E1B4BD9" w14:textId="77777777" w:rsidR="000F115E" w:rsidRDefault="000F115E" w:rsidP="003842F1">
            <w:pPr>
              <w:rPr>
                <w:color w:val="FFFFFF"/>
              </w:rPr>
            </w:pPr>
            <w:r>
              <w:rPr>
                <w:b/>
                <w:color w:val="FFFFFF"/>
              </w:rPr>
              <w:t>Learning Outcome</w:t>
            </w:r>
          </w:p>
        </w:tc>
        <w:tc>
          <w:tcPr>
            <w:tcW w:w="162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839A7CA" w14:textId="77777777" w:rsidR="000F115E" w:rsidRDefault="000F115E" w:rsidP="003842F1">
            <w:pPr>
              <w:rPr>
                <w:b/>
                <w:color w:val="FFFFFF"/>
              </w:rPr>
            </w:pPr>
            <w:r>
              <w:rPr>
                <w:b/>
                <w:color w:val="FFFFFF"/>
              </w:rPr>
              <w:t>Evidence of Learning Opportunity</w:t>
            </w:r>
          </w:p>
          <w:p w14:paraId="36E6C6B3" w14:textId="77777777" w:rsidR="000F115E" w:rsidRDefault="000F115E" w:rsidP="003842F1">
            <w:pPr>
              <w:rPr>
                <w:color w:val="FFFFFF"/>
              </w:rPr>
            </w:pPr>
            <w:r>
              <w:rPr>
                <w:b/>
                <w:color w:val="FFFFFF"/>
              </w:rPr>
              <w:t>(7.03.01)</w:t>
            </w:r>
          </w:p>
        </w:tc>
        <w:tc>
          <w:tcPr>
            <w:tcW w:w="207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E61A475" w14:textId="77777777" w:rsidR="000F115E" w:rsidRDefault="000F115E" w:rsidP="003842F1">
            <w:pPr>
              <w:rPr>
                <w:b/>
                <w:color w:val="FFFFFF"/>
              </w:rPr>
            </w:pPr>
            <w:r>
              <w:rPr>
                <w:b/>
                <w:color w:val="FFFFFF"/>
              </w:rPr>
              <w:t>Assessment Measure</w:t>
            </w:r>
          </w:p>
          <w:p w14:paraId="12EEF7C5" w14:textId="77777777" w:rsidR="000F115E" w:rsidRDefault="000F115E" w:rsidP="003842F1">
            <w:pPr>
              <w:rPr>
                <w:color w:val="FFFFFF"/>
              </w:rPr>
            </w:pPr>
            <w:r>
              <w:rPr>
                <w:b/>
                <w:color w:val="FFFFFF"/>
              </w:rPr>
              <w:t>(7.03.02)</w:t>
            </w:r>
          </w:p>
        </w:tc>
        <w:tc>
          <w:tcPr>
            <w:tcW w:w="252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4A3FD2E" w14:textId="77777777" w:rsidR="000F115E" w:rsidRDefault="000F115E" w:rsidP="003842F1">
            <w:pPr>
              <w:rPr>
                <w:color w:val="FFFFFF"/>
              </w:rPr>
            </w:pPr>
            <w:r>
              <w:rPr>
                <w:b/>
                <w:color w:val="FFFFFF"/>
              </w:rPr>
              <w:t>Performance levels/metrics</w:t>
            </w:r>
          </w:p>
        </w:tc>
        <w:tc>
          <w:tcPr>
            <w:tcW w:w="243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234CBE4" w14:textId="77777777" w:rsidR="000F115E" w:rsidRDefault="000F115E" w:rsidP="003842F1">
            <w:pPr>
              <w:rPr>
                <w:b/>
                <w:color w:val="FFFFFF"/>
              </w:rPr>
            </w:pPr>
            <w:r>
              <w:rPr>
                <w:b/>
                <w:color w:val="FFFFFF"/>
              </w:rPr>
              <w:t>Assessment Results</w:t>
            </w:r>
          </w:p>
          <w:p w14:paraId="4E7EBF2C" w14:textId="77777777" w:rsidR="000F115E" w:rsidRDefault="000F115E" w:rsidP="003842F1">
            <w:pPr>
              <w:rPr>
                <w:color w:val="FFFFFF"/>
              </w:rPr>
            </w:pPr>
            <w:r>
              <w:rPr>
                <w:b/>
                <w:color w:val="FFFFFF"/>
              </w:rPr>
              <w:t>(7.03.03)</w:t>
            </w:r>
          </w:p>
        </w:tc>
        <w:tc>
          <w:tcPr>
            <w:tcW w:w="207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F78D08D" w14:textId="77777777" w:rsidR="000F115E" w:rsidRDefault="000F115E" w:rsidP="003842F1">
            <w:pPr>
              <w:rPr>
                <w:b/>
                <w:color w:val="FFFFFF"/>
              </w:rPr>
            </w:pPr>
            <w:r>
              <w:rPr>
                <w:b/>
                <w:color w:val="FFFFFF"/>
              </w:rPr>
              <w:t>Evidence of Programmatic Decisions</w:t>
            </w:r>
          </w:p>
          <w:p w14:paraId="08E59BB3" w14:textId="77777777" w:rsidR="000F115E" w:rsidRDefault="000F115E" w:rsidP="003842F1">
            <w:pPr>
              <w:rPr>
                <w:color w:val="FFFFFF"/>
              </w:rPr>
            </w:pPr>
            <w:r>
              <w:rPr>
                <w:b/>
                <w:color w:val="FFFFFF"/>
              </w:rPr>
              <w:t>(7.03.04)</w:t>
            </w:r>
          </w:p>
        </w:tc>
      </w:tr>
      <w:tr w:rsidR="000F115E" w:rsidRPr="00C86348" w14:paraId="144344FA" w14:textId="77777777" w:rsidTr="003842F1">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7BBC4008" w14:textId="77777777" w:rsidR="000F115E" w:rsidRPr="00C86348" w:rsidRDefault="000F115E" w:rsidP="003842F1">
            <w:pPr>
              <w:rPr>
                <w:color w:val="auto"/>
              </w:rPr>
            </w:pPr>
            <w:r w:rsidRPr="00C86348">
              <w:rPr>
                <w:color w:val="auto"/>
              </w:rPr>
              <w:t xml:space="preserve">To understand the impact that leisure service delivery systems have on the economic development of a community, including the costs and benefits of program </w:t>
            </w:r>
            <w:proofErr w:type="gramStart"/>
            <w:r w:rsidRPr="00C86348">
              <w:rPr>
                <w:color w:val="auto"/>
              </w:rPr>
              <w:t>provision</w:t>
            </w:r>
            <w:proofErr w:type="gramEnd"/>
          </w:p>
          <w:p w14:paraId="7FF169D0" w14:textId="77777777" w:rsidR="000F115E" w:rsidRPr="00C86348" w:rsidRDefault="000F115E" w:rsidP="003842F1">
            <w:pPr>
              <w:rPr>
                <w:color w:val="auto"/>
              </w:rPr>
            </w:pPr>
          </w:p>
        </w:tc>
        <w:tc>
          <w:tcPr>
            <w:tcW w:w="1450" w:type="dxa"/>
            <w:tcBorders>
              <w:top w:val="single" w:sz="4" w:space="0" w:color="000000"/>
              <w:left w:val="single" w:sz="4" w:space="0" w:color="000000"/>
              <w:bottom w:val="single" w:sz="4" w:space="0" w:color="000000"/>
              <w:right w:val="single" w:sz="4" w:space="0" w:color="000000"/>
            </w:tcBorders>
            <w:shd w:val="clear" w:color="auto" w:fill="FFFFFF"/>
          </w:tcPr>
          <w:p w14:paraId="6B755AF4" w14:textId="77777777" w:rsidR="000F115E" w:rsidRPr="00C86348" w:rsidRDefault="000F115E" w:rsidP="003842F1">
            <w:pPr>
              <w:rPr>
                <w:color w:val="auto"/>
              </w:rPr>
            </w:pPr>
            <w:r w:rsidRPr="00C86348">
              <w:rPr>
                <w:color w:val="auto"/>
              </w:rPr>
              <w:t>7.03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02F2F5D" w14:textId="4EBA3E2A" w:rsidR="000F115E" w:rsidRPr="00C86348" w:rsidRDefault="00000000" w:rsidP="003842F1">
            <w:pPr>
              <w:rPr>
                <w:color w:val="auto"/>
              </w:rPr>
            </w:pPr>
            <w:hyperlink r:id="rId122" w:history="1">
              <w:r w:rsidR="000F115E" w:rsidRPr="00F52C31">
                <w:rPr>
                  <w:rStyle w:val="Hyperlink"/>
                </w:rPr>
                <w:t>RECR 444</w:t>
              </w:r>
            </w:hyperlink>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D38CBD6" w14:textId="31B2836C" w:rsidR="000F115E" w:rsidRPr="00C86348" w:rsidRDefault="00000000" w:rsidP="003842F1">
            <w:pPr>
              <w:rPr>
                <w:color w:val="auto"/>
              </w:rPr>
            </w:pPr>
            <w:hyperlink r:id="rId123" w:history="1">
              <w:r w:rsidR="000F115E" w:rsidRPr="00F52C31">
                <w:rPr>
                  <w:rStyle w:val="Hyperlink"/>
                </w:rPr>
                <w:t>Exam 1</w:t>
              </w:r>
            </w:hyperlink>
            <w:r w:rsidR="000F115E" w:rsidRPr="00C86348">
              <w:rPr>
                <w:color w:val="auto"/>
              </w:rPr>
              <w:t xml:space="preserve"> &amp; </w:t>
            </w:r>
            <w:hyperlink r:id="rId124" w:history="1">
              <w:r w:rsidR="00F52C31" w:rsidRPr="00F52C31">
                <w:rPr>
                  <w:rStyle w:val="Hyperlink"/>
                </w:rPr>
                <w:t xml:space="preserve">Exam </w:t>
              </w:r>
              <w:r w:rsidR="000F115E" w:rsidRPr="00F52C31">
                <w:rPr>
                  <w:rStyle w:val="Hyperlink"/>
                </w:rPr>
                <w:t>2</w:t>
              </w:r>
            </w:hyperlink>
            <w:r w:rsidR="000F115E" w:rsidRPr="00C86348">
              <w:rPr>
                <w:color w:val="auto"/>
              </w:rPr>
              <w:t xml:space="preserve"> Score</w:t>
            </w:r>
          </w:p>
          <w:p w14:paraId="06F0D4C5" w14:textId="77777777" w:rsidR="000F115E" w:rsidRPr="00C86348" w:rsidRDefault="000F115E" w:rsidP="003842F1">
            <w:pPr>
              <w:rPr>
                <w:color w:val="auto"/>
              </w:rPr>
            </w:pPr>
            <w:r w:rsidRPr="00C86348">
              <w:rPr>
                <w:color w:val="auto"/>
              </w:rPr>
              <w:t>(Direct Measure)</w:t>
            </w:r>
          </w:p>
          <w:p w14:paraId="601F3F23" w14:textId="77777777" w:rsidR="000F115E" w:rsidRPr="00C86348" w:rsidRDefault="000F115E" w:rsidP="003842F1">
            <w:pPr>
              <w:rPr>
                <w:color w:val="auto"/>
              </w:rPr>
            </w:pPr>
          </w:p>
          <w:p w14:paraId="29C61D0C" w14:textId="77777777" w:rsidR="000F115E" w:rsidRPr="00C86348" w:rsidRDefault="000F115E" w:rsidP="003842F1">
            <w:pPr>
              <w:rPr>
                <w:color w:val="aut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30552E73" w14:textId="77777777" w:rsidR="000F115E" w:rsidRPr="00C86348" w:rsidRDefault="000F115E" w:rsidP="003842F1">
            <w:pPr>
              <w:rPr>
                <w:color w:val="auto"/>
              </w:rPr>
            </w:pPr>
            <w:r w:rsidRPr="00C86348">
              <w:rPr>
                <w:color w:val="auto"/>
              </w:rPr>
              <w:t xml:space="preserve">75% of students will receive 80% or more on exams 1 &amp; </w:t>
            </w:r>
            <w:proofErr w:type="gramStart"/>
            <w:r w:rsidRPr="00C86348">
              <w:rPr>
                <w:color w:val="auto"/>
              </w:rPr>
              <w:t>2</w:t>
            </w:r>
            <w:proofErr w:type="gramEnd"/>
          </w:p>
          <w:p w14:paraId="4EE3CA7E" w14:textId="77777777" w:rsidR="000F115E" w:rsidRPr="00C86348" w:rsidRDefault="000F115E" w:rsidP="003842F1">
            <w:pPr>
              <w:rPr>
                <w:color w:val="auto"/>
              </w:rPr>
            </w:pPr>
          </w:p>
          <w:p w14:paraId="13DC2003" w14:textId="77777777" w:rsidR="000F115E" w:rsidRPr="00C86348" w:rsidRDefault="000F115E" w:rsidP="003842F1">
            <w:pPr>
              <w:rPr>
                <w:color w:val="auto"/>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EC4DD91" w14:textId="77777777" w:rsidR="000F115E" w:rsidRPr="00C86348" w:rsidRDefault="000F115E" w:rsidP="003842F1">
            <w:pPr>
              <w:rPr>
                <w:color w:val="auto"/>
              </w:rPr>
            </w:pPr>
            <w:r w:rsidRPr="00C86348">
              <w:rPr>
                <w:color w:val="auto"/>
              </w:rPr>
              <w:t xml:space="preserve">2013: 70.5% of students received </w:t>
            </w:r>
            <w:proofErr w:type="gramStart"/>
            <w:r w:rsidRPr="00C86348">
              <w:rPr>
                <w:color w:val="auto"/>
              </w:rPr>
              <w:t>an  80</w:t>
            </w:r>
            <w:proofErr w:type="gramEnd"/>
            <w:r w:rsidRPr="00C86348">
              <w:rPr>
                <w:color w:val="auto"/>
              </w:rPr>
              <w:t xml:space="preserve">% or more one </w:t>
            </w:r>
            <w:r>
              <w:rPr>
                <w:color w:val="auto"/>
              </w:rPr>
              <w:t>e</w:t>
            </w:r>
            <w:r w:rsidRPr="00C86348">
              <w:rPr>
                <w:color w:val="auto"/>
              </w:rPr>
              <w:t>xams 1 &amp; 2</w:t>
            </w:r>
          </w:p>
          <w:p w14:paraId="6174F2A5" w14:textId="77777777" w:rsidR="000F115E" w:rsidRPr="00C86348" w:rsidRDefault="000F115E" w:rsidP="003842F1">
            <w:pPr>
              <w:rPr>
                <w:color w:val="auto"/>
              </w:rPr>
            </w:pPr>
            <w:r w:rsidRPr="00C86348">
              <w:rPr>
                <w:color w:val="auto"/>
              </w:rPr>
              <w:t xml:space="preserve"> </w:t>
            </w:r>
          </w:p>
          <w:p w14:paraId="5E8D7E3A" w14:textId="77777777" w:rsidR="000F115E" w:rsidRPr="00C86348" w:rsidRDefault="000F115E" w:rsidP="003842F1">
            <w:pPr>
              <w:rPr>
                <w:color w:val="auto"/>
              </w:rPr>
            </w:pPr>
            <w:r w:rsidRPr="00C86348">
              <w:rPr>
                <w:color w:val="auto"/>
              </w:rPr>
              <w:t xml:space="preserve">2014: 65.5% of students received </w:t>
            </w:r>
            <w:proofErr w:type="gramStart"/>
            <w:r w:rsidRPr="00C86348">
              <w:rPr>
                <w:color w:val="auto"/>
              </w:rPr>
              <w:t>an  80</w:t>
            </w:r>
            <w:proofErr w:type="gramEnd"/>
            <w:r w:rsidRPr="00C86348">
              <w:rPr>
                <w:color w:val="auto"/>
              </w:rPr>
              <w:t>% or more on exams 1 &amp; 2</w:t>
            </w:r>
          </w:p>
          <w:p w14:paraId="7530728D" w14:textId="77777777" w:rsidR="000F115E" w:rsidRPr="00C86348" w:rsidRDefault="000F115E" w:rsidP="003842F1">
            <w:pPr>
              <w:rPr>
                <w:color w:val="auto"/>
              </w:rPr>
            </w:pPr>
          </w:p>
          <w:p w14:paraId="5EA7723F" w14:textId="77777777" w:rsidR="000F115E" w:rsidRPr="00C86348" w:rsidRDefault="000F115E" w:rsidP="003842F1">
            <w:pPr>
              <w:rPr>
                <w:color w:val="auto"/>
              </w:rPr>
            </w:pPr>
            <w:r w:rsidRPr="00C86348">
              <w:rPr>
                <w:color w:val="auto"/>
              </w:rPr>
              <w:t xml:space="preserve"> </w:t>
            </w:r>
          </w:p>
          <w:p w14:paraId="58D6D1CC" w14:textId="77777777" w:rsidR="000F115E" w:rsidRPr="00C86348" w:rsidRDefault="000F115E" w:rsidP="003842F1">
            <w:pPr>
              <w:rPr>
                <w:color w:val="auto"/>
              </w:rPr>
            </w:pPr>
            <w:r w:rsidRPr="00C86348">
              <w:rPr>
                <w:color w:val="auto"/>
              </w:rPr>
              <w:t xml:space="preserve">2015: 73.0% of students received </w:t>
            </w:r>
            <w:proofErr w:type="gramStart"/>
            <w:r w:rsidRPr="00C86348">
              <w:rPr>
                <w:color w:val="auto"/>
              </w:rPr>
              <w:t>an  80</w:t>
            </w:r>
            <w:proofErr w:type="gramEnd"/>
            <w:r w:rsidRPr="00C86348">
              <w:rPr>
                <w:color w:val="auto"/>
              </w:rPr>
              <w:t>% or more on exams 1 &amp; 2</w:t>
            </w:r>
          </w:p>
          <w:p w14:paraId="443B6310" w14:textId="77777777" w:rsidR="000F115E" w:rsidRPr="00C86348" w:rsidRDefault="000F115E" w:rsidP="003842F1">
            <w:pPr>
              <w:rPr>
                <w:color w:val="auto"/>
              </w:rPr>
            </w:pPr>
          </w:p>
          <w:p w14:paraId="3554427E" w14:textId="77777777" w:rsidR="000F115E" w:rsidRPr="00C86348" w:rsidRDefault="000F115E" w:rsidP="003842F1">
            <w:pPr>
              <w:rPr>
                <w:color w:val="auto"/>
              </w:rPr>
            </w:pPr>
            <w:r w:rsidRPr="00C86348">
              <w:rPr>
                <w:color w:val="auto"/>
              </w:rPr>
              <w:t xml:space="preserve"> </w:t>
            </w:r>
          </w:p>
          <w:p w14:paraId="7C87A1E7" w14:textId="77777777" w:rsidR="000F115E" w:rsidRPr="00C86348" w:rsidRDefault="000F115E" w:rsidP="003842F1">
            <w:pPr>
              <w:rPr>
                <w:color w:val="auto"/>
              </w:rPr>
            </w:pPr>
            <w:r w:rsidRPr="00C86348">
              <w:rPr>
                <w:color w:val="auto"/>
              </w:rPr>
              <w:t xml:space="preserve">2016: 65.5% of students received </w:t>
            </w:r>
            <w:proofErr w:type="gramStart"/>
            <w:r w:rsidRPr="00C86348">
              <w:rPr>
                <w:color w:val="auto"/>
              </w:rPr>
              <w:t>an  80</w:t>
            </w:r>
            <w:proofErr w:type="gramEnd"/>
            <w:r w:rsidRPr="00C86348">
              <w:rPr>
                <w:color w:val="auto"/>
              </w:rPr>
              <w:t>% or more on exams 1 &amp; 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A5B1BB7" w14:textId="77777777" w:rsidR="000F115E" w:rsidRPr="00C86348" w:rsidRDefault="000F115E" w:rsidP="003842F1">
            <w:pPr>
              <w:rPr>
                <w:color w:val="auto"/>
              </w:rPr>
            </w:pPr>
            <w:r w:rsidRPr="00C86348">
              <w:rPr>
                <w:color w:val="auto"/>
              </w:rPr>
              <w:t xml:space="preserve">Since these scores did not achieve our standards, lectures were reworked for clarity in 2015 which resulted in improved scores. </w:t>
            </w:r>
            <w:proofErr w:type="gramStart"/>
            <w:r w:rsidRPr="00C86348">
              <w:rPr>
                <w:color w:val="auto"/>
              </w:rPr>
              <w:t>Unfortunately</w:t>
            </w:r>
            <w:proofErr w:type="gramEnd"/>
            <w:r w:rsidRPr="00C86348">
              <w:rPr>
                <w:color w:val="auto"/>
              </w:rPr>
              <w:t xml:space="preserve"> the improvement did not hold for the following year as well. Lectures will continue to be revised. </w:t>
            </w:r>
          </w:p>
        </w:tc>
      </w:tr>
    </w:tbl>
    <w:p w14:paraId="3E5DC697" w14:textId="27EF372A" w:rsidR="000F115E" w:rsidRDefault="000F115E" w:rsidP="00656152">
      <w:pPr>
        <w:sectPr w:rsidR="000F115E" w:rsidSect="00D855B7">
          <w:type w:val="continuous"/>
          <w:pgSz w:w="15840" w:h="12240"/>
          <w:pgMar w:top="633" w:right="993" w:bottom="907" w:left="720" w:header="360" w:footer="720" w:gutter="0"/>
          <w:cols w:space="720"/>
        </w:sectPr>
      </w:pPr>
      <w:r w:rsidRPr="00C86348">
        <w:rPr>
          <w:color w:val="auto"/>
        </w:rPr>
        <w:br w:type="page"/>
      </w:r>
    </w:p>
    <w:p w14:paraId="2E986134" w14:textId="77777777" w:rsidR="000F115E" w:rsidRDefault="000F115E" w:rsidP="000F115E"/>
    <w:p w14:paraId="26D5D345" w14:textId="77777777" w:rsidR="000F115E" w:rsidRDefault="000F115E" w:rsidP="000F115E">
      <w:pPr>
        <w:rPr>
          <w:b/>
        </w:rPr>
      </w:pPr>
      <w:r>
        <w:rPr>
          <w:b/>
        </w:rPr>
        <w:t xml:space="preserve">7.04 Students graduating from the Program shall demonstrate, through a comprehensive internship of not less than 400 clock hours, the ability to use diverse, structured ways of thinking to solve problems related to different facets of professional practice, engage in advocacy, and stimulate innovation. </w:t>
      </w:r>
    </w:p>
    <w:p w14:paraId="7416CD90" w14:textId="77777777" w:rsidR="000F115E" w:rsidRDefault="000F115E" w:rsidP="000F115E">
      <w:pPr>
        <w:rPr>
          <w:b/>
        </w:rPr>
      </w:pPr>
    </w:p>
    <w:p w14:paraId="29D902CD" w14:textId="77777777" w:rsidR="000F115E" w:rsidRDefault="000F115E" w:rsidP="000F115E">
      <w:r>
        <w:t xml:space="preserve">The Recreation Program requires majors to complete a 10-week, 400 clock hours internship through RECR 472/473. The internship takes place during the Phase III block in which students earn between 12-15 quarter units under the supervision of a faculty supervisor and a professional on-site supervisor. Prior to the internship, the students must complete 240 hours of volunteer or paid experience relating to recreation, parks, and/or tourism services, and obtain approval from their faculty advisor. The matrix below presents the 7.04 learning outcome standard and the learning assessments that are the most relevant. </w:t>
      </w:r>
    </w:p>
    <w:p w14:paraId="054D451F" w14:textId="77777777" w:rsidR="000F115E" w:rsidRDefault="000F115E" w:rsidP="000F115E"/>
    <w:p w14:paraId="00617727" w14:textId="77777777" w:rsidR="000F115E" w:rsidRDefault="000F115E" w:rsidP="000F115E"/>
    <w:p w14:paraId="3624D22F" w14:textId="77777777" w:rsidR="000F115E" w:rsidRDefault="000F115E" w:rsidP="000F115E">
      <w:pPr>
        <w:sectPr w:rsidR="000F115E" w:rsidSect="00D855B7">
          <w:type w:val="continuous"/>
          <w:pgSz w:w="15840" w:h="12240"/>
          <w:pgMar w:top="633" w:right="993" w:bottom="907" w:left="720" w:header="360" w:footer="720" w:gutter="0"/>
          <w:cols w:space="720"/>
        </w:sectPr>
      </w:pPr>
      <w:r>
        <w:br w:type="page"/>
      </w:r>
    </w:p>
    <w:p w14:paraId="3DA025B3" w14:textId="77777777" w:rsidR="000F115E" w:rsidRDefault="000F115E" w:rsidP="000F115E">
      <w:pPr>
        <w:jc w:val="center"/>
        <w:rPr>
          <w:b/>
        </w:rPr>
      </w:pPr>
      <w:r>
        <w:rPr>
          <w:b/>
        </w:rPr>
        <w:lastRenderedPageBreak/>
        <w:t xml:space="preserve">Student Learning Outcome Assessment: 7.04 </w:t>
      </w:r>
    </w:p>
    <w:p w14:paraId="43D316F9" w14:textId="77777777" w:rsidR="000F115E" w:rsidRDefault="000F115E" w:rsidP="000F115E"/>
    <w:tbl>
      <w:tblPr>
        <w:tblW w:w="14220" w:type="dxa"/>
        <w:tblInd w:w="47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970"/>
        <w:gridCol w:w="1360"/>
        <w:gridCol w:w="1620"/>
        <w:gridCol w:w="2070"/>
        <w:gridCol w:w="2610"/>
        <w:gridCol w:w="2340"/>
        <w:gridCol w:w="2250"/>
      </w:tblGrid>
      <w:tr w:rsidR="000F115E" w14:paraId="70F7D83C" w14:textId="77777777" w:rsidTr="00314143">
        <w:tc>
          <w:tcPr>
            <w:tcW w:w="14220"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14:paraId="14252B39" w14:textId="77777777" w:rsidR="000F115E" w:rsidRDefault="000F115E" w:rsidP="003842F1">
            <w:pPr>
              <w:tabs>
                <w:tab w:val="left" w:pos="522"/>
              </w:tabs>
              <w:ind w:left="522" w:hanging="522"/>
              <w:rPr>
                <w:b/>
                <w:color w:val="FFFFFF"/>
              </w:rPr>
            </w:pPr>
            <w:r>
              <w:rPr>
                <w:b/>
                <w:color w:val="FFFFFF"/>
              </w:rPr>
              <w:t xml:space="preserve">7.04 </w:t>
            </w:r>
            <w:r>
              <w:rPr>
                <w:b/>
                <w:color w:val="FFFFFF"/>
              </w:rPr>
              <w:tab/>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tc>
      </w:tr>
      <w:tr w:rsidR="000F115E" w14:paraId="021F5C2F" w14:textId="77777777" w:rsidTr="00314143">
        <w:trPr>
          <w:trHeight w:val="880"/>
        </w:trPr>
        <w:tc>
          <w:tcPr>
            <w:tcW w:w="197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F2F6E47" w14:textId="77777777" w:rsidR="000F115E" w:rsidRDefault="000F115E" w:rsidP="003842F1">
            <w:pPr>
              <w:rPr>
                <w:color w:val="FFFFFF"/>
              </w:rPr>
            </w:pPr>
            <w:r>
              <w:rPr>
                <w:b/>
                <w:color w:val="FFFFFF"/>
              </w:rPr>
              <w:t>Course Specific Learning Outcome</w:t>
            </w:r>
          </w:p>
        </w:tc>
        <w:tc>
          <w:tcPr>
            <w:tcW w:w="13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9A69CFF" w14:textId="77777777" w:rsidR="000F115E" w:rsidRDefault="000F115E" w:rsidP="003842F1">
            <w:pPr>
              <w:rPr>
                <w:color w:val="FFFFFF"/>
              </w:rPr>
            </w:pPr>
            <w:r>
              <w:rPr>
                <w:b/>
                <w:color w:val="FFFFFF"/>
              </w:rPr>
              <w:t>COPART</w:t>
            </w:r>
          </w:p>
          <w:p w14:paraId="57E19836" w14:textId="77777777" w:rsidR="000F115E" w:rsidRDefault="000F115E" w:rsidP="003842F1">
            <w:pPr>
              <w:rPr>
                <w:color w:val="FFFFFF"/>
              </w:rPr>
            </w:pPr>
            <w:r>
              <w:rPr>
                <w:b/>
                <w:color w:val="FFFFFF"/>
              </w:rPr>
              <w:t>Learning Outcome</w:t>
            </w:r>
          </w:p>
        </w:tc>
        <w:tc>
          <w:tcPr>
            <w:tcW w:w="162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4992497" w14:textId="77777777" w:rsidR="000F115E" w:rsidRDefault="000F115E" w:rsidP="003842F1">
            <w:pPr>
              <w:rPr>
                <w:b/>
                <w:color w:val="FFFFFF"/>
              </w:rPr>
            </w:pPr>
            <w:r>
              <w:rPr>
                <w:b/>
                <w:color w:val="FFFFFF"/>
              </w:rPr>
              <w:t>Evidence of Learning Opportunity</w:t>
            </w:r>
          </w:p>
          <w:p w14:paraId="021D6796" w14:textId="77777777" w:rsidR="000F115E" w:rsidRDefault="000F115E" w:rsidP="003842F1">
            <w:pPr>
              <w:rPr>
                <w:color w:val="FFFFFF"/>
              </w:rPr>
            </w:pPr>
            <w:r>
              <w:rPr>
                <w:b/>
                <w:color w:val="FFFFFF"/>
              </w:rPr>
              <w:t>(7.04.01)</w:t>
            </w:r>
          </w:p>
        </w:tc>
        <w:tc>
          <w:tcPr>
            <w:tcW w:w="207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D1B97D8" w14:textId="77777777" w:rsidR="000F115E" w:rsidRDefault="000F115E" w:rsidP="003842F1">
            <w:pPr>
              <w:rPr>
                <w:b/>
                <w:color w:val="FFFFFF"/>
              </w:rPr>
            </w:pPr>
            <w:r>
              <w:rPr>
                <w:b/>
                <w:color w:val="FFFFFF"/>
              </w:rPr>
              <w:t>Assessment Measure</w:t>
            </w:r>
          </w:p>
          <w:p w14:paraId="669D15B5" w14:textId="77777777" w:rsidR="000F115E" w:rsidRDefault="000F115E" w:rsidP="003842F1">
            <w:pPr>
              <w:rPr>
                <w:color w:val="FFFFFF"/>
              </w:rPr>
            </w:pPr>
            <w:r>
              <w:rPr>
                <w:b/>
                <w:color w:val="FFFFFF"/>
              </w:rPr>
              <w:t>(7.04.02)</w:t>
            </w:r>
          </w:p>
        </w:tc>
        <w:tc>
          <w:tcPr>
            <w:tcW w:w="26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356A23D" w14:textId="77777777" w:rsidR="000F115E" w:rsidRDefault="000F115E" w:rsidP="003842F1">
            <w:pPr>
              <w:rPr>
                <w:color w:val="FFFFFF"/>
              </w:rPr>
            </w:pPr>
            <w:r>
              <w:rPr>
                <w:b/>
                <w:color w:val="FFFFFF"/>
              </w:rPr>
              <w:t>Performance levels/metrics</w:t>
            </w:r>
          </w:p>
        </w:tc>
        <w:tc>
          <w:tcPr>
            <w:tcW w:w="234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D9ABDB4" w14:textId="77777777" w:rsidR="000F115E" w:rsidRDefault="000F115E" w:rsidP="003842F1">
            <w:pPr>
              <w:rPr>
                <w:b/>
                <w:color w:val="FFFFFF"/>
              </w:rPr>
            </w:pPr>
            <w:r>
              <w:rPr>
                <w:b/>
                <w:color w:val="FFFFFF"/>
              </w:rPr>
              <w:t>Assessment Results</w:t>
            </w:r>
          </w:p>
          <w:p w14:paraId="546C5710" w14:textId="77777777" w:rsidR="000F115E" w:rsidRDefault="000F115E" w:rsidP="003842F1">
            <w:pPr>
              <w:rPr>
                <w:color w:val="FFFFFF"/>
              </w:rPr>
            </w:pPr>
            <w:r>
              <w:rPr>
                <w:b/>
                <w:color w:val="FFFFFF"/>
              </w:rPr>
              <w:t>(7.04.03)</w:t>
            </w:r>
          </w:p>
        </w:tc>
        <w:tc>
          <w:tcPr>
            <w:tcW w:w="225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B54F540" w14:textId="77777777" w:rsidR="000F115E" w:rsidRDefault="000F115E" w:rsidP="003842F1">
            <w:pPr>
              <w:rPr>
                <w:b/>
                <w:color w:val="FFFFFF"/>
              </w:rPr>
            </w:pPr>
            <w:r>
              <w:rPr>
                <w:b/>
                <w:color w:val="FFFFFF"/>
              </w:rPr>
              <w:t>Evidence of Programmatic Decisions</w:t>
            </w:r>
          </w:p>
          <w:p w14:paraId="65517C6D" w14:textId="77777777" w:rsidR="000F115E" w:rsidRDefault="000F115E" w:rsidP="003842F1">
            <w:pPr>
              <w:rPr>
                <w:color w:val="FFFFFF"/>
              </w:rPr>
            </w:pPr>
            <w:r>
              <w:rPr>
                <w:b/>
                <w:color w:val="FFFFFF"/>
              </w:rPr>
              <w:t>(7.04.04)</w:t>
            </w:r>
          </w:p>
        </w:tc>
      </w:tr>
      <w:tr w:rsidR="000F115E" w:rsidRPr="00C86348" w14:paraId="29E6BC82" w14:textId="77777777" w:rsidTr="003842F1">
        <w:tc>
          <w:tcPr>
            <w:tcW w:w="1970" w:type="dxa"/>
            <w:tcBorders>
              <w:top w:val="single" w:sz="4" w:space="0" w:color="000000"/>
              <w:left w:val="single" w:sz="4" w:space="0" w:color="000000"/>
              <w:bottom w:val="single" w:sz="4" w:space="0" w:color="000000"/>
              <w:right w:val="single" w:sz="4" w:space="0" w:color="000000"/>
            </w:tcBorders>
            <w:shd w:val="clear" w:color="auto" w:fill="FFFFFF"/>
          </w:tcPr>
          <w:p w14:paraId="082030D9" w14:textId="77777777" w:rsidR="000F115E" w:rsidRPr="00C86348" w:rsidRDefault="000F115E" w:rsidP="003842F1">
            <w:pPr>
              <w:rPr>
                <w:color w:val="auto"/>
              </w:rPr>
            </w:pPr>
            <w:r w:rsidRPr="00C86348">
              <w:rPr>
                <w:color w:val="auto"/>
              </w:rPr>
              <w:t>Students shall demonstrate through a comprehensive internship of not less than 400 clock hours and no fewer than 10 weeks, the potential to succeed as professionals at supervisory or higher levels in park, recreation, tourism, or related organizations.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55FEAA08" w14:textId="77777777" w:rsidR="000F115E" w:rsidRPr="00C86348" w:rsidRDefault="000F115E" w:rsidP="003842F1">
            <w:pPr>
              <w:rPr>
                <w:color w:val="auto"/>
              </w:rPr>
            </w:pPr>
            <w:r w:rsidRPr="00C86348">
              <w:rPr>
                <w:color w:val="auto"/>
              </w:rPr>
              <w:t>7.04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5CDE464" w14:textId="28D55B2D" w:rsidR="000F115E" w:rsidRPr="00F52C31" w:rsidRDefault="00F52C31" w:rsidP="003842F1">
            <w:pPr>
              <w:rPr>
                <w:rStyle w:val="Hyperlink"/>
              </w:rPr>
            </w:pPr>
            <w:r>
              <w:rPr>
                <w:color w:val="auto"/>
              </w:rPr>
              <w:fldChar w:fldCharType="begin"/>
            </w:r>
            <w:r w:rsidR="000112D3">
              <w:rPr>
                <w:color w:val="auto"/>
              </w:rPr>
              <w:instrText>HYPERLINK "C:\\Users\\Randy\\Downloads\\WWU COAPRT\\REC 473-472 Internship\\Recr 473 Syllabus, Professional Internship.doc"</w:instrText>
            </w:r>
            <w:r>
              <w:rPr>
                <w:color w:val="auto"/>
              </w:rPr>
            </w:r>
            <w:r>
              <w:rPr>
                <w:color w:val="auto"/>
              </w:rPr>
              <w:fldChar w:fldCharType="separate"/>
            </w:r>
            <w:r w:rsidR="000F115E" w:rsidRPr="00F52C31">
              <w:rPr>
                <w:rStyle w:val="Hyperlink"/>
              </w:rPr>
              <w:t>RECR 472</w:t>
            </w:r>
          </w:p>
          <w:p w14:paraId="66BFA5AB" w14:textId="3B661C45" w:rsidR="000F115E" w:rsidRPr="00C86348" w:rsidRDefault="000F115E" w:rsidP="003842F1">
            <w:pPr>
              <w:rPr>
                <w:color w:val="auto"/>
              </w:rPr>
            </w:pPr>
            <w:r w:rsidRPr="00F52C31">
              <w:rPr>
                <w:rStyle w:val="Hyperlink"/>
              </w:rPr>
              <w:t>RECR 473</w:t>
            </w:r>
            <w:r w:rsidR="00F52C31">
              <w:rPr>
                <w:color w:val="auto"/>
              </w:rPr>
              <w:fldChar w:fldCharType="end"/>
            </w:r>
          </w:p>
          <w:p w14:paraId="61438D0D" w14:textId="77777777" w:rsidR="000F115E" w:rsidRPr="00C86348" w:rsidRDefault="000F115E" w:rsidP="003842F1">
            <w:pPr>
              <w:rPr>
                <w:color w:val="auto"/>
              </w:rPr>
            </w:pPr>
          </w:p>
          <w:p w14:paraId="77871631" w14:textId="77777777" w:rsidR="000F115E" w:rsidRPr="00C86348" w:rsidRDefault="000F115E" w:rsidP="003842F1">
            <w:pPr>
              <w:rPr>
                <w:color w:val="auto"/>
              </w:rPr>
            </w:pPr>
          </w:p>
          <w:p w14:paraId="146B5A47" w14:textId="77777777" w:rsidR="000F115E" w:rsidRPr="00C86348" w:rsidRDefault="000F115E" w:rsidP="003842F1">
            <w:pPr>
              <w:rPr>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5730EA9" w14:textId="4694B79F" w:rsidR="000F115E" w:rsidRPr="00C86348" w:rsidRDefault="00000000" w:rsidP="003842F1">
            <w:pPr>
              <w:rPr>
                <w:color w:val="auto"/>
              </w:rPr>
            </w:pPr>
            <w:hyperlink r:id="rId125" w:history="1">
              <w:r w:rsidR="000F115E" w:rsidRPr="00F52C31">
                <w:rPr>
                  <w:rStyle w:val="Hyperlink"/>
                </w:rPr>
                <w:t>Supervisor Evaluation</w:t>
              </w:r>
            </w:hyperlink>
            <w:r w:rsidR="000F115E" w:rsidRPr="00C86348">
              <w:rPr>
                <w:color w:val="auto"/>
              </w:rPr>
              <w:t xml:space="preserve"> (Direct Measure)</w:t>
            </w:r>
          </w:p>
          <w:p w14:paraId="5A06646D" w14:textId="77777777" w:rsidR="000F115E" w:rsidRPr="00C86348" w:rsidRDefault="000F115E" w:rsidP="003842F1">
            <w:pPr>
              <w:rPr>
                <w:color w:val="auto"/>
              </w:rPr>
            </w:pPr>
          </w:p>
          <w:p w14:paraId="42478D54" w14:textId="77777777" w:rsidR="000F115E" w:rsidRPr="00C86348" w:rsidRDefault="000F115E" w:rsidP="003842F1">
            <w:pPr>
              <w:rPr>
                <w:b/>
                <w:color w:val="auto"/>
              </w:rPr>
            </w:pPr>
          </w:p>
          <w:p w14:paraId="4E05A04A" w14:textId="77777777" w:rsidR="000F115E" w:rsidRPr="00C86348" w:rsidRDefault="000F115E" w:rsidP="003842F1">
            <w:pPr>
              <w:rPr>
                <w:b/>
                <w:color w:val="auto"/>
              </w:rPr>
            </w:pPr>
          </w:p>
          <w:p w14:paraId="48E30961" w14:textId="77777777" w:rsidR="000F115E" w:rsidRPr="00C86348" w:rsidRDefault="000F115E" w:rsidP="003842F1">
            <w:pPr>
              <w:rPr>
                <w:b/>
                <w:color w:val="auto"/>
              </w:rPr>
            </w:pPr>
          </w:p>
          <w:p w14:paraId="48EBA78D" w14:textId="77777777" w:rsidR="000F115E" w:rsidRPr="00C86348" w:rsidRDefault="000F115E" w:rsidP="003842F1">
            <w:pPr>
              <w:rPr>
                <w:b/>
                <w:color w:val="auto"/>
              </w:rPr>
            </w:pPr>
          </w:p>
          <w:p w14:paraId="1387B9D9" w14:textId="77777777" w:rsidR="000F115E" w:rsidRPr="00C86348" w:rsidRDefault="000F115E" w:rsidP="003842F1">
            <w:pPr>
              <w:rPr>
                <w:b/>
                <w:color w:val="auto"/>
              </w:rPr>
            </w:pPr>
          </w:p>
          <w:p w14:paraId="58F16357" w14:textId="77777777" w:rsidR="000F115E" w:rsidRPr="00C86348" w:rsidRDefault="000F115E" w:rsidP="003842F1">
            <w:pPr>
              <w:rPr>
                <w:color w:val="auto"/>
              </w:rPr>
            </w:pPr>
          </w:p>
          <w:p w14:paraId="3F7CF292" w14:textId="0475A4ED" w:rsidR="000F115E" w:rsidRPr="00C86348" w:rsidRDefault="00000000" w:rsidP="003842F1">
            <w:pPr>
              <w:rPr>
                <w:color w:val="auto"/>
              </w:rPr>
            </w:pPr>
            <w:hyperlink r:id="rId126" w:history="1">
              <w:r w:rsidR="000F115E" w:rsidRPr="00F52C31">
                <w:rPr>
                  <w:rStyle w:val="Hyperlink"/>
                </w:rPr>
                <w:t>Graduation Survey item on internship</w:t>
              </w:r>
            </w:hyperlink>
          </w:p>
          <w:p w14:paraId="3772AF72" w14:textId="77777777" w:rsidR="000F115E" w:rsidRPr="00C86348" w:rsidRDefault="000F115E" w:rsidP="003842F1">
            <w:pPr>
              <w:rPr>
                <w:color w:val="auto"/>
              </w:rPr>
            </w:pPr>
            <w:r w:rsidRPr="00C86348">
              <w:rPr>
                <w:color w:val="auto"/>
              </w:rPr>
              <w:t>(Indirect Measure)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5C16B2D" w14:textId="77777777" w:rsidR="000F115E" w:rsidRPr="00C86348" w:rsidRDefault="000F115E" w:rsidP="003842F1">
            <w:pPr>
              <w:rPr>
                <w:color w:val="auto"/>
              </w:rPr>
            </w:pPr>
            <w:r w:rsidRPr="00C86348">
              <w:rPr>
                <w:color w:val="auto"/>
              </w:rPr>
              <w:t xml:space="preserve">80% of students will earn a “Frequently” or “Almost Always” rating on 90% of the items on the Internship Evaluation Form as rated by their internship </w:t>
            </w:r>
            <w:proofErr w:type="gramStart"/>
            <w:r w:rsidRPr="00C86348">
              <w:rPr>
                <w:color w:val="auto"/>
              </w:rPr>
              <w:t>supervisor</w:t>
            </w:r>
            <w:proofErr w:type="gramEnd"/>
          </w:p>
          <w:p w14:paraId="2839711F" w14:textId="77777777" w:rsidR="000F115E" w:rsidRPr="00C86348" w:rsidRDefault="000F115E" w:rsidP="003842F1">
            <w:pPr>
              <w:rPr>
                <w:color w:val="auto"/>
              </w:rPr>
            </w:pPr>
          </w:p>
          <w:p w14:paraId="3EB56896" w14:textId="77777777" w:rsidR="000F115E" w:rsidRPr="00C86348" w:rsidRDefault="000F115E" w:rsidP="003842F1">
            <w:pPr>
              <w:rPr>
                <w:color w:val="auto"/>
              </w:rPr>
            </w:pPr>
          </w:p>
          <w:p w14:paraId="507A106B" w14:textId="77777777" w:rsidR="000F115E" w:rsidRPr="00C86348" w:rsidRDefault="000F115E" w:rsidP="003842F1">
            <w:pPr>
              <w:rPr>
                <w:color w:val="auto"/>
              </w:rPr>
            </w:pPr>
            <w:bookmarkStart w:id="6" w:name="_3znysh7" w:colFirst="0" w:colLast="0"/>
            <w:bookmarkEnd w:id="6"/>
            <w:r w:rsidRPr="00C86348">
              <w:rPr>
                <w:color w:val="auto"/>
              </w:rPr>
              <w:t>Ave 3.5 and above on related questions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5D4AF1C" w14:textId="77777777" w:rsidR="000F115E" w:rsidRDefault="000F115E" w:rsidP="003842F1">
            <w:pPr>
              <w:rPr>
                <w:color w:val="auto"/>
              </w:rPr>
            </w:pPr>
            <w:r>
              <w:rPr>
                <w:color w:val="auto"/>
              </w:rPr>
              <w:t xml:space="preserve">Few Internship Evaluations were retained, thus most of the data is missing. </w:t>
            </w:r>
          </w:p>
          <w:p w14:paraId="7B4EC7FE" w14:textId="77777777" w:rsidR="000F115E" w:rsidRDefault="000F115E" w:rsidP="003842F1">
            <w:pPr>
              <w:rPr>
                <w:color w:val="auto"/>
              </w:rPr>
            </w:pPr>
          </w:p>
          <w:p w14:paraId="185B612C" w14:textId="77777777" w:rsidR="000F115E" w:rsidRPr="00C86348" w:rsidRDefault="000F115E" w:rsidP="003842F1">
            <w:pPr>
              <w:rPr>
                <w:color w:val="auto"/>
              </w:rPr>
            </w:pPr>
            <w:r>
              <w:rPr>
                <w:color w:val="auto"/>
              </w:rPr>
              <w:t xml:space="preserve">2013: 83% of students </w:t>
            </w:r>
            <w:r w:rsidRPr="00C86348">
              <w:rPr>
                <w:color w:val="auto"/>
              </w:rPr>
              <w:t>earn</w:t>
            </w:r>
            <w:r>
              <w:rPr>
                <w:color w:val="auto"/>
              </w:rPr>
              <w:t>ed</w:t>
            </w:r>
            <w:r w:rsidRPr="00C86348">
              <w:rPr>
                <w:color w:val="auto"/>
              </w:rPr>
              <w:t xml:space="preserve"> a “Frequently” or “Almost Always” rating on 90% of the items on the Internship Evaluation Form as rated by their internship supervisor</w:t>
            </w:r>
          </w:p>
          <w:p w14:paraId="04AB9F3E" w14:textId="77777777" w:rsidR="000F115E" w:rsidRPr="00C86348" w:rsidRDefault="000F115E" w:rsidP="003842F1">
            <w:pPr>
              <w:rPr>
                <w:color w:val="auto"/>
              </w:rPr>
            </w:pPr>
          </w:p>
          <w:p w14:paraId="4708C139" w14:textId="77777777" w:rsidR="000F115E" w:rsidRPr="00C86348" w:rsidRDefault="000F115E" w:rsidP="003842F1">
            <w:pPr>
              <w:rPr>
                <w:color w:val="auto"/>
              </w:rPr>
            </w:pPr>
            <w:r>
              <w:rPr>
                <w:color w:val="auto"/>
              </w:rPr>
              <w:t xml:space="preserve">2014: 80% of students </w:t>
            </w:r>
            <w:r w:rsidRPr="00C86348">
              <w:rPr>
                <w:color w:val="auto"/>
              </w:rPr>
              <w:t>earn</w:t>
            </w:r>
            <w:r>
              <w:rPr>
                <w:color w:val="auto"/>
              </w:rPr>
              <w:t>ed</w:t>
            </w:r>
            <w:r w:rsidRPr="00C86348">
              <w:rPr>
                <w:color w:val="auto"/>
              </w:rPr>
              <w:t xml:space="preserve"> a “Frequently” or “Almost Always” rating on 90% of the items on the Internship Evaluation Form as rated by their internship supervisor</w:t>
            </w:r>
          </w:p>
          <w:p w14:paraId="35E98E49" w14:textId="77777777" w:rsidR="000F115E" w:rsidRDefault="000F115E" w:rsidP="003842F1">
            <w:pPr>
              <w:rPr>
                <w:color w:val="auto"/>
              </w:rPr>
            </w:pPr>
          </w:p>
          <w:p w14:paraId="5C04538B" w14:textId="77777777" w:rsidR="000F115E" w:rsidRPr="00C86348" w:rsidRDefault="000F115E" w:rsidP="003842F1">
            <w:pPr>
              <w:rPr>
                <w:color w:val="auto"/>
              </w:rPr>
            </w:pPr>
            <w:r>
              <w:rPr>
                <w:color w:val="auto"/>
              </w:rPr>
              <w:t xml:space="preserve">2015: 75% of students </w:t>
            </w:r>
            <w:r w:rsidRPr="00C86348">
              <w:rPr>
                <w:color w:val="auto"/>
              </w:rPr>
              <w:t>earn</w:t>
            </w:r>
            <w:r>
              <w:rPr>
                <w:color w:val="auto"/>
              </w:rPr>
              <w:t>ed</w:t>
            </w:r>
            <w:r w:rsidRPr="00C86348">
              <w:rPr>
                <w:color w:val="auto"/>
              </w:rPr>
              <w:t xml:space="preserve"> a “Frequently” or </w:t>
            </w:r>
            <w:r w:rsidRPr="00C86348">
              <w:rPr>
                <w:color w:val="auto"/>
              </w:rPr>
              <w:lastRenderedPageBreak/>
              <w:t>“Almost Always” rating on 90% of the items on the Internship Evaluation Form as rated by their internship supervisor</w:t>
            </w:r>
          </w:p>
          <w:p w14:paraId="2D05F136" w14:textId="77777777" w:rsidR="000F115E" w:rsidRPr="00C86348" w:rsidRDefault="000F115E" w:rsidP="003842F1">
            <w:pPr>
              <w:rPr>
                <w:color w:val="auto"/>
              </w:rPr>
            </w:pPr>
          </w:p>
          <w:p w14:paraId="580365CE" w14:textId="77777777" w:rsidR="000F115E" w:rsidRPr="00C86348" w:rsidRDefault="000F115E" w:rsidP="003842F1">
            <w:pPr>
              <w:rPr>
                <w:color w:val="auto"/>
              </w:rPr>
            </w:pPr>
            <w:r>
              <w:rPr>
                <w:color w:val="auto"/>
              </w:rPr>
              <w:t xml:space="preserve">2017: 83% of students </w:t>
            </w:r>
            <w:r w:rsidRPr="00C86348">
              <w:rPr>
                <w:color w:val="auto"/>
              </w:rPr>
              <w:t>earn</w:t>
            </w:r>
            <w:r>
              <w:rPr>
                <w:color w:val="auto"/>
              </w:rPr>
              <w:t>ed</w:t>
            </w:r>
            <w:r w:rsidRPr="00C86348">
              <w:rPr>
                <w:color w:val="auto"/>
              </w:rPr>
              <w:t xml:space="preserve"> a “Frequently” or “Almost Always” rating on 90% of the items on the Internship Evaluation Form as rated by their internship supervisor</w:t>
            </w:r>
          </w:p>
          <w:p w14:paraId="15656ABA" w14:textId="77777777" w:rsidR="000F115E" w:rsidRPr="00C86348" w:rsidRDefault="000F115E" w:rsidP="003842F1">
            <w:pPr>
              <w:rPr>
                <w:color w:val="auto"/>
              </w:rPr>
            </w:pPr>
          </w:p>
          <w:p w14:paraId="6EBC21B5" w14:textId="77777777" w:rsidR="000F115E" w:rsidRPr="00C86348" w:rsidRDefault="000F115E" w:rsidP="003842F1">
            <w:pPr>
              <w:rPr>
                <w:color w:val="auto"/>
              </w:rPr>
            </w:pPr>
          </w:p>
          <w:p w14:paraId="4266092D" w14:textId="77777777" w:rsidR="000F115E" w:rsidRPr="00C86348" w:rsidRDefault="000F115E" w:rsidP="003842F1">
            <w:pPr>
              <w:rPr>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F7AD6E4" w14:textId="77777777" w:rsidR="000F115E" w:rsidRDefault="000F115E" w:rsidP="003842F1">
            <w:pPr>
              <w:rPr>
                <w:color w:val="auto"/>
              </w:rPr>
            </w:pPr>
            <w:r w:rsidRPr="00C86348">
              <w:rPr>
                <w:color w:val="auto"/>
              </w:rPr>
              <w:lastRenderedPageBreak/>
              <w:t xml:space="preserve">In 2016, additional internship informational sessions prior to the internship were included outside of class time and infused into REC 275. </w:t>
            </w:r>
          </w:p>
          <w:p w14:paraId="0692D6FA" w14:textId="77777777" w:rsidR="000F115E" w:rsidRDefault="000F115E" w:rsidP="003842F1">
            <w:pPr>
              <w:rPr>
                <w:color w:val="auto"/>
              </w:rPr>
            </w:pPr>
          </w:p>
          <w:p w14:paraId="4A4DE8BF" w14:textId="77777777" w:rsidR="000F115E" w:rsidRPr="00C86348" w:rsidRDefault="000F115E" w:rsidP="003842F1">
            <w:pPr>
              <w:rPr>
                <w:color w:val="auto"/>
              </w:rPr>
            </w:pPr>
            <w:r>
              <w:rPr>
                <w:color w:val="auto"/>
              </w:rPr>
              <w:t>Faculty plan to utilize Qualtrics for data gathering to improve data management</w:t>
            </w:r>
          </w:p>
        </w:tc>
      </w:tr>
    </w:tbl>
    <w:p w14:paraId="13DA87E5" w14:textId="77777777" w:rsidR="000F115E" w:rsidRPr="00C86348" w:rsidRDefault="000F115E" w:rsidP="000F115E">
      <w:pPr>
        <w:rPr>
          <w:color w:val="auto"/>
        </w:rPr>
      </w:pPr>
    </w:p>
    <w:p w14:paraId="419C064D" w14:textId="77777777" w:rsidR="000F115E" w:rsidRPr="00C86348" w:rsidRDefault="000F115E" w:rsidP="000F115E">
      <w:pPr>
        <w:jc w:val="center"/>
        <w:rPr>
          <w:rFonts w:eastAsia="Calibri"/>
          <w:b/>
          <w:color w:val="auto"/>
        </w:rPr>
      </w:pPr>
    </w:p>
    <w:p w14:paraId="19AA94F6" w14:textId="77777777" w:rsidR="000F115E" w:rsidRPr="00C86348" w:rsidRDefault="000F115E" w:rsidP="000F115E">
      <w:pPr>
        <w:jc w:val="center"/>
        <w:rPr>
          <w:rFonts w:eastAsia="Calibri"/>
          <w:b/>
          <w:color w:val="auto"/>
          <w:sz w:val="22"/>
          <w:szCs w:val="22"/>
        </w:rPr>
      </w:pPr>
    </w:p>
    <w:p w14:paraId="402164CE" w14:textId="77777777" w:rsidR="000F115E" w:rsidRDefault="000F115E" w:rsidP="000F115E">
      <w:pPr>
        <w:rPr>
          <w:rFonts w:eastAsia="Calibri"/>
          <w:b/>
          <w:sz w:val="22"/>
          <w:szCs w:val="22"/>
        </w:rPr>
        <w:sectPr w:rsidR="000F115E" w:rsidSect="00D855B7">
          <w:type w:val="continuous"/>
          <w:pgSz w:w="15840" w:h="12240"/>
          <w:pgMar w:top="633" w:right="993" w:bottom="907" w:left="720" w:header="360" w:footer="720" w:gutter="0"/>
          <w:cols w:space="720"/>
        </w:sectPr>
      </w:pPr>
      <w:r w:rsidRPr="00C86348">
        <w:rPr>
          <w:color w:val="auto"/>
        </w:rPr>
        <w:br w:type="page"/>
      </w:r>
    </w:p>
    <w:p w14:paraId="5C24F898" w14:textId="77777777" w:rsidR="000F115E" w:rsidRDefault="000F115E" w:rsidP="000F115E">
      <w:pPr>
        <w:jc w:val="center"/>
        <w:rPr>
          <w:rFonts w:eastAsia="Calibri"/>
          <w:sz w:val="22"/>
          <w:szCs w:val="22"/>
        </w:rPr>
      </w:pPr>
      <w:r>
        <w:rPr>
          <w:rFonts w:eastAsia="Calibri"/>
          <w:b/>
          <w:sz w:val="22"/>
          <w:szCs w:val="22"/>
        </w:rPr>
        <w:lastRenderedPageBreak/>
        <w:t xml:space="preserve">Rubric for evaluating compliance with standards 7.01 through </w:t>
      </w:r>
      <w:proofErr w:type="gramStart"/>
      <w:r>
        <w:rPr>
          <w:rFonts w:eastAsia="Calibri"/>
          <w:b/>
          <w:sz w:val="22"/>
          <w:szCs w:val="22"/>
        </w:rPr>
        <w:t>7.04</w:t>
      </w:r>
      <w:proofErr w:type="gramEnd"/>
    </w:p>
    <w:p w14:paraId="1161BD2F" w14:textId="77777777" w:rsidR="000F115E" w:rsidRDefault="000F115E" w:rsidP="000F115E">
      <w:pPr>
        <w:spacing w:line="240" w:lineRule="auto"/>
        <w:jc w:val="center"/>
        <w:rPr>
          <w:rFonts w:eastAsia="Calibri"/>
          <w:b/>
          <w:sz w:val="22"/>
          <w:szCs w:val="22"/>
        </w:rPr>
      </w:pPr>
      <w:r>
        <w:rPr>
          <w:rFonts w:eastAsia="Calibri"/>
          <w:b/>
          <w:sz w:val="22"/>
          <w:szCs w:val="22"/>
        </w:rPr>
        <w:t xml:space="preserve">Each learning outcome is evaluated </w:t>
      </w:r>
      <w:proofErr w:type="gramStart"/>
      <w:r>
        <w:rPr>
          <w:rFonts w:eastAsia="Calibri"/>
          <w:b/>
          <w:sz w:val="22"/>
          <w:szCs w:val="22"/>
        </w:rPr>
        <w:t>separately</w:t>
      </w:r>
      <w:proofErr w:type="gramEnd"/>
    </w:p>
    <w:tbl>
      <w:tblPr>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9256"/>
      </w:tblGrid>
      <w:tr w:rsidR="000F115E" w14:paraId="766BCC0B" w14:textId="77777777" w:rsidTr="003842F1">
        <w:tc>
          <w:tcPr>
            <w:tcW w:w="1772" w:type="dxa"/>
            <w:shd w:val="clear" w:color="auto" w:fill="D9D9D9"/>
          </w:tcPr>
          <w:p w14:paraId="6DA35F01" w14:textId="77777777" w:rsidR="000F115E" w:rsidRDefault="000F115E" w:rsidP="003842F1">
            <w:pPr>
              <w:ind w:left="40"/>
              <w:jc w:val="center"/>
              <w:rPr>
                <w:rFonts w:eastAsia="Calibri"/>
                <w:sz w:val="22"/>
                <w:szCs w:val="22"/>
              </w:rPr>
            </w:pPr>
            <w:r>
              <w:rPr>
                <w:rFonts w:eastAsia="Calibri"/>
                <w:b/>
                <w:sz w:val="22"/>
                <w:szCs w:val="22"/>
              </w:rPr>
              <w:t>Rating</w:t>
            </w:r>
          </w:p>
        </w:tc>
        <w:tc>
          <w:tcPr>
            <w:tcW w:w="9256" w:type="dxa"/>
            <w:shd w:val="clear" w:color="auto" w:fill="D9D9D9"/>
          </w:tcPr>
          <w:p w14:paraId="2F80ACA4" w14:textId="77777777" w:rsidR="000F115E" w:rsidRDefault="000F115E" w:rsidP="003842F1">
            <w:pPr>
              <w:jc w:val="center"/>
              <w:rPr>
                <w:rFonts w:eastAsia="Calibri"/>
                <w:sz w:val="22"/>
                <w:szCs w:val="22"/>
              </w:rPr>
            </w:pPr>
            <w:r>
              <w:rPr>
                <w:rFonts w:eastAsia="Calibri"/>
                <w:b/>
                <w:sz w:val="22"/>
                <w:szCs w:val="22"/>
              </w:rPr>
              <w:t>Description</w:t>
            </w:r>
          </w:p>
        </w:tc>
      </w:tr>
      <w:tr w:rsidR="000F115E" w14:paraId="5A7AF730" w14:textId="77777777" w:rsidTr="003842F1">
        <w:tc>
          <w:tcPr>
            <w:tcW w:w="1772" w:type="dxa"/>
          </w:tcPr>
          <w:p w14:paraId="207FB23E" w14:textId="77777777" w:rsidR="000F115E" w:rsidRDefault="000F115E" w:rsidP="003842F1">
            <w:pPr>
              <w:jc w:val="center"/>
              <w:rPr>
                <w:rFonts w:eastAsia="Calibri"/>
                <w:sz w:val="22"/>
                <w:szCs w:val="22"/>
              </w:rPr>
            </w:pPr>
            <w:r>
              <w:rPr>
                <w:rFonts w:eastAsia="Calibri"/>
                <w:b/>
                <w:sz w:val="22"/>
                <w:szCs w:val="22"/>
              </w:rPr>
              <w:t>Exceptional</w:t>
            </w:r>
          </w:p>
        </w:tc>
        <w:tc>
          <w:tcPr>
            <w:tcW w:w="9256" w:type="dxa"/>
          </w:tcPr>
          <w:p w14:paraId="5DE5ABE5" w14:textId="77777777" w:rsidR="000F115E" w:rsidRDefault="000F115E" w:rsidP="000F115E">
            <w:pPr>
              <w:widowControl/>
              <w:numPr>
                <w:ilvl w:val="0"/>
                <w:numId w:val="39"/>
              </w:numPr>
              <w:pBdr>
                <w:top w:val="nil"/>
                <w:left w:val="nil"/>
                <w:bottom w:val="nil"/>
                <w:right w:val="nil"/>
                <w:between w:val="nil"/>
              </w:pBdr>
              <w:overflowPunct/>
              <w:autoSpaceDE/>
              <w:autoSpaceDN/>
              <w:adjustRightInd/>
              <w:spacing w:after="0" w:line="276" w:lineRule="auto"/>
              <w:ind w:left="432"/>
              <w:contextualSpacing/>
              <w:rPr>
                <w:sz w:val="22"/>
                <w:szCs w:val="22"/>
              </w:rPr>
            </w:pPr>
            <w:r>
              <w:rPr>
                <w:rFonts w:eastAsia="Calibri"/>
                <w:sz w:val="22"/>
                <w:szCs w:val="22"/>
              </w:rPr>
              <w:t xml:space="preserve">Program </w:t>
            </w:r>
            <w:proofErr w:type="gramStart"/>
            <w:r>
              <w:rPr>
                <w:rFonts w:eastAsia="Calibri"/>
                <w:sz w:val="22"/>
                <w:szCs w:val="22"/>
              </w:rPr>
              <w:t>evidences</w:t>
            </w:r>
            <w:proofErr w:type="gramEnd"/>
            <w:r>
              <w:rPr>
                <w:rFonts w:eastAsia="Calibri"/>
                <w:sz w:val="22"/>
                <w:szCs w:val="22"/>
              </w:rPr>
              <w:t xml:space="preserve"> multiple opportunities for student achievement of the learning outcome, has multiple direct and indirect assessment measures, has collected data, and evidences use of the complete assessment process for continuous program improvement.</w:t>
            </w:r>
          </w:p>
          <w:p w14:paraId="4F0052F2" w14:textId="77777777" w:rsidR="000F115E" w:rsidRDefault="000F115E" w:rsidP="000F115E">
            <w:pPr>
              <w:widowControl/>
              <w:numPr>
                <w:ilvl w:val="0"/>
                <w:numId w:val="39"/>
              </w:numPr>
              <w:pBdr>
                <w:top w:val="nil"/>
                <w:left w:val="nil"/>
                <w:bottom w:val="nil"/>
                <w:right w:val="nil"/>
                <w:between w:val="nil"/>
              </w:pBdr>
              <w:overflowPunct/>
              <w:autoSpaceDE/>
              <w:autoSpaceDN/>
              <w:adjustRightInd/>
              <w:spacing w:after="0" w:line="276" w:lineRule="auto"/>
              <w:ind w:left="432"/>
              <w:contextualSpacing/>
              <w:rPr>
                <w:sz w:val="22"/>
                <w:szCs w:val="22"/>
              </w:rPr>
            </w:pPr>
            <w:r>
              <w:rPr>
                <w:rFonts w:eastAsia="Calibri"/>
                <w:sz w:val="22"/>
                <w:szCs w:val="22"/>
              </w:rPr>
              <w:t>Evidence of extensive and rigorous analysis of assessment measures.</w:t>
            </w:r>
          </w:p>
        </w:tc>
      </w:tr>
      <w:tr w:rsidR="000F115E" w14:paraId="571E1423" w14:textId="77777777" w:rsidTr="003842F1">
        <w:tc>
          <w:tcPr>
            <w:tcW w:w="1772" w:type="dxa"/>
          </w:tcPr>
          <w:p w14:paraId="3A69CE25" w14:textId="77777777" w:rsidR="000F115E" w:rsidRDefault="000F115E" w:rsidP="003842F1">
            <w:pPr>
              <w:jc w:val="center"/>
              <w:rPr>
                <w:rFonts w:eastAsia="Calibri"/>
                <w:sz w:val="22"/>
                <w:szCs w:val="22"/>
              </w:rPr>
            </w:pPr>
            <w:r>
              <w:rPr>
                <w:rFonts w:eastAsia="Calibri"/>
                <w:b/>
                <w:sz w:val="22"/>
                <w:szCs w:val="22"/>
              </w:rPr>
              <w:t>Present</w:t>
            </w:r>
          </w:p>
        </w:tc>
        <w:tc>
          <w:tcPr>
            <w:tcW w:w="9256" w:type="dxa"/>
          </w:tcPr>
          <w:p w14:paraId="081635E4" w14:textId="77777777" w:rsidR="000F115E" w:rsidRDefault="000F115E" w:rsidP="003842F1">
            <w:pPr>
              <w:ind w:left="432"/>
              <w:rPr>
                <w:rFonts w:eastAsia="Calibri"/>
                <w:sz w:val="22"/>
                <w:szCs w:val="22"/>
              </w:rPr>
            </w:pPr>
            <w:r>
              <w:rPr>
                <w:rFonts w:eastAsia="Calibri"/>
                <w:sz w:val="22"/>
                <w:szCs w:val="22"/>
              </w:rPr>
              <w:t xml:space="preserve">Program </w:t>
            </w:r>
            <w:proofErr w:type="gramStart"/>
            <w:r>
              <w:rPr>
                <w:rFonts w:eastAsia="Calibri"/>
                <w:sz w:val="22"/>
                <w:szCs w:val="22"/>
              </w:rPr>
              <w:t>evidences</w:t>
            </w:r>
            <w:proofErr w:type="gramEnd"/>
            <w:r>
              <w:rPr>
                <w:rFonts w:eastAsia="Calibri"/>
                <w:sz w:val="22"/>
                <w:szCs w:val="22"/>
              </w:rPr>
              <w:t xml:space="preserve"> opportunities for student achievement of the learning outcome, has assessment measures of acceptable quality, has collected data, and is utilizing assessment results for continuous program improvement.</w:t>
            </w:r>
          </w:p>
        </w:tc>
      </w:tr>
      <w:tr w:rsidR="000F115E" w14:paraId="1C1819EA" w14:textId="77777777" w:rsidTr="003842F1">
        <w:tc>
          <w:tcPr>
            <w:tcW w:w="1772" w:type="dxa"/>
          </w:tcPr>
          <w:p w14:paraId="37F77847" w14:textId="77777777" w:rsidR="000F115E" w:rsidRDefault="000F115E" w:rsidP="003842F1">
            <w:pPr>
              <w:jc w:val="center"/>
              <w:rPr>
                <w:rFonts w:eastAsia="Calibri"/>
                <w:sz w:val="22"/>
                <w:szCs w:val="22"/>
              </w:rPr>
            </w:pPr>
            <w:r>
              <w:rPr>
                <w:rFonts w:eastAsia="Calibri"/>
                <w:b/>
                <w:sz w:val="22"/>
                <w:szCs w:val="22"/>
              </w:rPr>
              <w:t>Emerging</w:t>
            </w:r>
          </w:p>
        </w:tc>
        <w:tc>
          <w:tcPr>
            <w:tcW w:w="9256" w:type="dxa"/>
          </w:tcPr>
          <w:p w14:paraId="2BCE1569" w14:textId="77777777" w:rsidR="000F115E" w:rsidRDefault="000F115E" w:rsidP="003842F1">
            <w:pPr>
              <w:ind w:left="432"/>
              <w:rPr>
                <w:rFonts w:eastAsia="Calibri"/>
                <w:sz w:val="22"/>
                <w:szCs w:val="22"/>
              </w:rPr>
            </w:pPr>
            <w:r>
              <w:rPr>
                <w:rFonts w:eastAsia="Calibri"/>
                <w:sz w:val="22"/>
                <w:szCs w:val="22"/>
              </w:rPr>
              <w:t xml:space="preserve">Program </w:t>
            </w:r>
            <w:proofErr w:type="gramStart"/>
            <w:r>
              <w:rPr>
                <w:rFonts w:eastAsia="Calibri"/>
                <w:sz w:val="22"/>
                <w:szCs w:val="22"/>
              </w:rPr>
              <w:t>evidences</w:t>
            </w:r>
            <w:proofErr w:type="gramEnd"/>
            <w:r>
              <w:rPr>
                <w:rFonts w:eastAsia="Calibri"/>
                <w:sz w:val="22"/>
                <w:szCs w:val="22"/>
              </w:rPr>
              <w:t xml:space="preserve"> opportunities for student achievement of the learning outcome, has assessment measures of acceptable quality, and a plan in place for collection of assessment results and their utilization.</w:t>
            </w:r>
          </w:p>
        </w:tc>
      </w:tr>
      <w:tr w:rsidR="000F115E" w14:paraId="6FA59FD9" w14:textId="77777777" w:rsidTr="003842F1">
        <w:tc>
          <w:tcPr>
            <w:tcW w:w="1772" w:type="dxa"/>
          </w:tcPr>
          <w:p w14:paraId="63A6E565" w14:textId="77777777" w:rsidR="000F115E" w:rsidRDefault="000F115E" w:rsidP="003842F1">
            <w:pPr>
              <w:jc w:val="center"/>
              <w:rPr>
                <w:rFonts w:eastAsia="Calibri"/>
                <w:sz w:val="22"/>
                <w:szCs w:val="22"/>
              </w:rPr>
            </w:pPr>
            <w:r>
              <w:rPr>
                <w:rFonts w:eastAsia="Calibri"/>
                <w:b/>
                <w:sz w:val="22"/>
                <w:szCs w:val="22"/>
              </w:rPr>
              <w:t>Absent</w:t>
            </w:r>
          </w:p>
        </w:tc>
        <w:tc>
          <w:tcPr>
            <w:tcW w:w="9256" w:type="dxa"/>
          </w:tcPr>
          <w:p w14:paraId="14BB4729" w14:textId="77777777" w:rsidR="000F115E" w:rsidRDefault="000F115E" w:rsidP="003842F1">
            <w:pPr>
              <w:ind w:left="432"/>
              <w:rPr>
                <w:rFonts w:eastAsia="Calibri"/>
                <w:sz w:val="22"/>
                <w:szCs w:val="22"/>
              </w:rPr>
            </w:pPr>
            <w:r>
              <w:rPr>
                <w:rFonts w:eastAsia="Calibri"/>
                <w:sz w:val="22"/>
                <w:szCs w:val="22"/>
              </w:rPr>
              <w:t xml:space="preserve">Evidence indicates the program is not in compliance with this standard, or evidence is insufficient to warrant the conclusion that the program </w:t>
            </w:r>
            <w:proofErr w:type="gramStart"/>
            <w:r>
              <w:rPr>
                <w:rFonts w:eastAsia="Calibri"/>
                <w:sz w:val="22"/>
                <w:szCs w:val="22"/>
              </w:rPr>
              <w:t>is in compliance with</w:t>
            </w:r>
            <w:proofErr w:type="gramEnd"/>
            <w:r>
              <w:rPr>
                <w:rFonts w:eastAsia="Calibri"/>
                <w:sz w:val="22"/>
                <w:szCs w:val="22"/>
              </w:rPr>
              <w:t xml:space="preserve"> the standard.</w:t>
            </w:r>
          </w:p>
        </w:tc>
      </w:tr>
    </w:tbl>
    <w:p w14:paraId="3FF22B43" w14:textId="77777777" w:rsidR="000F115E" w:rsidRDefault="000F115E" w:rsidP="000F115E">
      <w:pPr>
        <w:spacing w:line="240" w:lineRule="auto"/>
        <w:jc w:val="center"/>
        <w:rPr>
          <w:rFonts w:eastAsia="Calibri"/>
          <w:b/>
          <w:sz w:val="22"/>
          <w:szCs w:val="22"/>
        </w:rPr>
      </w:pPr>
    </w:p>
    <w:p w14:paraId="487284AD" w14:textId="77777777" w:rsidR="000F115E" w:rsidRDefault="000F115E" w:rsidP="000F115E">
      <w:pPr>
        <w:spacing w:line="240" w:lineRule="auto"/>
        <w:jc w:val="center"/>
        <w:rPr>
          <w:rFonts w:eastAsia="Calibri"/>
          <w:b/>
          <w:sz w:val="22"/>
          <w:szCs w:val="22"/>
        </w:rPr>
      </w:pPr>
    </w:p>
    <w:p w14:paraId="6C58CACB" w14:textId="77777777" w:rsidR="000F115E" w:rsidRDefault="000F115E" w:rsidP="000F115E">
      <w:pPr>
        <w:spacing w:line="240" w:lineRule="auto"/>
        <w:jc w:val="center"/>
        <w:rPr>
          <w:rFonts w:eastAsia="Calibri"/>
          <w:sz w:val="22"/>
          <w:szCs w:val="22"/>
        </w:rPr>
      </w:pPr>
    </w:p>
    <w:p w14:paraId="0B370381" w14:textId="588E1765" w:rsidR="008D1833" w:rsidRDefault="008D1833" w:rsidP="008D1833">
      <w:pPr>
        <w:pStyle w:val="Heading1"/>
      </w:pPr>
      <w:r>
        <w:t>7.0b Therapeutic Recreation Learning Outcomes</w:t>
      </w:r>
    </w:p>
    <w:p w14:paraId="5E246BFC" w14:textId="50FB5ECA" w:rsidR="008D1833" w:rsidRPr="008D1833" w:rsidRDefault="00000000" w:rsidP="008D1833">
      <w:pPr>
        <w:pStyle w:val="Heading1"/>
        <w:rPr>
          <w:b w:val="0"/>
          <w:sz w:val="24"/>
          <w:szCs w:val="24"/>
        </w:rPr>
      </w:pPr>
      <w:hyperlink r:id="rId127" w:history="1">
        <w:r w:rsidR="008D1833" w:rsidRPr="008D1833">
          <w:rPr>
            <w:rStyle w:val="Hyperlink"/>
            <w:b w:val="0"/>
            <w:sz w:val="24"/>
            <w:szCs w:val="24"/>
          </w:rPr>
          <w:t>Link to TR Learning Outcomes</w:t>
        </w:r>
      </w:hyperlink>
    </w:p>
    <w:p w14:paraId="2568C7CE" w14:textId="77777777" w:rsidR="000F115E" w:rsidRDefault="000F115E" w:rsidP="000F115E">
      <w:pPr>
        <w:rPr>
          <w:rFonts w:eastAsia="Calibri"/>
          <w:sz w:val="22"/>
          <w:szCs w:val="22"/>
        </w:rPr>
      </w:pPr>
    </w:p>
    <w:p w14:paraId="3FC5FFA1" w14:textId="77777777" w:rsidR="000F115E" w:rsidRDefault="000F115E" w:rsidP="000F115E"/>
    <w:p w14:paraId="143245A6" w14:textId="06629589" w:rsidR="000F115E" w:rsidRDefault="000F115E" w:rsidP="00DD1937">
      <w:pPr>
        <w:pStyle w:val="COAPRTEvidence"/>
      </w:pPr>
    </w:p>
    <w:sectPr w:rsidR="000F115E">
      <w:type w:val="continuous"/>
      <w:pgSz w:w="15840" w:h="12240"/>
      <w:pgMar w:top="633" w:right="993" w:bottom="907" w:left="720" w:header="36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asmine Goodnow" w:date="2018-01-04T09:50:00Z" w:initials="JG">
    <w:p w14:paraId="29EC9C81" w14:textId="77777777" w:rsidR="003842F1" w:rsidRDefault="003842F1" w:rsidP="000F115E">
      <w:pPr>
        <w:pStyle w:val="CommentText"/>
      </w:pPr>
      <w:r>
        <w:rPr>
          <w:rStyle w:val="CommentReference"/>
        </w:rPr>
        <w:annotationRef/>
      </w:r>
      <w:r>
        <w:t xml:space="preserve">See formatting above (7.01) and continue throughout the rest of the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C9C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C9C81" w16cid:durableId="04188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479D" w14:textId="77777777" w:rsidR="00D855B7" w:rsidRDefault="00D855B7" w:rsidP="001B21BB">
      <w:pPr>
        <w:spacing w:after="0" w:line="240" w:lineRule="auto"/>
      </w:pPr>
      <w:r>
        <w:separator/>
      </w:r>
    </w:p>
  </w:endnote>
  <w:endnote w:type="continuationSeparator" w:id="0">
    <w:p w14:paraId="332A1BCD" w14:textId="77777777" w:rsidR="00D855B7" w:rsidRDefault="00D855B7" w:rsidP="001B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E293" w14:textId="77777777" w:rsidR="00D855B7" w:rsidRDefault="00D855B7" w:rsidP="001B21BB">
      <w:pPr>
        <w:spacing w:after="0" w:line="240" w:lineRule="auto"/>
      </w:pPr>
      <w:r>
        <w:separator/>
      </w:r>
    </w:p>
  </w:footnote>
  <w:footnote w:type="continuationSeparator" w:id="0">
    <w:p w14:paraId="2485A764" w14:textId="77777777" w:rsidR="00D855B7" w:rsidRDefault="00D855B7" w:rsidP="001B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7879" w14:textId="77777777" w:rsidR="003842F1" w:rsidRPr="006224AF" w:rsidRDefault="003842F1" w:rsidP="000B0A42">
    <w:pPr>
      <w:pStyle w:val="Header"/>
      <w:spacing w:after="0" w:line="286" w:lineRule="auto"/>
      <w:jc w:val="right"/>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19BA9B9" wp14:editId="78E3D2E3">
              <wp:simplePos x="0" y="0"/>
              <wp:positionH relativeFrom="column">
                <wp:posOffset>-7620</wp:posOffset>
              </wp:positionH>
              <wp:positionV relativeFrom="paragraph">
                <wp:posOffset>171450</wp:posOffset>
              </wp:positionV>
              <wp:extent cx="5886450" cy="11430"/>
              <wp:effectExtent l="0" t="0" r="31750" b="39370"/>
              <wp:wrapNone/>
              <wp:docPr id="12" name="AutoShape 2" descr="Table of cont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1143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13EB7" id="_x0000_t32" coordsize="21600,21600" o:spt="32" o:oned="t" path="m,l21600,21600e" filled="f">
              <v:path arrowok="t" fillok="f" o:connecttype="none"/>
              <o:lock v:ext="edit" shapetype="t"/>
            </v:shapetype>
            <v:shape id="AutoShape 2" o:spid="_x0000_s1026" type="#_x0000_t32" alt="Table of content" style="position:absolute;margin-left:-.6pt;margin-top:13.5pt;width:463.5pt;height:.9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o/xwEAAGQDAAAOAAAAZHJzL2Uyb0RvYy54bWysU8Fu2zAMvQ/YPwi6L46zpMiMOAWWLLt0&#10;W4C2uyuyZAuTRYFUYufvJylZWmy3YheBEsnHx0dqdT/2lp0UkgFX83Iy5Uw5CY1xbc2fn3YflpxR&#10;EK4RFpyq+VkRv1+/f7cafKVm0IFtFLII4qgafM27EHxVFCQ71QuagFcuOjVgL0K8Yls0KIaI3tti&#10;Np3eFQNg4xGkIoqv24uTrzO+1kqGH1qTCszWPHIL+cR8HtJZrFeialH4zsgrDfEGFr0wLha9QW1F&#10;EOyI5h+o3kgEAh0mEvoCtDZS5R5iN+X0r24eO+FV7iWKQ/4mE/0/WPn9tHF7TNTl6B79A8hfxBxs&#10;OuFalQk8nX0cXJmkKgZP1S0lXcjvkR2Gb9DEGHEMkFUYNfZMW+N/psQEHjtlY5b9fJNdjYHJ+LhY&#10;Lu/mizgdGX1lOf+Yx1KIKsGkZI8UviroWTJqTgGFabuwAefigAEvJcTpgUIi+ZKQkh3sjLV5ztax&#10;oeafFrNF5kRgTZOcKYywPWwsspOImzLfLcvP29xx9LwOQzi6JoN1SjRfrnYQxl7sWNy6q1BJm7SI&#10;VB2gOe/xj4BxlJnlde3Srry+5+yXz7H+DQAA//8DAFBLAwQUAAYACAAAACEAZJuByd4AAAAIAQAA&#10;DwAAAGRycy9kb3ducmV2LnhtbEyPwU7DMBBE70j8g7VI3FqnodAQ4lQIBKhHWqpe3WSJLeJ1Grtp&#10;6NeznOC4M6PZecVydK0YsA/Wk4LZNAGBVPnaUqPgY/MyyUCEqKnWrSdU8I0BluXlRaHz2p/oHYd1&#10;bASXUMi1AhNjl0sZKoNOh6nvkNj79L3Tkc++kXWvT1zuWpkmyZ102hJ/MLrDJ4PV1/roFAzBv82r&#10;1fZwMPPNzfl1cbZ296zU9dX4+AAi4hj/wvA7n6dDyZv2/kh1EK2CySzlpIJ0wUjs36e3jLJnIctA&#10;loX8D1D+AAAA//8DAFBLAQItABQABgAIAAAAIQC2gziS/gAAAOEBAAATAAAAAAAAAAAAAAAAAAAA&#10;AABbQ29udGVudF9UeXBlc10ueG1sUEsBAi0AFAAGAAgAAAAhADj9If/WAAAAlAEAAAsAAAAAAAAA&#10;AAAAAAAALwEAAF9yZWxzLy5yZWxzUEsBAi0AFAAGAAgAAAAhAEGfuj/HAQAAZAMAAA4AAAAAAAAA&#10;AAAAAAAALgIAAGRycy9lMm9Eb2MueG1sUEsBAi0AFAAGAAgAAAAhAGSbgcneAAAACAEAAA8AAAAA&#10;AAAAAAAAAAAAIQQAAGRycy9kb3ducmV2LnhtbFBLBQYAAAAABAAEAPMAAAAsBQAAAAA=&#10;" strokecolor="#4f81bd"/>
          </w:pict>
        </mc:Fallback>
      </mc:AlternateContent>
    </w:r>
    <w:r>
      <w:rPr>
        <w:rFonts w:ascii="Times New Roman" w:hAnsi="Times New Roman" w:cs="Times New Roman"/>
        <w:sz w:val="24"/>
        <w:szCs w:val="24"/>
      </w:rPr>
      <w:t>WWU Recreation Program</w:t>
    </w:r>
  </w:p>
  <w:p w14:paraId="1376A4BC" w14:textId="77777777" w:rsidR="003842F1" w:rsidRPr="001B21BB" w:rsidRDefault="003842F1" w:rsidP="00957BB5">
    <w:pPr>
      <w:pStyle w:val="Header"/>
      <w:spacing w:after="0" w:line="286" w:lineRule="auto"/>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AF56" w14:textId="77777777" w:rsidR="003842F1" w:rsidRPr="006224AF" w:rsidRDefault="003842F1" w:rsidP="006224AF">
    <w:pPr>
      <w:pStyle w:val="Header"/>
      <w:spacing w:after="0" w:line="286" w:lineRule="auto"/>
      <w:jc w:val="right"/>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01CE9C3" wp14:editId="70276C0A">
              <wp:simplePos x="0" y="0"/>
              <wp:positionH relativeFrom="column">
                <wp:posOffset>-7620</wp:posOffset>
              </wp:positionH>
              <wp:positionV relativeFrom="paragraph">
                <wp:posOffset>171450</wp:posOffset>
              </wp:positionV>
              <wp:extent cx="5886450" cy="11430"/>
              <wp:effectExtent l="0" t="0" r="31750" b="39370"/>
              <wp:wrapNone/>
              <wp:docPr id="3" name="AutoShape 2" descr="report page cov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1143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316E2" id="_x0000_t32" coordsize="21600,21600" o:spt="32" o:oned="t" path="m,l21600,21600e" filled="f">
              <v:path arrowok="t" fillok="f" o:connecttype="none"/>
              <o:lock v:ext="edit" shapetype="t"/>
            </v:shapetype>
            <v:shape id="AutoShape 2" o:spid="_x0000_s1026" type="#_x0000_t32" alt="report page cover &#10;" style="position:absolute;margin-left:-.6pt;margin-top:13.5pt;width:463.5pt;height:.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o/xwEAAGQDAAAOAAAAZHJzL2Uyb0RvYy54bWysU8Fu2zAMvQ/YPwi6L46zpMiMOAWWLLt0&#10;W4C2uyuyZAuTRYFUYufvJylZWmy3YheBEsnHx0dqdT/2lp0UkgFX83Iy5Uw5CY1xbc2fn3YflpxR&#10;EK4RFpyq+VkRv1+/f7cafKVm0IFtFLII4qgafM27EHxVFCQ71QuagFcuOjVgL0K8Yls0KIaI3tti&#10;Np3eFQNg4xGkIoqv24uTrzO+1kqGH1qTCszWPHIL+cR8HtJZrFeialH4zsgrDfEGFr0wLha9QW1F&#10;EOyI5h+o3kgEAh0mEvoCtDZS5R5iN+X0r24eO+FV7iWKQ/4mE/0/WPn9tHF7TNTl6B79A8hfxBxs&#10;OuFalQk8nX0cXJmkKgZP1S0lXcjvkR2Gb9DEGHEMkFUYNfZMW+N/psQEHjtlY5b9fJNdjYHJ+LhY&#10;Lu/mizgdGX1lOf+Yx1KIKsGkZI8UviroWTJqTgGFabuwAefigAEvJcTpgUIi+ZKQkh3sjLV5ztax&#10;oeafFrNF5kRgTZOcKYywPWwsspOImzLfLcvP29xx9LwOQzi6JoN1SjRfrnYQxl7sWNy6q1BJm7SI&#10;VB2gOe/xj4BxlJnlde3Srry+5+yXz7H+DQAA//8DAFBLAwQUAAYACAAAACEAZJuByd4AAAAIAQAA&#10;DwAAAGRycy9kb3ducmV2LnhtbEyPwU7DMBBE70j8g7VI3FqnodAQ4lQIBKhHWqpe3WSJLeJ1Grtp&#10;6NeznOC4M6PZecVydK0YsA/Wk4LZNAGBVPnaUqPgY/MyyUCEqKnWrSdU8I0BluXlRaHz2p/oHYd1&#10;bASXUMi1AhNjl0sZKoNOh6nvkNj79L3Tkc++kXWvT1zuWpkmyZ102hJ/MLrDJ4PV1/roFAzBv82r&#10;1fZwMPPNzfl1cbZ296zU9dX4+AAi4hj/wvA7n6dDyZv2/kh1EK2CySzlpIJ0wUjs36e3jLJnIctA&#10;loX8D1D+AAAA//8DAFBLAQItABQABgAIAAAAIQC2gziS/gAAAOEBAAATAAAAAAAAAAAAAAAAAAAA&#10;AABbQ29udGVudF9UeXBlc10ueG1sUEsBAi0AFAAGAAgAAAAhADj9If/WAAAAlAEAAAsAAAAAAAAA&#10;AAAAAAAALwEAAF9yZWxzLy5yZWxzUEsBAi0AFAAGAAgAAAAhAEGfuj/HAQAAZAMAAA4AAAAAAAAA&#10;AAAAAAAALgIAAGRycy9lMm9Eb2MueG1sUEsBAi0AFAAGAAgAAAAhAGSbgcneAAAACAEAAA8AAAAA&#10;AAAAAAAAAAAAIQQAAGRycy9kb3ducmV2LnhtbFBLBQYAAAAABAAEAPMAAAAsBQAAAAA=&#10;" strokecolor="#4f81bd"/>
          </w:pict>
        </mc:Fallback>
      </mc:AlternateContent>
    </w:r>
    <w:r>
      <w:rPr>
        <w:rFonts w:ascii="Times New Roman" w:hAnsi="Times New Roman" w:cs="Times New Roman"/>
        <w:sz w:val="24"/>
        <w:szCs w:val="24"/>
      </w:rPr>
      <w:t>WWU Recreation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43AC1"/>
    <w:multiLevelType w:val="hybridMultilevel"/>
    <w:tmpl w:val="91E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4BBD"/>
    <w:multiLevelType w:val="hybridMultilevel"/>
    <w:tmpl w:val="AB4E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10D5C"/>
    <w:multiLevelType w:val="hybridMultilevel"/>
    <w:tmpl w:val="5580A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6674D"/>
    <w:multiLevelType w:val="hybridMultilevel"/>
    <w:tmpl w:val="A17454C8"/>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5D4C"/>
    <w:multiLevelType w:val="multilevel"/>
    <w:tmpl w:val="D8D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00CB1"/>
    <w:multiLevelType w:val="hybridMultilevel"/>
    <w:tmpl w:val="266C7E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8A4B93"/>
    <w:multiLevelType w:val="hybridMultilevel"/>
    <w:tmpl w:val="FE5831B0"/>
    <w:lvl w:ilvl="0" w:tplc="BB2AD9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397A6A"/>
    <w:multiLevelType w:val="hybridMultilevel"/>
    <w:tmpl w:val="0108C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DB0421"/>
    <w:multiLevelType w:val="hybridMultilevel"/>
    <w:tmpl w:val="8EF48B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25946"/>
    <w:multiLevelType w:val="hybridMultilevel"/>
    <w:tmpl w:val="3A06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62F3F"/>
    <w:multiLevelType w:val="hybridMultilevel"/>
    <w:tmpl w:val="6FAE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F72E7B"/>
    <w:multiLevelType w:val="multilevel"/>
    <w:tmpl w:val="DC3EC8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5E42F8D"/>
    <w:multiLevelType w:val="multilevel"/>
    <w:tmpl w:val="F45279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77259C5"/>
    <w:multiLevelType w:val="hybridMultilevel"/>
    <w:tmpl w:val="629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16E6D24"/>
    <w:multiLevelType w:val="hybridMultilevel"/>
    <w:tmpl w:val="9D902178"/>
    <w:lvl w:ilvl="0" w:tplc="96DAC71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D11E0C"/>
    <w:multiLevelType w:val="hybridMultilevel"/>
    <w:tmpl w:val="B69C0690"/>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44E4D"/>
    <w:multiLevelType w:val="multilevel"/>
    <w:tmpl w:val="611C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F737F"/>
    <w:multiLevelType w:val="hybridMultilevel"/>
    <w:tmpl w:val="3D64737E"/>
    <w:lvl w:ilvl="0" w:tplc="BB2AD9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6174E"/>
    <w:multiLevelType w:val="hybridMultilevel"/>
    <w:tmpl w:val="50E2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C2171"/>
    <w:multiLevelType w:val="hybridMultilevel"/>
    <w:tmpl w:val="672A3792"/>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D31F2"/>
    <w:multiLevelType w:val="hybridMultilevel"/>
    <w:tmpl w:val="82E40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F62EE"/>
    <w:multiLevelType w:val="multilevel"/>
    <w:tmpl w:val="2DE03CBA"/>
    <w:lvl w:ilvl="0">
      <w:start w:val="1"/>
      <w:numFmt w:val="bullet"/>
      <w:lvlText w:val=""/>
      <w:lvlJc w:val="left"/>
      <w:pPr>
        <w:tabs>
          <w:tab w:val="num" w:pos="5760"/>
        </w:tabs>
        <w:ind w:left="5760" w:hanging="360"/>
      </w:pPr>
      <w:rPr>
        <w:rFonts w:ascii="Symbol" w:hAnsi="Symbol" w:hint="default"/>
        <w:sz w:val="20"/>
      </w:rPr>
    </w:lvl>
    <w:lvl w:ilvl="1">
      <w:start w:val="1"/>
      <w:numFmt w:val="bullet"/>
      <w:lvlText w:val=""/>
      <w:lvlJc w:val="left"/>
      <w:pPr>
        <w:tabs>
          <w:tab w:val="num" w:pos="6480"/>
        </w:tabs>
        <w:ind w:left="6480" w:hanging="360"/>
      </w:pPr>
      <w:rPr>
        <w:rFonts w:ascii="Symbol" w:hAnsi="Symbol" w:hint="default"/>
        <w:sz w:val="20"/>
      </w:rPr>
    </w:lvl>
    <w:lvl w:ilvl="2" w:tentative="1">
      <w:start w:val="1"/>
      <w:numFmt w:val="bullet"/>
      <w:lvlText w:val=""/>
      <w:lvlJc w:val="left"/>
      <w:pPr>
        <w:tabs>
          <w:tab w:val="num" w:pos="7200"/>
        </w:tabs>
        <w:ind w:left="7200" w:hanging="360"/>
      </w:pPr>
      <w:rPr>
        <w:rFonts w:ascii="Symbol" w:hAnsi="Symbol" w:hint="default"/>
        <w:sz w:val="20"/>
      </w:rPr>
    </w:lvl>
    <w:lvl w:ilvl="3" w:tentative="1">
      <w:start w:val="1"/>
      <w:numFmt w:val="bullet"/>
      <w:lvlText w:val=""/>
      <w:lvlJc w:val="left"/>
      <w:pPr>
        <w:tabs>
          <w:tab w:val="num" w:pos="7920"/>
        </w:tabs>
        <w:ind w:left="7920" w:hanging="360"/>
      </w:pPr>
      <w:rPr>
        <w:rFonts w:ascii="Symbol" w:hAnsi="Symbol" w:hint="default"/>
        <w:sz w:val="20"/>
      </w:rPr>
    </w:lvl>
    <w:lvl w:ilvl="4" w:tentative="1">
      <w:start w:val="1"/>
      <w:numFmt w:val="bullet"/>
      <w:lvlText w:val=""/>
      <w:lvlJc w:val="left"/>
      <w:pPr>
        <w:tabs>
          <w:tab w:val="num" w:pos="8640"/>
        </w:tabs>
        <w:ind w:left="8640" w:hanging="360"/>
      </w:pPr>
      <w:rPr>
        <w:rFonts w:ascii="Symbol" w:hAnsi="Symbol" w:hint="default"/>
        <w:sz w:val="20"/>
      </w:rPr>
    </w:lvl>
    <w:lvl w:ilvl="5" w:tentative="1">
      <w:start w:val="1"/>
      <w:numFmt w:val="bullet"/>
      <w:lvlText w:val=""/>
      <w:lvlJc w:val="left"/>
      <w:pPr>
        <w:tabs>
          <w:tab w:val="num" w:pos="9360"/>
        </w:tabs>
        <w:ind w:left="9360" w:hanging="360"/>
      </w:pPr>
      <w:rPr>
        <w:rFonts w:ascii="Symbol" w:hAnsi="Symbol" w:hint="default"/>
        <w:sz w:val="20"/>
      </w:rPr>
    </w:lvl>
    <w:lvl w:ilvl="6" w:tentative="1">
      <w:start w:val="1"/>
      <w:numFmt w:val="bullet"/>
      <w:lvlText w:val=""/>
      <w:lvlJc w:val="left"/>
      <w:pPr>
        <w:tabs>
          <w:tab w:val="num" w:pos="10080"/>
        </w:tabs>
        <w:ind w:left="10080" w:hanging="360"/>
      </w:pPr>
      <w:rPr>
        <w:rFonts w:ascii="Symbol" w:hAnsi="Symbol" w:hint="default"/>
        <w:sz w:val="20"/>
      </w:rPr>
    </w:lvl>
    <w:lvl w:ilvl="7" w:tentative="1">
      <w:start w:val="1"/>
      <w:numFmt w:val="bullet"/>
      <w:lvlText w:val=""/>
      <w:lvlJc w:val="left"/>
      <w:pPr>
        <w:tabs>
          <w:tab w:val="num" w:pos="10800"/>
        </w:tabs>
        <w:ind w:left="10800" w:hanging="360"/>
      </w:pPr>
      <w:rPr>
        <w:rFonts w:ascii="Symbol" w:hAnsi="Symbol" w:hint="default"/>
        <w:sz w:val="20"/>
      </w:rPr>
    </w:lvl>
    <w:lvl w:ilvl="8" w:tentative="1">
      <w:start w:val="1"/>
      <w:numFmt w:val="bullet"/>
      <w:lvlText w:val=""/>
      <w:lvlJc w:val="left"/>
      <w:pPr>
        <w:tabs>
          <w:tab w:val="num" w:pos="11520"/>
        </w:tabs>
        <w:ind w:left="11520" w:hanging="360"/>
      </w:pPr>
      <w:rPr>
        <w:rFonts w:ascii="Symbol" w:hAnsi="Symbol" w:hint="default"/>
        <w:sz w:val="20"/>
      </w:rPr>
    </w:lvl>
  </w:abstractNum>
  <w:abstractNum w:abstractNumId="29" w15:restartNumberingAfterBreak="0">
    <w:nsid w:val="6769704C"/>
    <w:multiLevelType w:val="multilevel"/>
    <w:tmpl w:val="AFC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B7D56"/>
    <w:multiLevelType w:val="multilevel"/>
    <w:tmpl w:val="4858EB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82405B1"/>
    <w:multiLevelType w:val="hybridMultilevel"/>
    <w:tmpl w:val="17A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875B3"/>
    <w:multiLevelType w:val="hybridMultilevel"/>
    <w:tmpl w:val="4364BA4C"/>
    <w:lvl w:ilvl="0" w:tplc="96DAC7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B6590"/>
    <w:multiLevelType w:val="multilevel"/>
    <w:tmpl w:val="10165C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7113286D"/>
    <w:multiLevelType w:val="hybridMultilevel"/>
    <w:tmpl w:val="A956D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E35426"/>
    <w:multiLevelType w:val="hybridMultilevel"/>
    <w:tmpl w:val="FF98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1F5238"/>
    <w:multiLevelType w:val="multilevel"/>
    <w:tmpl w:val="029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22BD8"/>
    <w:multiLevelType w:val="hybridMultilevel"/>
    <w:tmpl w:val="64D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B2EC4"/>
    <w:multiLevelType w:val="hybridMultilevel"/>
    <w:tmpl w:val="8DC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1870884">
    <w:abstractNumId w:val="38"/>
  </w:num>
  <w:num w:numId="2" w16cid:durableId="936713623">
    <w:abstractNumId w:val="1"/>
  </w:num>
  <w:num w:numId="3" w16cid:durableId="1560092592">
    <w:abstractNumId w:val="24"/>
  </w:num>
  <w:num w:numId="4" w16cid:durableId="1862934662">
    <w:abstractNumId w:val="11"/>
  </w:num>
  <w:num w:numId="5" w16cid:durableId="1557932489">
    <w:abstractNumId w:val="10"/>
  </w:num>
  <w:num w:numId="6" w16cid:durableId="1190879433">
    <w:abstractNumId w:val="2"/>
  </w:num>
  <w:num w:numId="7" w16cid:durableId="2057896059">
    <w:abstractNumId w:val="15"/>
  </w:num>
  <w:num w:numId="8" w16cid:durableId="2052457927">
    <w:abstractNumId w:val="8"/>
  </w:num>
  <w:num w:numId="9" w16cid:durableId="1825656796">
    <w:abstractNumId w:val="36"/>
  </w:num>
  <w:num w:numId="10" w16cid:durableId="151876436">
    <w:abstractNumId w:val="23"/>
  </w:num>
  <w:num w:numId="11" w16cid:durableId="1627734143">
    <w:abstractNumId w:val="3"/>
  </w:num>
  <w:num w:numId="12" w16cid:durableId="2048019614">
    <w:abstractNumId w:val="5"/>
  </w:num>
  <w:num w:numId="13" w16cid:durableId="164132089">
    <w:abstractNumId w:val="26"/>
  </w:num>
  <w:num w:numId="14" w16cid:durableId="156384335">
    <w:abstractNumId w:val="21"/>
  </w:num>
  <w:num w:numId="15" w16cid:durableId="1542747104">
    <w:abstractNumId w:val="32"/>
  </w:num>
  <w:num w:numId="16" w16cid:durableId="474104279">
    <w:abstractNumId w:val="22"/>
  </w:num>
  <w:num w:numId="17" w16cid:durableId="1067192562">
    <w:abstractNumId w:val="7"/>
  </w:num>
  <w:num w:numId="18" w16cid:durableId="1770662919">
    <w:abstractNumId w:val="0"/>
  </w:num>
  <w:num w:numId="19" w16cid:durableId="1211501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8880156">
    <w:abstractNumId w:val="28"/>
  </w:num>
  <w:num w:numId="21" w16cid:durableId="952175753">
    <w:abstractNumId w:val="29"/>
  </w:num>
  <w:num w:numId="22" w16cid:durableId="1436317449">
    <w:abstractNumId w:val="13"/>
  </w:num>
  <w:num w:numId="23" w16cid:durableId="416948904">
    <w:abstractNumId w:val="12"/>
  </w:num>
  <w:num w:numId="24" w16cid:durableId="1698384475">
    <w:abstractNumId w:val="31"/>
  </w:num>
  <w:num w:numId="25" w16cid:durableId="1883980177">
    <w:abstractNumId w:val="37"/>
  </w:num>
  <w:num w:numId="26" w16cid:durableId="843514572">
    <w:abstractNumId w:val="19"/>
  </w:num>
  <w:num w:numId="27" w16cid:durableId="867836477">
    <w:abstractNumId w:val="14"/>
  </w:num>
  <w:num w:numId="28" w16cid:durableId="1894846953">
    <w:abstractNumId w:val="16"/>
  </w:num>
  <w:num w:numId="29" w16cid:durableId="1137064183">
    <w:abstractNumId w:val="4"/>
  </w:num>
  <w:num w:numId="30" w16cid:durableId="1854219591">
    <w:abstractNumId w:val="27"/>
  </w:num>
  <w:num w:numId="31" w16cid:durableId="1390573878">
    <w:abstractNumId w:val="25"/>
  </w:num>
  <w:num w:numId="32" w16cid:durableId="889457825">
    <w:abstractNumId w:val="6"/>
  </w:num>
  <w:num w:numId="33" w16cid:durableId="1318849763">
    <w:abstractNumId w:val="35"/>
  </w:num>
  <w:num w:numId="34" w16cid:durableId="765734097">
    <w:abstractNumId w:val="34"/>
  </w:num>
  <w:num w:numId="35" w16cid:durableId="2044552486">
    <w:abstractNumId w:val="9"/>
  </w:num>
  <w:num w:numId="36" w16cid:durableId="186675208">
    <w:abstractNumId w:val="30"/>
  </w:num>
  <w:num w:numId="37" w16cid:durableId="1203979627">
    <w:abstractNumId w:val="18"/>
  </w:num>
  <w:num w:numId="38" w16cid:durableId="841118492">
    <w:abstractNumId w:val="33"/>
  </w:num>
  <w:num w:numId="39" w16cid:durableId="61861216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e Goodnow">
    <w15:presenceInfo w15:providerId="AD" w15:userId="S-1-5-21-1217663381-1323242336-1542849698-20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9B"/>
    <w:rsid w:val="00001111"/>
    <w:rsid w:val="0000273A"/>
    <w:rsid w:val="00005015"/>
    <w:rsid w:val="00005092"/>
    <w:rsid w:val="00005D94"/>
    <w:rsid w:val="000065F4"/>
    <w:rsid w:val="000112D3"/>
    <w:rsid w:val="00012E79"/>
    <w:rsid w:val="0001412A"/>
    <w:rsid w:val="00014D00"/>
    <w:rsid w:val="00015F69"/>
    <w:rsid w:val="00020F48"/>
    <w:rsid w:val="00022709"/>
    <w:rsid w:val="0002427B"/>
    <w:rsid w:val="000251DB"/>
    <w:rsid w:val="000254D3"/>
    <w:rsid w:val="000276DF"/>
    <w:rsid w:val="000311CD"/>
    <w:rsid w:val="00032782"/>
    <w:rsid w:val="00036065"/>
    <w:rsid w:val="00041A6A"/>
    <w:rsid w:val="00044171"/>
    <w:rsid w:val="000443BA"/>
    <w:rsid w:val="00044E21"/>
    <w:rsid w:val="0004528E"/>
    <w:rsid w:val="00045F05"/>
    <w:rsid w:val="000460B4"/>
    <w:rsid w:val="00046B0D"/>
    <w:rsid w:val="00051D06"/>
    <w:rsid w:val="00054497"/>
    <w:rsid w:val="0005577E"/>
    <w:rsid w:val="0005681B"/>
    <w:rsid w:val="00056911"/>
    <w:rsid w:val="00060349"/>
    <w:rsid w:val="000626F4"/>
    <w:rsid w:val="00062F64"/>
    <w:rsid w:val="00064EB8"/>
    <w:rsid w:val="0006673F"/>
    <w:rsid w:val="00066BFF"/>
    <w:rsid w:val="00067409"/>
    <w:rsid w:val="0006752A"/>
    <w:rsid w:val="0007104A"/>
    <w:rsid w:val="0007315D"/>
    <w:rsid w:val="00073943"/>
    <w:rsid w:val="00077009"/>
    <w:rsid w:val="000772D1"/>
    <w:rsid w:val="000807AC"/>
    <w:rsid w:val="0008139B"/>
    <w:rsid w:val="00081941"/>
    <w:rsid w:val="00081F41"/>
    <w:rsid w:val="00082513"/>
    <w:rsid w:val="000837E5"/>
    <w:rsid w:val="000847AD"/>
    <w:rsid w:val="000847FA"/>
    <w:rsid w:val="00085EA8"/>
    <w:rsid w:val="00087122"/>
    <w:rsid w:val="0009088E"/>
    <w:rsid w:val="0009141C"/>
    <w:rsid w:val="00091753"/>
    <w:rsid w:val="000939E2"/>
    <w:rsid w:val="000956D6"/>
    <w:rsid w:val="00096A4B"/>
    <w:rsid w:val="000A2189"/>
    <w:rsid w:val="000A2E1B"/>
    <w:rsid w:val="000A305C"/>
    <w:rsid w:val="000A3BA5"/>
    <w:rsid w:val="000A40EA"/>
    <w:rsid w:val="000A5922"/>
    <w:rsid w:val="000A5BF9"/>
    <w:rsid w:val="000A6F95"/>
    <w:rsid w:val="000B0343"/>
    <w:rsid w:val="000B0A42"/>
    <w:rsid w:val="000B1E8E"/>
    <w:rsid w:val="000B4CE1"/>
    <w:rsid w:val="000B53C9"/>
    <w:rsid w:val="000B5D92"/>
    <w:rsid w:val="000C63E6"/>
    <w:rsid w:val="000C7A29"/>
    <w:rsid w:val="000D233F"/>
    <w:rsid w:val="000D27FC"/>
    <w:rsid w:val="000D5359"/>
    <w:rsid w:val="000D769A"/>
    <w:rsid w:val="000D7EF3"/>
    <w:rsid w:val="000E1BA8"/>
    <w:rsid w:val="000E2BA2"/>
    <w:rsid w:val="000E41CA"/>
    <w:rsid w:val="000E578C"/>
    <w:rsid w:val="000E6334"/>
    <w:rsid w:val="000E72B7"/>
    <w:rsid w:val="000F115E"/>
    <w:rsid w:val="000F2436"/>
    <w:rsid w:val="000F489F"/>
    <w:rsid w:val="000F573B"/>
    <w:rsid w:val="000F5EA8"/>
    <w:rsid w:val="000F66A8"/>
    <w:rsid w:val="000F686E"/>
    <w:rsid w:val="00103A08"/>
    <w:rsid w:val="00106A46"/>
    <w:rsid w:val="00107837"/>
    <w:rsid w:val="00107D18"/>
    <w:rsid w:val="00111728"/>
    <w:rsid w:val="00112833"/>
    <w:rsid w:val="001129B5"/>
    <w:rsid w:val="0011518E"/>
    <w:rsid w:val="001154C5"/>
    <w:rsid w:val="001157CF"/>
    <w:rsid w:val="001258B3"/>
    <w:rsid w:val="00125A26"/>
    <w:rsid w:val="00126EA3"/>
    <w:rsid w:val="00133BA3"/>
    <w:rsid w:val="0014006E"/>
    <w:rsid w:val="00141703"/>
    <w:rsid w:val="00141856"/>
    <w:rsid w:val="00141DCD"/>
    <w:rsid w:val="0014350A"/>
    <w:rsid w:val="001459AF"/>
    <w:rsid w:val="001477B5"/>
    <w:rsid w:val="00153294"/>
    <w:rsid w:val="00156F77"/>
    <w:rsid w:val="00156FAF"/>
    <w:rsid w:val="00165E9A"/>
    <w:rsid w:val="001661C5"/>
    <w:rsid w:val="0016767F"/>
    <w:rsid w:val="00170091"/>
    <w:rsid w:val="001742E7"/>
    <w:rsid w:val="00174DA8"/>
    <w:rsid w:val="00175396"/>
    <w:rsid w:val="00175767"/>
    <w:rsid w:val="00177F0C"/>
    <w:rsid w:val="00181831"/>
    <w:rsid w:val="001827DD"/>
    <w:rsid w:val="00182BE8"/>
    <w:rsid w:val="00183734"/>
    <w:rsid w:val="0018400B"/>
    <w:rsid w:val="00184ED6"/>
    <w:rsid w:val="00185CA6"/>
    <w:rsid w:val="001869E5"/>
    <w:rsid w:val="00186A2E"/>
    <w:rsid w:val="00186B62"/>
    <w:rsid w:val="00187B45"/>
    <w:rsid w:val="00190C9B"/>
    <w:rsid w:val="00191ABE"/>
    <w:rsid w:val="001920D1"/>
    <w:rsid w:val="00193F85"/>
    <w:rsid w:val="0019494F"/>
    <w:rsid w:val="00194975"/>
    <w:rsid w:val="00194BCC"/>
    <w:rsid w:val="00197164"/>
    <w:rsid w:val="001A07AF"/>
    <w:rsid w:val="001A21DB"/>
    <w:rsid w:val="001A276E"/>
    <w:rsid w:val="001A31AF"/>
    <w:rsid w:val="001A399D"/>
    <w:rsid w:val="001A7783"/>
    <w:rsid w:val="001B0810"/>
    <w:rsid w:val="001B0CEE"/>
    <w:rsid w:val="001B0FC7"/>
    <w:rsid w:val="001B1FD7"/>
    <w:rsid w:val="001B21BB"/>
    <w:rsid w:val="001B37F7"/>
    <w:rsid w:val="001B45A1"/>
    <w:rsid w:val="001B7014"/>
    <w:rsid w:val="001B7567"/>
    <w:rsid w:val="001C0AD5"/>
    <w:rsid w:val="001C22ED"/>
    <w:rsid w:val="001C3E62"/>
    <w:rsid w:val="001C459E"/>
    <w:rsid w:val="001C4D96"/>
    <w:rsid w:val="001C61E3"/>
    <w:rsid w:val="001D01CA"/>
    <w:rsid w:val="001D0429"/>
    <w:rsid w:val="001D047D"/>
    <w:rsid w:val="001D294F"/>
    <w:rsid w:val="001D36D0"/>
    <w:rsid w:val="001D4DDF"/>
    <w:rsid w:val="001D7C0E"/>
    <w:rsid w:val="001E0C9A"/>
    <w:rsid w:val="001E495A"/>
    <w:rsid w:val="001E5B54"/>
    <w:rsid w:val="001F137F"/>
    <w:rsid w:val="001F436D"/>
    <w:rsid w:val="001F6D0E"/>
    <w:rsid w:val="0020051D"/>
    <w:rsid w:val="00203105"/>
    <w:rsid w:val="00205892"/>
    <w:rsid w:val="002107F5"/>
    <w:rsid w:val="0021261F"/>
    <w:rsid w:val="00216C1B"/>
    <w:rsid w:val="00221931"/>
    <w:rsid w:val="0022311B"/>
    <w:rsid w:val="002242E1"/>
    <w:rsid w:val="00224CD1"/>
    <w:rsid w:val="002258A5"/>
    <w:rsid w:val="00225BA3"/>
    <w:rsid w:val="00225CB8"/>
    <w:rsid w:val="00227178"/>
    <w:rsid w:val="00227793"/>
    <w:rsid w:val="00233393"/>
    <w:rsid w:val="00233CC1"/>
    <w:rsid w:val="00243BF7"/>
    <w:rsid w:val="00243F09"/>
    <w:rsid w:val="002466B8"/>
    <w:rsid w:val="002468F3"/>
    <w:rsid w:val="002510EE"/>
    <w:rsid w:val="002511C4"/>
    <w:rsid w:val="00251D27"/>
    <w:rsid w:val="00251E15"/>
    <w:rsid w:val="00252732"/>
    <w:rsid w:val="00254313"/>
    <w:rsid w:val="002547D0"/>
    <w:rsid w:val="002614D4"/>
    <w:rsid w:val="002616CC"/>
    <w:rsid w:val="00262039"/>
    <w:rsid w:val="002626FA"/>
    <w:rsid w:val="00262889"/>
    <w:rsid w:val="00262B40"/>
    <w:rsid w:val="00265AC2"/>
    <w:rsid w:val="00267F27"/>
    <w:rsid w:val="002702BE"/>
    <w:rsid w:val="00274421"/>
    <w:rsid w:val="00274907"/>
    <w:rsid w:val="00274F66"/>
    <w:rsid w:val="00275BF1"/>
    <w:rsid w:val="002773CA"/>
    <w:rsid w:val="002803C2"/>
    <w:rsid w:val="00283676"/>
    <w:rsid w:val="00284629"/>
    <w:rsid w:val="00287DCE"/>
    <w:rsid w:val="002909FA"/>
    <w:rsid w:val="00290A68"/>
    <w:rsid w:val="00290C63"/>
    <w:rsid w:val="00292773"/>
    <w:rsid w:val="00292B7D"/>
    <w:rsid w:val="00295089"/>
    <w:rsid w:val="00297DB8"/>
    <w:rsid w:val="00297FE7"/>
    <w:rsid w:val="002A0FC4"/>
    <w:rsid w:val="002A229E"/>
    <w:rsid w:val="002A2F49"/>
    <w:rsid w:val="002A5532"/>
    <w:rsid w:val="002A5A35"/>
    <w:rsid w:val="002A5CFA"/>
    <w:rsid w:val="002A6CF2"/>
    <w:rsid w:val="002A7ECE"/>
    <w:rsid w:val="002B2040"/>
    <w:rsid w:val="002B3869"/>
    <w:rsid w:val="002B4097"/>
    <w:rsid w:val="002B646A"/>
    <w:rsid w:val="002B6CDC"/>
    <w:rsid w:val="002C22FD"/>
    <w:rsid w:val="002C3D1C"/>
    <w:rsid w:val="002C3FE2"/>
    <w:rsid w:val="002C57BE"/>
    <w:rsid w:val="002C581C"/>
    <w:rsid w:val="002C67A1"/>
    <w:rsid w:val="002D055F"/>
    <w:rsid w:val="002D21C8"/>
    <w:rsid w:val="002D291F"/>
    <w:rsid w:val="002D448E"/>
    <w:rsid w:val="002D52F3"/>
    <w:rsid w:val="002E0560"/>
    <w:rsid w:val="002E1990"/>
    <w:rsid w:val="002E1CEF"/>
    <w:rsid w:val="002E1F5B"/>
    <w:rsid w:val="002E33CE"/>
    <w:rsid w:val="002E40C8"/>
    <w:rsid w:val="002E4EBA"/>
    <w:rsid w:val="002E7AA5"/>
    <w:rsid w:val="002F1C28"/>
    <w:rsid w:val="002F2393"/>
    <w:rsid w:val="002F52C2"/>
    <w:rsid w:val="002F7642"/>
    <w:rsid w:val="00300B45"/>
    <w:rsid w:val="00305484"/>
    <w:rsid w:val="0031004C"/>
    <w:rsid w:val="00310096"/>
    <w:rsid w:val="00310729"/>
    <w:rsid w:val="003115D8"/>
    <w:rsid w:val="00314143"/>
    <w:rsid w:val="00315FE7"/>
    <w:rsid w:val="00316B63"/>
    <w:rsid w:val="00321AE4"/>
    <w:rsid w:val="00322447"/>
    <w:rsid w:val="00322BCB"/>
    <w:rsid w:val="00323883"/>
    <w:rsid w:val="003246AF"/>
    <w:rsid w:val="00325034"/>
    <w:rsid w:val="00327676"/>
    <w:rsid w:val="00327AD2"/>
    <w:rsid w:val="00327C21"/>
    <w:rsid w:val="003309CF"/>
    <w:rsid w:val="003333BB"/>
    <w:rsid w:val="00334A5D"/>
    <w:rsid w:val="003358DE"/>
    <w:rsid w:val="003362E3"/>
    <w:rsid w:val="003367A8"/>
    <w:rsid w:val="0033735F"/>
    <w:rsid w:val="00337B8C"/>
    <w:rsid w:val="00337BF6"/>
    <w:rsid w:val="00342371"/>
    <w:rsid w:val="00342F6A"/>
    <w:rsid w:val="003444F3"/>
    <w:rsid w:val="00344A8F"/>
    <w:rsid w:val="00345EF8"/>
    <w:rsid w:val="00347123"/>
    <w:rsid w:val="003474B4"/>
    <w:rsid w:val="00347BBF"/>
    <w:rsid w:val="003502A3"/>
    <w:rsid w:val="003510FF"/>
    <w:rsid w:val="003514A2"/>
    <w:rsid w:val="00355164"/>
    <w:rsid w:val="00356DB8"/>
    <w:rsid w:val="0035707C"/>
    <w:rsid w:val="00360DF9"/>
    <w:rsid w:val="00360E5E"/>
    <w:rsid w:val="00360FF5"/>
    <w:rsid w:val="003617A4"/>
    <w:rsid w:val="00364AD7"/>
    <w:rsid w:val="00366769"/>
    <w:rsid w:val="00370F7C"/>
    <w:rsid w:val="0037302B"/>
    <w:rsid w:val="003746BF"/>
    <w:rsid w:val="00375137"/>
    <w:rsid w:val="00377261"/>
    <w:rsid w:val="003809E3"/>
    <w:rsid w:val="0038111E"/>
    <w:rsid w:val="003842F1"/>
    <w:rsid w:val="00384C20"/>
    <w:rsid w:val="00385045"/>
    <w:rsid w:val="00385468"/>
    <w:rsid w:val="003875E0"/>
    <w:rsid w:val="00391C2C"/>
    <w:rsid w:val="00395E0E"/>
    <w:rsid w:val="00396219"/>
    <w:rsid w:val="003A1728"/>
    <w:rsid w:val="003A2603"/>
    <w:rsid w:val="003A6869"/>
    <w:rsid w:val="003A7050"/>
    <w:rsid w:val="003A7190"/>
    <w:rsid w:val="003A737C"/>
    <w:rsid w:val="003A7A91"/>
    <w:rsid w:val="003A7CA2"/>
    <w:rsid w:val="003A7D6F"/>
    <w:rsid w:val="003B22D9"/>
    <w:rsid w:val="003B23CC"/>
    <w:rsid w:val="003B268B"/>
    <w:rsid w:val="003B2DFA"/>
    <w:rsid w:val="003B34F2"/>
    <w:rsid w:val="003C3CCC"/>
    <w:rsid w:val="003C5506"/>
    <w:rsid w:val="003C600B"/>
    <w:rsid w:val="003C65D5"/>
    <w:rsid w:val="003C71B0"/>
    <w:rsid w:val="003D118C"/>
    <w:rsid w:val="003D1753"/>
    <w:rsid w:val="003D5153"/>
    <w:rsid w:val="003E313F"/>
    <w:rsid w:val="003F0996"/>
    <w:rsid w:val="003F0A9B"/>
    <w:rsid w:val="003F29C8"/>
    <w:rsid w:val="003F2C42"/>
    <w:rsid w:val="003F479E"/>
    <w:rsid w:val="003F538E"/>
    <w:rsid w:val="003F6B6A"/>
    <w:rsid w:val="004000C2"/>
    <w:rsid w:val="004000C6"/>
    <w:rsid w:val="004021BE"/>
    <w:rsid w:val="00403285"/>
    <w:rsid w:val="004033CA"/>
    <w:rsid w:val="004035E9"/>
    <w:rsid w:val="00403C32"/>
    <w:rsid w:val="00407B3A"/>
    <w:rsid w:val="00407C28"/>
    <w:rsid w:val="00411179"/>
    <w:rsid w:val="00413921"/>
    <w:rsid w:val="00414749"/>
    <w:rsid w:val="00416EC0"/>
    <w:rsid w:val="00416F39"/>
    <w:rsid w:val="004202EE"/>
    <w:rsid w:val="00422C5E"/>
    <w:rsid w:val="00423985"/>
    <w:rsid w:val="00425CB0"/>
    <w:rsid w:val="004273FC"/>
    <w:rsid w:val="00427BE6"/>
    <w:rsid w:val="00430853"/>
    <w:rsid w:val="00430A3C"/>
    <w:rsid w:val="00431B28"/>
    <w:rsid w:val="00433F46"/>
    <w:rsid w:val="00434A7D"/>
    <w:rsid w:val="00437925"/>
    <w:rsid w:val="00440423"/>
    <w:rsid w:val="00443264"/>
    <w:rsid w:val="00443AB9"/>
    <w:rsid w:val="004444B9"/>
    <w:rsid w:val="004451FA"/>
    <w:rsid w:val="00447C26"/>
    <w:rsid w:val="004522CB"/>
    <w:rsid w:val="004534D7"/>
    <w:rsid w:val="00454132"/>
    <w:rsid w:val="00454C15"/>
    <w:rsid w:val="00454FBA"/>
    <w:rsid w:val="00455271"/>
    <w:rsid w:val="00455F66"/>
    <w:rsid w:val="0046037D"/>
    <w:rsid w:val="004630B5"/>
    <w:rsid w:val="00464337"/>
    <w:rsid w:val="004644C1"/>
    <w:rsid w:val="00472358"/>
    <w:rsid w:val="0047316F"/>
    <w:rsid w:val="00474CBD"/>
    <w:rsid w:val="00474F02"/>
    <w:rsid w:val="0047679E"/>
    <w:rsid w:val="004800F0"/>
    <w:rsid w:val="00482D72"/>
    <w:rsid w:val="004841FA"/>
    <w:rsid w:val="0048645F"/>
    <w:rsid w:val="00487A14"/>
    <w:rsid w:val="00487CA9"/>
    <w:rsid w:val="00495711"/>
    <w:rsid w:val="00496432"/>
    <w:rsid w:val="00496EC5"/>
    <w:rsid w:val="004A1C74"/>
    <w:rsid w:val="004A602A"/>
    <w:rsid w:val="004A7207"/>
    <w:rsid w:val="004B04DA"/>
    <w:rsid w:val="004B5CC4"/>
    <w:rsid w:val="004B616D"/>
    <w:rsid w:val="004B6616"/>
    <w:rsid w:val="004B73DB"/>
    <w:rsid w:val="004C29FB"/>
    <w:rsid w:val="004C40C7"/>
    <w:rsid w:val="004C4323"/>
    <w:rsid w:val="004C629F"/>
    <w:rsid w:val="004C7C05"/>
    <w:rsid w:val="004D0166"/>
    <w:rsid w:val="004D11BF"/>
    <w:rsid w:val="004D218E"/>
    <w:rsid w:val="004D327F"/>
    <w:rsid w:val="004D6B4D"/>
    <w:rsid w:val="004E28FA"/>
    <w:rsid w:val="004E57AE"/>
    <w:rsid w:val="004E700E"/>
    <w:rsid w:val="004E71D7"/>
    <w:rsid w:val="004F010B"/>
    <w:rsid w:val="004F028B"/>
    <w:rsid w:val="004F05CC"/>
    <w:rsid w:val="004F0C5A"/>
    <w:rsid w:val="004F3B66"/>
    <w:rsid w:val="004F435F"/>
    <w:rsid w:val="004F5680"/>
    <w:rsid w:val="004F6ABE"/>
    <w:rsid w:val="004F7E1D"/>
    <w:rsid w:val="00501A6A"/>
    <w:rsid w:val="005028AA"/>
    <w:rsid w:val="00504FE5"/>
    <w:rsid w:val="0050616C"/>
    <w:rsid w:val="005065C2"/>
    <w:rsid w:val="00506C51"/>
    <w:rsid w:val="00507ED2"/>
    <w:rsid w:val="00510E8C"/>
    <w:rsid w:val="00512787"/>
    <w:rsid w:val="00514398"/>
    <w:rsid w:val="005204E4"/>
    <w:rsid w:val="00520E87"/>
    <w:rsid w:val="00521E80"/>
    <w:rsid w:val="005235DA"/>
    <w:rsid w:val="00524107"/>
    <w:rsid w:val="005253A6"/>
    <w:rsid w:val="00526322"/>
    <w:rsid w:val="00526811"/>
    <w:rsid w:val="00526D0B"/>
    <w:rsid w:val="00527C18"/>
    <w:rsid w:val="00530287"/>
    <w:rsid w:val="00530818"/>
    <w:rsid w:val="005328AF"/>
    <w:rsid w:val="00535325"/>
    <w:rsid w:val="005357D9"/>
    <w:rsid w:val="0054094A"/>
    <w:rsid w:val="00541958"/>
    <w:rsid w:val="00542D93"/>
    <w:rsid w:val="005431CE"/>
    <w:rsid w:val="00543BC8"/>
    <w:rsid w:val="00543F93"/>
    <w:rsid w:val="0054632C"/>
    <w:rsid w:val="005465EC"/>
    <w:rsid w:val="00546B83"/>
    <w:rsid w:val="00550CE4"/>
    <w:rsid w:val="00550EAD"/>
    <w:rsid w:val="00552C96"/>
    <w:rsid w:val="005533D0"/>
    <w:rsid w:val="00554735"/>
    <w:rsid w:val="005557C1"/>
    <w:rsid w:val="00555AE3"/>
    <w:rsid w:val="00555DE7"/>
    <w:rsid w:val="005566A7"/>
    <w:rsid w:val="00561503"/>
    <w:rsid w:val="00565857"/>
    <w:rsid w:val="005660E9"/>
    <w:rsid w:val="00566E11"/>
    <w:rsid w:val="005713F9"/>
    <w:rsid w:val="005738CF"/>
    <w:rsid w:val="00574A55"/>
    <w:rsid w:val="00575DF6"/>
    <w:rsid w:val="0057682C"/>
    <w:rsid w:val="00577176"/>
    <w:rsid w:val="00580357"/>
    <w:rsid w:val="00584420"/>
    <w:rsid w:val="00584AF8"/>
    <w:rsid w:val="00585A42"/>
    <w:rsid w:val="00587B66"/>
    <w:rsid w:val="00590789"/>
    <w:rsid w:val="00594153"/>
    <w:rsid w:val="00594454"/>
    <w:rsid w:val="00594799"/>
    <w:rsid w:val="00595E85"/>
    <w:rsid w:val="00596741"/>
    <w:rsid w:val="00597A78"/>
    <w:rsid w:val="005A0A1A"/>
    <w:rsid w:val="005A2A4F"/>
    <w:rsid w:val="005A2BCC"/>
    <w:rsid w:val="005A33B6"/>
    <w:rsid w:val="005A5582"/>
    <w:rsid w:val="005A55B1"/>
    <w:rsid w:val="005A5F22"/>
    <w:rsid w:val="005A60A4"/>
    <w:rsid w:val="005A65BE"/>
    <w:rsid w:val="005B0368"/>
    <w:rsid w:val="005B0D09"/>
    <w:rsid w:val="005C023D"/>
    <w:rsid w:val="005C0C8C"/>
    <w:rsid w:val="005C7507"/>
    <w:rsid w:val="005D0489"/>
    <w:rsid w:val="005D12F7"/>
    <w:rsid w:val="005D1FDB"/>
    <w:rsid w:val="005D6BCB"/>
    <w:rsid w:val="005D7016"/>
    <w:rsid w:val="005E14A6"/>
    <w:rsid w:val="005E356D"/>
    <w:rsid w:val="005E4524"/>
    <w:rsid w:val="005E53D2"/>
    <w:rsid w:val="005F0E65"/>
    <w:rsid w:val="005F38BB"/>
    <w:rsid w:val="005F5478"/>
    <w:rsid w:val="005F63F9"/>
    <w:rsid w:val="00601DE2"/>
    <w:rsid w:val="00606DBC"/>
    <w:rsid w:val="00606F17"/>
    <w:rsid w:val="00610F07"/>
    <w:rsid w:val="006123D8"/>
    <w:rsid w:val="00612C4A"/>
    <w:rsid w:val="00614B8A"/>
    <w:rsid w:val="00615757"/>
    <w:rsid w:val="00616BB7"/>
    <w:rsid w:val="00616D9B"/>
    <w:rsid w:val="00617415"/>
    <w:rsid w:val="00617AA9"/>
    <w:rsid w:val="00621396"/>
    <w:rsid w:val="006224AF"/>
    <w:rsid w:val="006229B6"/>
    <w:rsid w:val="006232E2"/>
    <w:rsid w:val="00624C3E"/>
    <w:rsid w:val="00630EAB"/>
    <w:rsid w:val="00631CAF"/>
    <w:rsid w:val="00633AF8"/>
    <w:rsid w:val="00634D3E"/>
    <w:rsid w:val="00635D76"/>
    <w:rsid w:val="00636E07"/>
    <w:rsid w:val="00637C84"/>
    <w:rsid w:val="00640DA8"/>
    <w:rsid w:val="00643675"/>
    <w:rsid w:val="00646FC2"/>
    <w:rsid w:val="00653E1F"/>
    <w:rsid w:val="00656152"/>
    <w:rsid w:val="0065642C"/>
    <w:rsid w:val="00660796"/>
    <w:rsid w:val="00661DB5"/>
    <w:rsid w:val="006620B6"/>
    <w:rsid w:val="00664108"/>
    <w:rsid w:val="0066591E"/>
    <w:rsid w:val="00666109"/>
    <w:rsid w:val="00671038"/>
    <w:rsid w:val="006724F6"/>
    <w:rsid w:val="00676277"/>
    <w:rsid w:val="0067631C"/>
    <w:rsid w:val="0067666B"/>
    <w:rsid w:val="006766B0"/>
    <w:rsid w:val="00676C99"/>
    <w:rsid w:val="00682D48"/>
    <w:rsid w:val="006851FD"/>
    <w:rsid w:val="00686944"/>
    <w:rsid w:val="00687AED"/>
    <w:rsid w:val="0069017E"/>
    <w:rsid w:val="00690FBD"/>
    <w:rsid w:val="00691FA8"/>
    <w:rsid w:val="00692497"/>
    <w:rsid w:val="00692F08"/>
    <w:rsid w:val="0069320A"/>
    <w:rsid w:val="00694DE8"/>
    <w:rsid w:val="006965BD"/>
    <w:rsid w:val="006A341D"/>
    <w:rsid w:val="006A38FD"/>
    <w:rsid w:val="006A39B9"/>
    <w:rsid w:val="006B11B8"/>
    <w:rsid w:val="006B11E9"/>
    <w:rsid w:val="006B1D15"/>
    <w:rsid w:val="006B212E"/>
    <w:rsid w:val="006B2D00"/>
    <w:rsid w:val="006B3BEB"/>
    <w:rsid w:val="006B584F"/>
    <w:rsid w:val="006B5C3C"/>
    <w:rsid w:val="006B6000"/>
    <w:rsid w:val="006C1C49"/>
    <w:rsid w:val="006C38B0"/>
    <w:rsid w:val="006C398A"/>
    <w:rsid w:val="006C3E26"/>
    <w:rsid w:val="006C5D22"/>
    <w:rsid w:val="006C6FB3"/>
    <w:rsid w:val="006D2A0C"/>
    <w:rsid w:val="006D563B"/>
    <w:rsid w:val="006D6616"/>
    <w:rsid w:val="006E1449"/>
    <w:rsid w:val="006E4164"/>
    <w:rsid w:val="006E4528"/>
    <w:rsid w:val="006E5264"/>
    <w:rsid w:val="006E7855"/>
    <w:rsid w:val="006F2546"/>
    <w:rsid w:val="006F48F3"/>
    <w:rsid w:val="006F5A53"/>
    <w:rsid w:val="00703AF2"/>
    <w:rsid w:val="00703DC0"/>
    <w:rsid w:val="00707270"/>
    <w:rsid w:val="00707284"/>
    <w:rsid w:val="00714ED6"/>
    <w:rsid w:val="0071564C"/>
    <w:rsid w:val="00717999"/>
    <w:rsid w:val="007205E2"/>
    <w:rsid w:val="007238AE"/>
    <w:rsid w:val="007238B4"/>
    <w:rsid w:val="00723971"/>
    <w:rsid w:val="0072398D"/>
    <w:rsid w:val="00725B62"/>
    <w:rsid w:val="00726F97"/>
    <w:rsid w:val="00731D72"/>
    <w:rsid w:val="00731F15"/>
    <w:rsid w:val="00734355"/>
    <w:rsid w:val="0073515B"/>
    <w:rsid w:val="007435AB"/>
    <w:rsid w:val="00744024"/>
    <w:rsid w:val="00744055"/>
    <w:rsid w:val="00745ECC"/>
    <w:rsid w:val="00746381"/>
    <w:rsid w:val="007500A7"/>
    <w:rsid w:val="007510FD"/>
    <w:rsid w:val="00751D24"/>
    <w:rsid w:val="00753770"/>
    <w:rsid w:val="00753C81"/>
    <w:rsid w:val="00754D80"/>
    <w:rsid w:val="007552F8"/>
    <w:rsid w:val="00756209"/>
    <w:rsid w:val="00756C03"/>
    <w:rsid w:val="00760B2A"/>
    <w:rsid w:val="00763BF3"/>
    <w:rsid w:val="00764812"/>
    <w:rsid w:val="0076499D"/>
    <w:rsid w:val="00765C42"/>
    <w:rsid w:val="00771CD5"/>
    <w:rsid w:val="00776C38"/>
    <w:rsid w:val="00777B08"/>
    <w:rsid w:val="00782B5F"/>
    <w:rsid w:val="0078496F"/>
    <w:rsid w:val="007875E5"/>
    <w:rsid w:val="00792920"/>
    <w:rsid w:val="00794779"/>
    <w:rsid w:val="00794A7B"/>
    <w:rsid w:val="007A334F"/>
    <w:rsid w:val="007A3E4D"/>
    <w:rsid w:val="007A6BF9"/>
    <w:rsid w:val="007A76D6"/>
    <w:rsid w:val="007A7FF5"/>
    <w:rsid w:val="007B0AD7"/>
    <w:rsid w:val="007B290D"/>
    <w:rsid w:val="007B340B"/>
    <w:rsid w:val="007B5FD7"/>
    <w:rsid w:val="007B6907"/>
    <w:rsid w:val="007C007C"/>
    <w:rsid w:val="007C0FC0"/>
    <w:rsid w:val="007C1FB7"/>
    <w:rsid w:val="007C2AA2"/>
    <w:rsid w:val="007C3355"/>
    <w:rsid w:val="007C3777"/>
    <w:rsid w:val="007C4148"/>
    <w:rsid w:val="007C592A"/>
    <w:rsid w:val="007C5A62"/>
    <w:rsid w:val="007C7A5A"/>
    <w:rsid w:val="007C7B7E"/>
    <w:rsid w:val="007D19F0"/>
    <w:rsid w:val="007D1FF7"/>
    <w:rsid w:val="007D2639"/>
    <w:rsid w:val="007D299C"/>
    <w:rsid w:val="007D4396"/>
    <w:rsid w:val="007D7D3C"/>
    <w:rsid w:val="007E1B07"/>
    <w:rsid w:val="007E62C5"/>
    <w:rsid w:val="007F1354"/>
    <w:rsid w:val="007F25B4"/>
    <w:rsid w:val="007F58F1"/>
    <w:rsid w:val="007F79CB"/>
    <w:rsid w:val="00800465"/>
    <w:rsid w:val="0080164B"/>
    <w:rsid w:val="008023C2"/>
    <w:rsid w:val="00804C25"/>
    <w:rsid w:val="0080501F"/>
    <w:rsid w:val="00806844"/>
    <w:rsid w:val="0081148E"/>
    <w:rsid w:val="008136F3"/>
    <w:rsid w:val="0081649B"/>
    <w:rsid w:val="008206F2"/>
    <w:rsid w:val="008210A3"/>
    <w:rsid w:val="00822222"/>
    <w:rsid w:val="0082440E"/>
    <w:rsid w:val="00824E92"/>
    <w:rsid w:val="008250D0"/>
    <w:rsid w:val="00825D1C"/>
    <w:rsid w:val="00826425"/>
    <w:rsid w:val="00830B54"/>
    <w:rsid w:val="0083163A"/>
    <w:rsid w:val="00833C38"/>
    <w:rsid w:val="0083401D"/>
    <w:rsid w:val="008340FC"/>
    <w:rsid w:val="0083515D"/>
    <w:rsid w:val="00835B15"/>
    <w:rsid w:val="0083680D"/>
    <w:rsid w:val="00836BDB"/>
    <w:rsid w:val="0083754A"/>
    <w:rsid w:val="00841432"/>
    <w:rsid w:val="00841C57"/>
    <w:rsid w:val="00841EFB"/>
    <w:rsid w:val="00842E14"/>
    <w:rsid w:val="0084357A"/>
    <w:rsid w:val="0084385C"/>
    <w:rsid w:val="008439C4"/>
    <w:rsid w:val="00845AC1"/>
    <w:rsid w:val="00846AE3"/>
    <w:rsid w:val="008502FB"/>
    <w:rsid w:val="00850629"/>
    <w:rsid w:val="0085189D"/>
    <w:rsid w:val="0085196E"/>
    <w:rsid w:val="00851A05"/>
    <w:rsid w:val="00857608"/>
    <w:rsid w:val="008615B5"/>
    <w:rsid w:val="008629E2"/>
    <w:rsid w:val="0086574C"/>
    <w:rsid w:val="00866DBE"/>
    <w:rsid w:val="00871D74"/>
    <w:rsid w:val="008730F6"/>
    <w:rsid w:val="008736C1"/>
    <w:rsid w:val="008748C8"/>
    <w:rsid w:val="00875536"/>
    <w:rsid w:val="00875E77"/>
    <w:rsid w:val="008760D6"/>
    <w:rsid w:val="00882F9D"/>
    <w:rsid w:val="00883045"/>
    <w:rsid w:val="0089028B"/>
    <w:rsid w:val="0089355B"/>
    <w:rsid w:val="008937C3"/>
    <w:rsid w:val="00894D2D"/>
    <w:rsid w:val="00896592"/>
    <w:rsid w:val="008972A3"/>
    <w:rsid w:val="008A1815"/>
    <w:rsid w:val="008A3C24"/>
    <w:rsid w:val="008A4BDF"/>
    <w:rsid w:val="008A4DD0"/>
    <w:rsid w:val="008A769F"/>
    <w:rsid w:val="008A7806"/>
    <w:rsid w:val="008A7D79"/>
    <w:rsid w:val="008B05C2"/>
    <w:rsid w:val="008B5692"/>
    <w:rsid w:val="008B7C4C"/>
    <w:rsid w:val="008C04FC"/>
    <w:rsid w:val="008C07EC"/>
    <w:rsid w:val="008C085E"/>
    <w:rsid w:val="008C18B2"/>
    <w:rsid w:val="008C2465"/>
    <w:rsid w:val="008C278A"/>
    <w:rsid w:val="008C2B05"/>
    <w:rsid w:val="008C4C16"/>
    <w:rsid w:val="008C50C1"/>
    <w:rsid w:val="008D0A9B"/>
    <w:rsid w:val="008D1833"/>
    <w:rsid w:val="008D1E3D"/>
    <w:rsid w:val="008D4819"/>
    <w:rsid w:val="008D510F"/>
    <w:rsid w:val="008D7594"/>
    <w:rsid w:val="008E5A17"/>
    <w:rsid w:val="008E5FDD"/>
    <w:rsid w:val="008F0AE3"/>
    <w:rsid w:val="008F3528"/>
    <w:rsid w:val="008F36EB"/>
    <w:rsid w:val="008F49DB"/>
    <w:rsid w:val="008F58BA"/>
    <w:rsid w:val="008F61DA"/>
    <w:rsid w:val="00901294"/>
    <w:rsid w:val="00903279"/>
    <w:rsid w:val="00907853"/>
    <w:rsid w:val="00910B5C"/>
    <w:rsid w:val="00913500"/>
    <w:rsid w:val="009136F5"/>
    <w:rsid w:val="0091596D"/>
    <w:rsid w:val="00915E4E"/>
    <w:rsid w:val="00917DEB"/>
    <w:rsid w:val="00920A96"/>
    <w:rsid w:val="0092391F"/>
    <w:rsid w:val="00924EDE"/>
    <w:rsid w:val="00925676"/>
    <w:rsid w:val="00927DBA"/>
    <w:rsid w:val="00932C06"/>
    <w:rsid w:val="00933A85"/>
    <w:rsid w:val="00934D65"/>
    <w:rsid w:val="009350BE"/>
    <w:rsid w:val="0093511B"/>
    <w:rsid w:val="009409D2"/>
    <w:rsid w:val="00942BE4"/>
    <w:rsid w:val="00944205"/>
    <w:rsid w:val="0094491B"/>
    <w:rsid w:val="00947A2F"/>
    <w:rsid w:val="00947AB2"/>
    <w:rsid w:val="00953783"/>
    <w:rsid w:val="00953FCE"/>
    <w:rsid w:val="009542A5"/>
    <w:rsid w:val="0095506D"/>
    <w:rsid w:val="009554D3"/>
    <w:rsid w:val="009555AE"/>
    <w:rsid w:val="009568D3"/>
    <w:rsid w:val="00957BB5"/>
    <w:rsid w:val="0096174C"/>
    <w:rsid w:val="00961E18"/>
    <w:rsid w:val="00966B6D"/>
    <w:rsid w:val="00967B8F"/>
    <w:rsid w:val="00971663"/>
    <w:rsid w:val="0097356A"/>
    <w:rsid w:val="00973C8A"/>
    <w:rsid w:val="00976FD1"/>
    <w:rsid w:val="00977552"/>
    <w:rsid w:val="0098115C"/>
    <w:rsid w:val="009837F7"/>
    <w:rsid w:val="0098447E"/>
    <w:rsid w:val="0098469A"/>
    <w:rsid w:val="00987879"/>
    <w:rsid w:val="00987E4E"/>
    <w:rsid w:val="009905F6"/>
    <w:rsid w:val="00990FEA"/>
    <w:rsid w:val="00991A30"/>
    <w:rsid w:val="00991B2F"/>
    <w:rsid w:val="00991D43"/>
    <w:rsid w:val="00992179"/>
    <w:rsid w:val="00993A0F"/>
    <w:rsid w:val="00993C4C"/>
    <w:rsid w:val="009A1104"/>
    <w:rsid w:val="009A4AE5"/>
    <w:rsid w:val="009B1714"/>
    <w:rsid w:val="009B1741"/>
    <w:rsid w:val="009B2933"/>
    <w:rsid w:val="009B44CD"/>
    <w:rsid w:val="009B65AB"/>
    <w:rsid w:val="009B678D"/>
    <w:rsid w:val="009B70B5"/>
    <w:rsid w:val="009B7E97"/>
    <w:rsid w:val="009C0DB2"/>
    <w:rsid w:val="009C2572"/>
    <w:rsid w:val="009C6A7C"/>
    <w:rsid w:val="009D36E9"/>
    <w:rsid w:val="009D46FB"/>
    <w:rsid w:val="009D47CB"/>
    <w:rsid w:val="009D5F7F"/>
    <w:rsid w:val="009D70AD"/>
    <w:rsid w:val="009D7134"/>
    <w:rsid w:val="009D7D99"/>
    <w:rsid w:val="009E2838"/>
    <w:rsid w:val="009E2F9D"/>
    <w:rsid w:val="009E30D8"/>
    <w:rsid w:val="009E4085"/>
    <w:rsid w:val="009E6534"/>
    <w:rsid w:val="009F50BA"/>
    <w:rsid w:val="009F5A43"/>
    <w:rsid w:val="009F6CC3"/>
    <w:rsid w:val="009F764F"/>
    <w:rsid w:val="00A0027E"/>
    <w:rsid w:val="00A029AF"/>
    <w:rsid w:val="00A03875"/>
    <w:rsid w:val="00A03FE5"/>
    <w:rsid w:val="00A06E2E"/>
    <w:rsid w:val="00A10AD9"/>
    <w:rsid w:val="00A11633"/>
    <w:rsid w:val="00A225A6"/>
    <w:rsid w:val="00A22739"/>
    <w:rsid w:val="00A23A88"/>
    <w:rsid w:val="00A24171"/>
    <w:rsid w:val="00A24EFD"/>
    <w:rsid w:val="00A2671E"/>
    <w:rsid w:val="00A26DA1"/>
    <w:rsid w:val="00A30086"/>
    <w:rsid w:val="00A31CE0"/>
    <w:rsid w:val="00A360C1"/>
    <w:rsid w:val="00A364DD"/>
    <w:rsid w:val="00A376B5"/>
    <w:rsid w:val="00A4038F"/>
    <w:rsid w:val="00A40E1A"/>
    <w:rsid w:val="00A41AAE"/>
    <w:rsid w:val="00A41ABD"/>
    <w:rsid w:val="00A42860"/>
    <w:rsid w:val="00A42B6B"/>
    <w:rsid w:val="00A443D8"/>
    <w:rsid w:val="00A45EA2"/>
    <w:rsid w:val="00A46826"/>
    <w:rsid w:val="00A47046"/>
    <w:rsid w:val="00A53968"/>
    <w:rsid w:val="00A55CD3"/>
    <w:rsid w:val="00A56B85"/>
    <w:rsid w:val="00A57335"/>
    <w:rsid w:val="00A61622"/>
    <w:rsid w:val="00A6190F"/>
    <w:rsid w:val="00A619BF"/>
    <w:rsid w:val="00A6227D"/>
    <w:rsid w:val="00A74E69"/>
    <w:rsid w:val="00A75EA3"/>
    <w:rsid w:val="00A76464"/>
    <w:rsid w:val="00A76DA2"/>
    <w:rsid w:val="00A776EE"/>
    <w:rsid w:val="00A80054"/>
    <w:rsid w:val="00A81893"/>
    <w:rsid w:val="00A81964"/>
    <w:rsid w:val="00A82C40"/>
    <w:rsid w:val="00A83A6A"/>
    <w:rsid w:val="00A8434C"/>
    <w:rsid w:val="00A8508C"/>
    <w:rsid w:val="00A8660C"/>
    <w:rsid w:val="00A90F1C"/>
    <w:rsid w:val="00A91B14"/>
    <w:rsid w:val="00A93725"/>
    <w:rsid w:val="00A95372"/>
    <w:rsid w:val="00A96455"/>
    <w:rsid w:val="00AA085A"/>
    <w:rsid w:val="00AA0C63"/>
    <w:rsid w:val="00AA1D1D"/>
    <w:rsid w:val="00AA23F1"/>
    <w:rsid w:val="00AA3D45"/>
    <w:rsid w:val="00AA671F"/>
    <w:rsid w:val="00AB01B8"/>
    <w:rsid w:val="00AB1791"/>
    <w:rsid w:val="00AB2849"/>
    <w:rsid w:val="00AB356B"/>
    <w:rsid w:val="00AB4604"/>
    <w:rsid w:val="00AB5FEE"/>
    <w:rsid w:val="00AB6688"/>
    <w:rsid w:val="00AB6718"/>
    <w:rsid w:val="00AC0866"/>
    <w:rsid w:val="00AC2C53"/>
    <w:rsid w:val="00AC3C72"/>
    <w:rsid w:val="00AC5098"/>
    <w:rsid w:val="00AD3BDF"/>
    <w:rsid w:val="00AD3D97"/>
    <w:rsid w:val="00AD4DAA"/>
    <w:rsid w:val="00AD5C45"/>
    <w:rsid w:val="00AD6214"/>
    <w:rsid w:val="00AD6215"/>
    <w:rsid w:val="00AD75F7"/>
    <w:rsid w:val="00AE57C4"/>
    <w:rsid w:val="00AE7EC6"/>
    <w:rsid w:val="00AF07F5"/>
    <w:rsid w:val="00AF0A99"/>
    <w:rsid w:val="00AF3122"/>
    <w:rsid w:val="00AF5ADE"/>
    <w:rsid w:val="00AF7096"/>
    <w:rsid w:val="00AF7E15"/>
    <w:rsid w:val="00B0027E"/>
    <w:rsid w:val="00B06DB8"/>
    <w:rsid w:val="00B07806"/>
    <w:rsid w:val="00B07A39"/>
    <w:rsid w:val="00B122D7"/>
    <w:rsid w:val="00B132FE"/>
    <w:rsid w:val="00B13806"/>
    <w:rsid w:val="00B2188D"/>
    <w:rsid w:val="00B22F70"/>
    <w:rsid w:val="00B234F5"/>
    <w:rsid w:val="00B2412B"/>
    <w:rsid w:val="00B24AD2"/>
    <w:rsid w:val="00B3151B"/>
    <w:rsid w:val="00B3230C"/>
    <w:rsid w:val="00B33CE0"/>
    <w:rsid w:val="00B33D87"/>
    <w:rsid w:val="00B42AEC"/>
    <w:rsid w:val="00B4401E"/>
    <w:rsid w:val="00B44D5C"/>
    <w:rsid w:val="00B46011"/>
    <w:rsid w:val="00B466EE"/>
    <w:rsid w:val="00B470F6"/>
    <w:rsid w:val="00B529D8"/>
    <w:rsid w:val="00B53464"/>
    <w:rsid w:val="00B534C3"/>
    <w:rsid w:val="00B538D0"/>
    <w:rsid w:val="00B560CB"/>
    <w:rsid w:val="00B61E90"/>
    <w:rsid w:val="00B64F7D"/>
    <w:rsid w:val="00B64FC3"/>
    <w:rsid w:val="00B67B95"/>
    <w:rsid w:val="00B70796"/>
    <w:rsid w:val="00B73379"/>
    <w:rsid w:val="00B74475"/>
    <w:rsid w:val="00B76EF7"/>
    <w:rsid w:val="00B803F3"/>
    <w:rsid w:val="00B80FFD"/>
    <w:rsid w:val="00B818E7"/>
    <w:rsid w:val="00B83E37"/>
    <w:rsid w:val="00B85AC2"/>
    <w:rsid w:val="00B8776D"/>
    <w:rsid w:val="00B87856"/>
    <w:rsid w:val="00B91780"/>
    <w:rsid w:val="00B9296E"/>
    <w:rsid w:val="00B92E4F"/>
    <w:rsid w:val="00B934D5"/>
    <w:rsid w:val="00B9584D"/>
    <w:rsid w:val="00B9711F"/>
    <w:rsid w:val="00B97BFE"/>
    <w:rsid w:val="00BA2A21"/>
    <w:rsid w:val="00BA3E65"/>
    <w:rsid w:val="00BA5499"/>
    <w:rsid w:val="00BA5977"/>
    <w:rsid w:val="00BA67C1"/>
    <w:rsid w:val="00BA7595"/>
    <w:rsid w:val="00BA78E3"/>
    <w:rsid w:val="00BB0455"/>
    <w:rsid w:val="00BB1809"/>
    <w:rsid w:val="00BC1E9F"/>
    <w:rsid w:val="00BC2816"/>
    <w:rsid w:val="00BC2DB4"/>
    <w:rsid w:val="00BC2DFB"/>
    <w:rsid w:val="00BC3E46"/>
    <w:rsid w:val="00BC5436"/>
    <w:rsid w:val="00BC5566"/>
    <w:rsid w:val="00BD463B"/>
    <w:rsid w:val="00BD72D8"/>
    <w:rsid w:val="00BE2383"/>
    <w:rsid w:val="00BE3112"/>
    <w:rsid w:val="00BE4DA5"/>
    <w:rsid w:val="00BE71D1"/>
    <w:rsid w:val="00BE7260"/>
    <w:rsid w:val="00BE76E4"/>
    <w:rsid w:val="00BF2BE4"/>
    <w:rsid w:val="00BF3ED6"/>
    <w:rsid w:val="00BF5362"/>
    <w:rsid w:val="00BF555E"/>
    <w:rsid w:val="00C01797"/>
    <w:rsid w:val="00C02BEB"/>
    <w:rsid w:val="00C03A5B"/>
    <w:rsid w:val="00C1120C"/>
    <w:rsid w:val="00C11979"/>
    <w:rsid w:val="00C13E56"/>
    <w:rsid w:val="00C14598"/>
    <w:rsid w:val="00C14864"/>
    <w:rsid w:val="00C148E6"/>
    <w:rsid w:val="00C16326"/>
    <w:rsid w:val="00C1683F"/>
    <w:rsid w:val="00C168AD"/>
    <w:rsid w:val="00C17D44"/>
    <w:rsid w:val="00C207AA"/>
    <w:rsid w:val="00C2206F"/>
    <w:rsid w:val="00C22721"/>
    <w:rsid w:val="00C238F9"/>
    <w:rsid w:val="00C258BD"/>
    <w:rsid w:val="00C27A06"/>
    <w:rsid w:val="00C3132B"/>
    <w:rsid w:val="00C33129"/>
    <w:rsid w:val="00C36943"/>
    <w:rsid w:val="00C374FD"/>
    <w:rsid w:val="00C40A2D"/>
    <w:rsid w:val="00C413F3"/>
    <w:rsid w:val="00C43FB9"/>
    <w:rsid w:val="00C504C6"/>
    <w:rsid w:val="00C52BD1"/>
    <w:rsid w:val="00C5486E"/>
    <w:rsid w:val="00C643B9"/>
    <w:rsid w:val="00C65496"/>
    <w:rsid w:val="00C71DA1"/>
    <w:rsid w:val="00C76F7C"/>
    <w:rsid w:val="00C800B4"/>
    <w:rsid w:val="00C8066A"/>
    <w:rsid w:val="00C8153A"/>
    <w:rsid w:val="00C84DB5"/>
    <w:rsid w:val="00C84E56"/>
    <w:rsid w:val="00C85F53"/>
    <w:rsid w:val="00C860D9"/>
    <w:rsid w:val="00C86E70"/>
    <w:rsid w:val="00C87804"/>
    <w:rsid w:val="00C87C0A"/>
    <w:rsid w:val="00C90B9F"/>
    <w:rsid w:val="00C954D3"/>
    <w:rsid w:val="00C9672B"/>
    <w:rsid w:val="00C97778"/>
    <w:rsid w:val="00CA01CA"/>
    <w:rsid w:val="00CA2159"/>
    <w:rsid w:val="00CA227B"/>
    <w:rsid w:val="00CA2781"/>
    <w:rsid w:val="00CA569D"/>
    <w:rsid w:val="00CB24C1"/>
    <w:rsid w:val="00CB2B25"/>
    <w:rsid w:val="00CB379E"/>
    <w:rsid w:val="00CB5390"/>
    <w:rsid w:val="00CB6399"/>
    <w:rsid w:val="00CB67AC"/>
    <w:rsid w:val="00CB6F4D"/>
    <w:rsid w:val="00CC1DEA"/>
    <w:rsid w:val="00CC5CF3"/>
    <w:rsid w:val="00CD0C17"/>
    <w:rsid w:val="00CD3257"/>
    <w:rsid w:val="00CD4606"/>
    <w:rsid w:val="00CD5418"/>
    <w:rsid w:val="00CD7134"/>
    <w:rsid w:val="00CE20D3"/>
    <w:rsid w:val="00CE387F"/>
    <w:rsid w:val="00CE468A"/>
    <w:rsid w:val="00CF5A2B"/>
    <w:rsid w:val="00CF5E3D"/>
    <w:rsid w:val="00CF62D0"/>
    <w:rsid w:val="00CF7BC0"/>
    <w:rsid w:val="00D0114A"/>
    <w:rsid w:val="00D02F60"/>
    <w:rsid w:val="00D04ED7"/>
    <w:rsid w:val="00D06684"/>
    <w:rsid w:val="00D068AC"/>
    <w:rsid w:val="00D06B02"/>
    <w:rsid w:val="00D074C4"/>
    <w:rsid w:val="00D11140"/>
    <w:rsid w:val="00D11927"/>
    <w:rsid w:val="00D12A96"/>
    <w:rsid w:val="00D1641D"/>
    <w:rsid w:val="00D23D94"/>
    <w:rsid w:val="00D25521"/>
    <w:rsid w:val="00D26436"/>
    <w:rsid w:val="00D27EE9"/>
    <w:rsid w:val="00D30B4A"/>
    <w:rsid w:val="00D32770"/>
    <w:rsid w:val="00D32A0E"/>
    <w:rsid w:val="00D34F06"/>
    <w:rsid w:val="00D3555F"/>
    <w:rsid w:val="00D36CC2"/>
    <w:rsid w:val="00D376ED"/>
    <w:rsid w:val="00D43E96"/>
    <w:rsid w:val="00D45E14"/>
    <w:rsid w:val="00D46046"/>
    <w:rsid w:val="00D47043"/>
    <w:rsid w:val="00D541A7"/>
    <w:rsid w:val="00D54508"/>
    <w:rsid w:val="00D54E54"/>
    <w:rsid w:val="00D55343"/>
    <w:rsid w:val="00D56146"/>
    <w:rsid w:val="00D57799"/>
    <w:rsid w:val="00D57C59"/>
    <w:rsid w:val="00D605DB"/>
    <w:rsid w:val="00D611E5"/>
    <w:rsid w:val="00D62402"/>
    <w:rsid w:val="00D627D5"/>
    <w:rsid w:val="00D63247"/>
    <w:rsid w:val="00D648E8"/>
    <w:rsid w:val="00D651A7"/>
    <w:rsid w:val="00D71450"/>
    <w:rsid w:val="00D764C2"/>
    <w:rsid w:val="00D76B28"/>
    <w:rsid w:val="00D8051C"/>
    <w:rsid w:val="00D80BA4"/>
    <w:rsid w:val="00D81ECA"/>
    <w:rsid w:val="00D82D94"/>
    <w:rsid w:val="00D83CEE"/>
    <w:rsid w:val="00D83FD1"/>
    <w:rsid w:val="00D855B7"/>
    <w:rsid w:val="00D86891"/>
    <w:rsid w:val="00D871C9"/>
    <w:rsid w:val="00D8790D"/>
    <w:rsid w:val="00D94F69"/>
    <w:rsid w:val="00D950A4"/>
    <w:rsid w:val="00DA174B"/>
    <w:rsid w:val="00DA18B2"/>
    <w:rsid w:val="00DA2389"/>
    <w:rsid w:val="00DA2C03"/>
    <w:rsid w:val="00DA35E9"/>
    <w:rsid w:val="00DA4EBA"/>
    <w:rsid w:val="00DA762A"/>
    <w:rsid w:val="00DB19A5"/>
    <w:rsid w:val="00DB21FB"/>
    <w:rsid w:val="00DB235E"/>
    <w:rsid w:val="00DB2558"/>
    <w:rsid w:val="00DB5996"/>
    <w:rsid w:val="00DB5BD6"/>
    <w:rsid w:val="00DB5E76"/>
    <w:rsid w:val="00DB6987"/>
    <w:rsid w:val="00DC4B49"/>
    <w:rsid w:val="00DC5753"/>
    <w:rsid w:val="00DC674F"/>
    <w:rsid w:val="00DC6C79"/>
    <w:rsid w:val="00DD0CED"/>
    <w:rsid w:val="00DD0DDC"/>
    <w:rsid w:val="00DD1705"/>
    <w:rsid w:val="00DD1937"/>
    <w:rsid w:val="00DD305D"/>
    <w:rsid w:val="00DD3154"/>
    <w:rsid w:val="00DD37C2"/>
    <w:rsid w:val="00DD42A4"/>
    <w:rsid w:val="00DD5F97"/>
    <w:rsid w:val="00DD6B85"/>
    <w:rsid w:val="00DE3A19"/>
    <w:rsid w:val="00DE41C2"/>
    <w:rsid w:val="00DE5340"/>
    <w:rsid w:val="00DE616C"/>
    <w:rsid w:val="00DF05AF"/>
    <w:rsid w:val="00DF3A59"/>
    <w:rsid w:val="00DF7037"/>
    <w:rsid w:val="00DF7AE4"/>
    <w:rsid w:val="00E00E3A"/>
    <w:rsid w:val="00E02166"/>
    <w:rsid w:val="00E029DE"/>
    <w:rsid w:val="00E03407"/>
    <w:rsid w:val="00E051B8"/>
    <w:rsid w:val="00E10E1B"/>
    <w:rsid w:val="00E11F29"/>
    <w:rsid w:val="00E13471"/>
    <w:rsid w:val="00E135C3"/>
    <w:rsid w:val="00E14191"/>
    <w:rsid w:val="00E167CD"/>
    <w:rsid w:val="00E2093D"/>
    <w:rsid w:val="00E20D16"/>
    <w:rsid w:val="00E21632"/>
    <w:rsid w:val="00E21B32"/>
    <w:rsid w:val="00E21DAA"/>
    <w:rsid w:val="00E22939"/>
    <w:rsid w:val="00E22E01"/>
    <w:rsid w:val="00E2396F"/>
    <w:rsid w:val="00E23AF4"/>
    <w:rsid w:val="00E23FFB"/>
    <w:rsid w:val="00E25EFF"/>
    <w:rsid w:val="00E26C50"/>
    <w:rsid w:val="00E30EC7"/>
    <w:rsid w:val="00E34B62"/>
    <w:rsid w:val="00E3521E"/>
    <w:rsid w:val="00E35A6F"/>
    <w:rsid w:val="00E425D6"/>
    <w:rsid w:val="00E42CFC"/>
    <w:rsid w:val="00E431F3"/>
    <w:rsid w:val="00E45ED4"/>
    <w:rsid w:val="00E46474"/>
    <w:rsid w:val="00E46D0A"/>
    <w:rsid w:val="00E478A5"/>
    <w:rsid w:val="00E50049"/>
    <w:rsid w:val="00E50EBF"/>
    <w:rsid w:val="00E52DD7"/>
    <w:rsid w:val="00E55562"/>
    <w:rsid w:val="00E637AA"/>
    <w:rsid w:val="00E637F9"/>
    <w:rsid w:val="00E64D10"/>
    <w:rsid w:val="00E6762F"/>
    <w:rsid w:val="00E7072E"/>
    <w:rsid w:val="00E70EAE"/>
    <w:rsid w:val="00E748A0"/>
    <w:rsid w:val="00E751ED"/>
    <w:rsid w:val="00E8067F"/>
    <w:rsid w:val="00E80CE6"/>
    <w:rsid w:val="00E82FA8"/>
    <w:rsid w:val="00E842DD"/>
    <w:rsid w:val="00E849F3"/>
    <w:rsid w:val="00E8576C"/>
    <w:rsid w:val="00E857D3"/>
    <w:rsid w:val="00E860FF"/>
    <w:rsid w:val="00E9069A"/>
    <w:rsid w:val="00E90D10"/>
    <w:rsid w:val="00E917D4"/>
    <w:rsid w:val="00E91F68"/>
    <w:rsid w:val="00E922A8"/>
    <w:rsid w:val="00E92725"/>
    <w:rsid w:val="00E936E2"/>
    <w:rsid w:val="00E94B02"/>
    <w:rsid w:val="00E94F38"/>
    <w:rsid w:val="00E950AC"/>
    <w:rsid w:val="00E95597"/>
    <w:rsid w:val="00E9688B"/>
    <w:rsid w:val="00EA0A6B"/>
    <w:rsid w:val="00EA0FB9"/>
    <w:rsid w:val="00EA1A3B"/>
    <w:rsid w:val="00EA1A55"/>
    <w:rsid w:val="00EA3682"/>
    <w:rsid w:val="00EA3C1C"/>
    <w:rsid w:val="00EA412D"/>
    <w:rsid w:val="00EA437A"/>
    <w:rsid w:val="00EA5013"/>
    <w:rsid w:val="00EA69E1"/>
    <w:rsid w:val="00EA75CB"/>
    <w:rsid w:val="00EB0582"/>
    <w:rsid w:val="00EB2ECA"/>
    <w:rsid w:val="00EB2FB8"/>
    <w:rsid w:val="00EB3070"/>
    <w:rsid w:val="00EB5804"/>
    <w:rsid w:val="00EB5F28"/>
    <w:rsid w:val="00EB5F30"/>
    <w:rsid w:val="00EB6007"/>
    <w:rsid w:val="00EB7185"/>
    <w:rsid w:val="00EC0C69"/>
    <w:rsid w:val="00EC0FF6"/>
    <w:rsid w:val="00EC3F07"/>
    <w:rsid w:val="00EC54B1"/>
    <w:rsid w:val="00EC55DC"/>
    <w:rsid w:val="00ED190E"/>
    <w:rsid w:val="00ED5A65"/>
    <w:rsid w:val="00ED6C2F"/>
    <w:rsid w:val="00EE3F24"/>
    <w:rsid w:val="00EE5916"/>
    <w:rsid w:val="00EE69FB"/>
    <w:rsid w:val="00EE6F4A"/>
    <w:rsid w:val="00EF3B60"/>
    <w:rsid w:val="00EF47F1"/>
    <w:rsid w:val="00EF555D"/>
    <w:rsid w:val="00EF6804"/>
    <w:rsid w:val="00EF793B"/>
    <w:rsid w:val="00F0046F"/>
    <w:rsid w:val="00F005B4"/>
    <w:rsid w:val="00F02CCD"/>
    <w:rsid w:val="00F03C74"/>
    <w:rsid w:val="00F04CBF"/>
    <w:rsid w:val="00F07B98"/>
    <w:rsid w:val="00F10310"/>
    <w:rsid w:val="00F1266E"/>
    <w:rsid w:val="00F1374F"/>
    <w:rsid w:val="00F15AA9"/>
    <w:rsid w:val="00F174A7"/>
    <w:rsid w:val="00F2007C"/>
    <w:rsid w:val="00F20F95"/>
    <w:rsid w:val="00F22C45"/>
    <w:rsid w:val="00F24022"/>
    <w:rsid w:val="00F26767"/>
    <w:rsid w:val="00F301EA"/>
    <w:rsid w:val="00F31B62"/>
    <w:rsid w:val="00F402D4"/>
    <w:rsid w:val="00F40B62"/>
    <w:rsid w:val="00F4139F"/>
    <w:rsid w:val="00F46EC9"/>
    <w:rsid w:val="00F50012"/>
    <w:rsid w:val="00F524B2"/>
    <w:rsid w:val="00F52C31"/>
    <w:rsid w:val="00F56972"/>
    <w:rsid w:val="00F57F52"/>
    <w:rsid w:val="00F60B17"/>
    <w:rsid w:val="00F6279E"/>
    <w:rsid w:val="00F70A32"/>
    <w:rsid w:val="00F71DFE"/>
    <w:rsid w:val="00F72F8F"/>
    <w:rsid w:val="00F7363A"/>
    <w:rsid w:val="00F749AF"/>
    <w:rsid w:val="00F8046C"/>
    <w:rsid w:val="00F814BB"/>
    <w:rsid w:val="00F819A9"/>
    <w:rsid w:val="00F8268B"/>
    <w:rsid w:val="00F833A4"/>
    <w:rsid w:val="00F838F7"/>
    <w:rsid w:val="00F85398"/>
    <w:rsid w:val="00F86CF5"/>
    <w:rsid w:val="00F928EF"/>
    <w:rsid w:val="00F92BF7"/>
    <w:rsid w:val="00F957A1"/>
    <w:rsid w:val="00FA1048"/>
    <w:rsid w:val="00FA4AEE"/>
    <w:rsid w:val="00FA74D0"/>
    <w:rsid w:val="00FA7812"/>
    <w:rsid w:val="00FC0A69"/>
    <w:rsid w:val="00FC14B9"/>
    <w:rsid w:val="00FC22AD"/>
    <w:rsid w:val="00FC3069"/>
    <w:rsid w:val="00FC412F"/>
    <w:rsid w:val="00FC4C9F"/>
    <w:rsid w:val="00FC61BB"/>
    <w:rsid w:val="00FC6F7E"/>
    <w:rsid w:val="00FC75EF"/>
    <w:rsid w:val="00FD1334"/>
    <w:rsid w:val="00FD1FD8"/>
    <w:rsid w:val="00FD3989"/>
    <w:rsid w:val="00FD7C8E"/>
    <w:rsid w:val="00FE1828"/>
    <w:rsid w:val="00FE462B"/>
    <w:rsid w:val="00FE4D3E"/>
    <w:rsid w:val="00FE6C49"/>
    <w:rsid w:val="00FE7394"/>
    <w:rsid w:val="00FF466B"/>
    <w:rsid w:val="00FF55FB"/>
    <w:rsid w:val="00FF58DD"/>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24779B"/>
  <w14:defaultImageDpi w14:val="96"/>
  <w15:docId w15:val="{589C04CF-B472-422C-A012-E78CD7FF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qFormat/>
    <w:rsid w:val="000A3BA5"/>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paragraph" w:styleId="Heading2">
    <w:name w:val="heading 2"/>
    <w:basedOn w:val="Normal"/>
    <w:next w:val="Normal"/>
    <w:link w:val="Heading2Char"/>
    <w:rsid w:val="000F115E"/>
    <w:pPr>
      <w:keepNext/>
      <w:keepLines/>
      <w:widowControl/>
      <w:pBdr>
        <w:top w:val="nil"/>
        <w:left w:val="nil"/>
        <w:bottom w:val="nil"/>
        <w:right w:val="nil"/>
        <w:between w:val="nil"/>
      </w:pBdr>
      <w:overflowPunct/>
      <w:autoSpaceDE/>
      <w:autoSpaceDN/>
      <w:adjustRightInd/>
      <w:spacing w:before="240" w:line="240" w:lineRule="auto"/>
      <w:outlineLvl w:val="1"/>
    </w:pPr>
    <w:rPr>
      <w:rFonts w:ascii="Times New Roman" w:hAnsi="Times New Roman" w:cs="Times New Roman"/>
      <w:b/>
      <w:kern w:val="0"/>
      <w:sz w:val="24"/>
      <w:szCs w:val="24"/>
    </w:rPr>
  </w:style>
  <w:style w:type="paragraph" w:styleId="Heading3">
    <w:name w:val="heading 3"/>
    <w:basedOn w:val="Normal"/>
    <w:next w:val="Normal"/>
    <w:link w:val="Heading3Char"/>
    <w:rsid w:val="000F115E"/>
    <w:pPr>
      <w:keepNext/>
      <w:keepLines/>
      <w:widowControl/>
      <w:pBdr>
        <w:top w:val="nil"/>
        <w:left w:val="nil"/>
        <w:bottom w:val="nil"/>
        <w:right w:val="nil"/>
        <w:between w:val="nil"/>
      </w:pBdr>
      <w:overflowPunct/>
      <w:autoSpaceDE/>
      <w:autoSpaceDN/>
      <w:adjustRightInd/>
      <w:spacing w:before="280" w:after="80" w:line="276" w:lineRule="auto"/>
      <w:outlineLvl w:val="2"/>
    </w:pPr>
    <w:rPr>
      <w:rFonts w:ascii="Times New Roman" w:hAnsi="Times New Roman" w:cs="Times New Roman"/>
      <w:b/>
      <w:kern w:val="0"/>
      <w:sz w:val="28"/>
      <w:szCs w:val="28"/>
    </w:rPr>
  </w:style>
  <w:style w:type="paragraph" w:styleId="Heading4">
    <w:name w:val="heading 4"/>
    <w:basedOn w:val="Normal"/>
    <w:next w:val="Normal"/>
    <w:link w:val="Heading4Char"/>
    <w:unhideWhenUsed/>
    <w:qFormat/>
    <w:rsid w:val="00156F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F115E"/>
    <w:pPr>
      <w:keepNext/>
      <w:keepLines/>
      <w:widowControl/>
      <w:pBdr>
        <w:top w:val="nil"/>
        <w:left w:val="nil"/>
        <w:bottom w:val="nil"/>
        <w:right w:val="nil"/>
        <w:between w:val="nil"/>
      </w:pBdr>
      <w:overflowPunct/>
      <w:autoSpaceDE/>
      <w:autoSpaceDN/>
      <w:adjustRightInd/>
      <w:spacing w:before="220" w:after="40" w:line="276" w:lineRule="auto"/>
      <w:outlineLvl w:val="4"/>
    </w:pPr>
    <w:rPr>
      <w:rFonts w:ascii="Times New Roman" w:hAnsi="Times New Roman" w:cs="Times New Roman"/>
      <w:b/>
      <w:kern w:val="0"/>
      <w:sz w:val="22"/>
      <w:szCs w:val="22"/>
    </w:rPr>
  </w:style>
  <w:style w:type="paragraph" w:styleId="Heading6">
    <w:name w:val="heading 6"/>
    <w:basedOn w:val="Normal"/>
    <w:next w:val="Normal"/>
    <w:link w:val="Heading6Char"/>
    <w:rsid w:val="000F115E"/>
    <w:pPr>
      <w:keepNext/>
      <w:keepLines/>
      <w:widowControl/>
      <w:pBdr>
        <w:top w:val="nil"/>
        <w:left w:val="nil"/>
        <w:bottom w:val="nil"/>
        <w:right w:val="nil"/>
        <w:between w:val="nil"/>
      </w:pBdr>
      <w:overflowPunct/>
      <w:autoSpaceDE/>
      <w:autoSpaceDN/>
      <w:adjustRightInd/>
      <w:spacing w:before="200" w:after="40" w:line="276" w:lineRule="auto"/>
      <w:outlineLvl w:val="5"/>
    </w:pPr>
    <w:rPr>
      <w:rFonts w:ascii="Times New Roman" w:hAnsi="Times New Roman" w:cs="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ascii="Verdana" w:hAnsi="Verdana" w:cs="Verdana"/>
      <w:b/>
      <w:bCs/>
      <w:sz w:val="144"/>
      <w:szCs w:val="144"/>
    </w:rPr>
  </w:style>
  <w:style w:type="character" w:customStyle="1" w:styleId="TitleChar">
    <w:name w:val="Title Char"/>
    <w:link w:val="Title"/>
    <w:uiPriority w:val="10"/>
    <w:rsid w:val="008D0A9B"/>
    <w:rPr>
      <w:rFonts w:ascii="Cambria" w:eastAsia="Times New Roman" w:hAnsi="Cambria" w:cs="Times New Roman"/>
      <w:b/>
      <w:bCs/>
      <w:color w:val="000000"/>
      <w:kern w:val="28"/>
      <w:sz w:val="32"/>
      <w:szCs w:val="32"/>
    </w:rPr>
  </w:style>
  <w:style w:type="paragraph" w:styleId="BodyText">
    <w:name w:val="Body Text"/>
    <w:basedOn w:val="Normal"/>
    <w:link w:val="BodyTextChar"/>
    <w:uiPriority w:val="99"/>
    <w:pPr>
      <w:spacing w:line="240" w:lineRule="auto"/>
      <w:jc w:val="center"/>
    </w:pPr>
    <w:rPr>
      <w:rFonts w:ascii="Verdana" w:hAnsi="Verdana" w:cs="Verdana"/>
      <w:sz w:val="48"/>
      <w:szCs w:val="48"/>
    </w:rPr>
  </w:style>
  <w:style w:type="character" w:customStyle="1" w:styleId="BodyTextChar">
    <w:name w:val="Body Text Char"/>
    <w:link w:val="BodyText"/>
    <w:uiPriority w:val="99"/>
    <w:semiHidden/>
    <w:rsid w:val="008D0A9B"/>
    <w:rPr>
      <w:rFonts w:ascii="Calibri" w:hAnsi="Calibri" w:cs="Calibri"/>
      <w:color w:val="000000"/>
      <w:kern w:val="28"/>
      <w:sz w:val="20"/>
      <w:szCs w:val="20"/>
    </w:rPr>
  </w:style>
  <w:style w:type="paragraph" w:customStyle="1" w:styleId="Default">
    <w:name w:val="Default"/>
    <w:pPr>
      <w:widowControl w:val="0"/>
      <w:overflowPunct w:val="0"/>
      <w:autoSpaceDE w:val="0"/>
      <w:autoSpaceDN w:val="0"/>
      <w:adjustRightInd w:val="0"/>
      <w:spacing w:line="285" w:lineRule="auto"/>
    </w:pPr>
    <w:rPr>
      <w:rFonts w:ascii="Times New Roman" w:hAnsi="Times New Roman"/>
      <w:color w:val="000000"/>
      <w:kern w:val="28"/>
      <w:sz w:val="24"/>
      <w:szCs w:val="24"/>
    </w:rPr>
  </w:style>
  <w:style w:type="paragraph" w:styleId="Header">
    <w:name w:val="header"/>
    <w:basedOn w:val="Normal"/>
    <w:link w:val="HeaderChar"/>
    <w:uiPriority w:val="99"/>
    <w:unhideWhenUsed/>
    <w:rsid w:val="001B21BB"/>
    <w:pPr>
      <w:tabs>
        <w:tab w:val="center" w:pos="4680"/>
        <w:tab w:val="right" w:pos="9360"/>
      </w:tabs>
    </w:pPr>
  </w:style>
  <w:style w:type="character" w:customStyle="1" w:styleId="HeaderChar">
    <w:name w:val="Header Char"/>
    <w:link w:val="Header"/>
    <w:uiPriority w:val="99"/>
    <w:rsid w:val="001B21BB"/>
    <w:rPr>
      <w:rFonts w:ascii="Calibri" w:hAnsi="Calibri" w:cs="Calibri"/>
      <w:color w:val="000000"/>
      <w:kern w:val="28"/>
      <w:sz w:val="20"/>
      <w:szCs w:val="20"/>
    </w:rPr>
  </w:style>
  <w:style w:type="paragraph" w:styleId="Footer">
    <w:name w:val="footer"/>
    <w:basedOn w:val="Normal"/>
    <w:link w:val="FooterChar"/>
    <w:uiPriority w:val="99"/>
    <w:unhideWhenUsed/>
    <w:rsid w:val="001B21BB"/>
    <w:pPr>
      <w:tabs>
        <w:tab w:val="center" w:pos="4680"/>
        <w:tab w:val="right" w:pos="9360"/>
      </w:tabs>
    </w:pPr>
  </w:style>
  <w:style w:type="character" w:customStyle="1" w:styleId="FooterChar">
    <w:name w:val="Footer Char"/>
    <w:link w:val="Footer"/>
    <w:uiPriority w:val="99"/>
    <w:rsid w:val="001B21BB"/>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1B21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1BB"/>
    <w:rPr>
      <w:rFonts w:ascii="Tahoma" w:hAnsi="Tahoma" w:cs="Tahoma"/>
      <w:color w:val="000000"/>
      <w:kern w:val="28"/>
      <w:sz w:val="16"/>
      <w:szCs w:val="16"/>
    </w:rPr>
  </w:style>
  <w:style w:type="paragraph" w:customStyle="1" w:styleId="COAPRTStandard">
    <w:name w:val="COAPRT Standard"/>
    <w:basedOn w:val="Default"/>
    <w:qFormat/>
    <w:rsid w:val="00066BFF"/>
    <w:pPr>
      <w:widowControl/>
      <w:spacing w:line="240" w:lineRule="auto"/>
      <w:ind w:left="720" w:hanging="720"/>
    </w:pPr>
    <w:rPr>
      <w:b/>
      <w:bCs/>
    </w:rPr>
  </w:style>
  <w:style w:type="paragraph" w:customStyle="1" w:styleId="COAPRTEvidence">
    <w:name w:val="COAPRT Evidence"/>
    <w:basedOn w:val="Default"/>
    <w:qFormat/>
    <w:rsid w:val="00DA18B2"/>
    <w:pPr>
      <w:widowControl/>
      <w:spacing w:line="240" w:lineRule="auto"/>
      <w:ind w:left="720"/>
    </w:pPr>
    <w:rPr>
      <w:bCs/>
    </w:rPr>
  </w:style>
  <w:style w:type="table" w:styleId="TableGrid">
    <w:name w:val="Table Grid"/>
    <w:basedOn w:val="TableNormal"/>
    <w:uiPriority w:val="59"/>
    <w:rsid w:val="00DA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7853"/>
    <w:rPr>
      <w:color w:val="0000FF"/>
      <w:u w:val="single"/>
    </w:rPr>
  </w:style>
  <w:style w:type="paragraph" w:customStyle="1" w:styleId="HeadingCentered">
    <w:name w:val="Heading Centered"/>
    <w:basedOn w:val="Normal"/>
    <w:qFormat/>
    <w:rsid w:val="00AE7EC6"/>
    <w:pPr>
      <w:spacing w:line="240" w:lineRule="auto"/>
      <w:jc w:val="center"/>
    </w:pPr>
    <w:rPr>
      <w:rFonts w:ascii="Times New Roman" w:hAnsi="Times New Roman" w:cs="Times New Roman"/>
      <w:b/>
      <w:bCs/>
      <w:sz w:val="24"/>
      <w:szCs w:val="24"/>
    </w:rPr>
  </w:style>
  <w:style w:type="paragraph" w:customStyle="1" w:styleId="HeadingLeftJustify">
    <w:name w:val="Heading Left Justify"/>
    <w:basedOn w:val="Normal"/>
    <w:qFormat/>
    <w:rsid w:val="00AE7EC6"/>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5431CE"/>
    <w:rPr>
      <w:color w:val="800080"/>
      <w:u w:val="single"/>
    </w:rPr>
  </w:style>
  <w:style w:type="character" w:styleId="LineNumber">
    <w:name w:val="line number"/>
    <w:uiPriority w:val="99"/>
    <w:unhideWhenUsed/>
    <w:rsid w:val="0083680D"/>
  </w:style>
  <w:style w:type="paragraph" w:styleId="ListParagraph">
    <w:name w:val="List Paragraph"/>
    <w:basedOn w:val="Normal"/>
    <w:uiPriority w:val="34"/>
    <w:qFormat/>
    <w:rsid w:val="006229B6"/>
    <w:pPr>
      <w:ind w:left="720"/>
    </w:pPr>
  </w:style>
  <w:style w:type="paragraph" w:styleId="NormalWeb">
    <w:name w:val="Normal (Web)"/>
    <w:basedOn w:val="Normal"/>
    <w:uiPriority w:val="99"/>
    <w:unhideWhenUsed/>
    <w:rsid w:val="006229B6"/>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customStyle="1" w:styleId="campaign">
    <w:name w:val="campaign"/>
    <w:basedOn w:val="Normal"/>
    <w:rsid w:val="00284629"/>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0E578C"/>
    <w:pPr>
      <w:widowControl/>
      <w:overflowPunct/>
      <w:autoSpaceDE/>
      <w:autoSpaceDN/>
      <w:adjustRightInd/>
      <w:spacing w:after="0" w:line="240" w:lineRule="auto"/>
    </w:pPr>
    <w:rPr>
      <w:rFonts w:ascii="Cambria" w:eastAsia="Calibri" w:hAnsi="Cambria" w:cs="Times New Roman"/>
      <w:color w:val="auto"/>
      <w:kern w:val="0"/>
      <w:sz w:val="24"/>
      <w:szCs w:val="21"/>
    </w:rPr>
  </w:style>
  <w:style w:type="character" w:customStyle="1" w:styleId="PlainTextChar">
    <w:name w:val="Plain Text Char"/>
    <w:basedOn w:val="DefaultParagraphFont"/>
    <w:link w:val="PlainText"/>
    <w:uiPriority w:val="99"/>
    <w:semiHidden/>
    <w:rsid w:val="000E578C"/>
    <w:rPr>
      <w:rFonts w:ascii="Cambria" w:eastAsia="Calibri" w:hAnsi="Cambria"/>
      <w:sz w:val="24"/>
      <w:szCs w:val="21"/>
    </w:rPr>
  </w:style>
  <w:style w:type="character" w:styleId="Strong">
    <w:name w:val="Strong"/>
    <w:uiPriority w:val="22"/>
    <w:qFormat/>
    <w:rsid w:val="000A3BA5"/>
    <w:rPr>
      <w:b/>
      <w:bCs/>
    </w:rPr>
  </w:style>
  <w:style w:type="character" w:customStyle="1" w:styleId="Heading1Char">
    <w:name w:val="Heading 1 Char"/>
    <w:basedOn w:val="DefaultParagraphFont"/>
    <w:link w:val="Heading1"/>
    <w:uiPriority w:val="9"/>
    <w:rsid w:val="000A3BA5"/>
    <w:rPr>
      <w:rFonts w:ascii="Times New Roman" w:hAnsi="Times New Roman"/>
      <w:b/>
      <w:bCs/>
      <w:kern w:val="36"/>
      <w:sz w:val="48"/>
      <w:szCs w:val="48"/>
    </w:rPr>
  </w:style>
  <w:style w:type="paragraph" w:customStyle="1" w:styleId="xmsonormal">
    <w:name w:val="x_msonormal"/>
    <w:basedOn w:val="Normal"/>
    <w:rsid w:val="00B3230C"/>
    <w:pPr>
      <w:widowControl/>
      <w:overflowPunct/>
      <w:autoSpaceDE/>
      <w:autoSpaceDN/>
      <w:adjustRightInd/>
      <w:spacing w:after="0" w:line="240" w:lineRule="auto"/>
    </w:pPr>
    <w:rPr>
      <w:rFonts w:eastAsia="Calibri"/>
      <w:color w:val="auto"/>
      <w:kern w:val="0"/>
      <w:sz w:val="22"/>
      <w:szCs w:val="22"/>
    </w:rPr>
  </w:style>
  <w:style w:type="character" w:customStyle="1" w:styleId="Heading4Char">
    <w:name w:val="Heading 4 Char"/>
    <w:basedOn w:val="DefaultParagraphFont"/>
    <w:link w:val="Heading4"/>
    <w:uiPriority w:val="9"/>
    <w:semiHidden/>
    <w:rsid w:val="00156FAF"/>
    <w:rPr>
      <w:rFonts w:asciiTheme="majorHAnsi" w:eastAsiaTheme="majorEastAsia" w:hAnsiTheme="majorHAnsi" w:cstheme="majorBidi"/>
      <w:b/>
      <w:bCs/>
      <w:i/>
      <w:iCs/>
      <w:color w:val="4F81BD" w:themeColor="accent1"/>
      <w:kern w:val="28"/>
    </w:rPr>
  </w:style>
  <w:style w:type="character" w:styleId="CommentReference">
    <w:name w:val="annotation reference"/>
    <w:basedOn w:val="DefaultParagraphFont"/>
    <w:uiPriority w:val="99"/>
    <w:semiHidden/>
    <w:unhideWhenUsed/>
    <w:rsid w:val="00AC3C72"/>
    <w:rPr>
      <w:sz w:val="16"/>
      <w:szCs w:val="16"/>
    </w:rPr>
  </w:style>
  <w:style w:type="paragraph" w:styleId="CommentText">
    <w:name w:val="annotation text"/>
    <w:basedOn w:val="Normal"/>
    <w:link w:val="CommentTextChar"/>
    <w:uiPriority w:val="99"/>
    <w:semiHidden/>
    <w:unhideWhenUsed/>
    <w:rsid w:val="00AC3C72"/>
    <w:pPr>
      <w:spacing w:line="240" w:lineRule="auto"/>
    </w:pPr>
  </w:style>
  <w:style w:type="character" w:customStyle="1" w:styleId="CommentTextChar">
    <w:name w:val="Comment Text Char"/>
    <w:basedOn w:val="DefaultParagraphFont"/>
    <w:link w:val="CommentText"/>
    <w:uiPriority w:val="99"/>
    <w:semiHidden/>
    <w:rsid w:val="00AC3C72"/>
    <w:rPr>
      <w:rFonts w:cs="Calibri"/>
      <w:color w:val="000000"/>
      <w:kern w:val="28"/>
    </w:rPr>
  </w:style>
  <w:style w:type="paragraph" w:styleId="CommentSubject">
    <w:name w:val="annotation subject"/>
    <w:basedOn w:val="CommentText"/>
    <w:next w:val="CommentText"/>
    <w:link w:val="CommentSubjectChar"/>
    <w:uiPriority w:val="99"/>
    <w:semiHidden/>
    <w:unhideWhenUsed/>
    <w:rsid w:val="00AC3C72"/>
    <w:rPr>
      <w:b/>
      <w:bCs/>
    </w:rPr>
  </w:style>
  <w:style w:type="character" w:customStyle="1" w:styleId="CommentSubjectChar">
    <w:name w:val="Comment Subject Char"/>
    <w:basedOn w:val="CommentTextChar"/>
    <w:link w:val="CommentSubject"/>
    <w:uiPriority w:val="99"/>
    <w:semiHidden/>
    <w:rsid w:val="00AC3C72"/>
    <w:rPr>
      <w:rFonts w:cs="Calibri"/>
      <w:b/>
      <w:bCs/>
      <w:color w:val="000000"/>
      <w:kern w:val="28"/>
    </w:rPr>
  </w:style>
  <w:style w:type="paragraph" w:styleId="Revision">
    <w:name w:val="Revision"/>
    <w:hidden/>
    <w:uiPriority w:val="99"/>
    <w:semiHidden/>
    <w:rsid w:val="00AC3C72"/>
    <w:rPr>
      <w:rFonts w:cs="Calibri"/>
      <w:color w:val="000000"/>
      <w:kern w:val="28"/>
    </w:rPr>
  </w:style>
  <w:style w:type="character" w:customStyle="1" w:styleId="Heading2Char">
    <w:name w:val="Heading 2 Char"/>
    <w:basedOn w:val="DefaultParagraphFont"/>
    <w:link w:val="Heading2"/>
    <w:rsid w:val="000F115E"/>
    <w:rPr>
      <w:rFonts w:ascii="Times New Roman" w:hAnsi="Times New Roman"/>
      <w:b/>
      <w:color w:val="000000"/>
      <w:sz w:val="24"/>
      <w:szCs w:val="24"/>
    </w:rPr>
  </w:style>
  <w:style w:type="character" w:customStyle="1" w:styleId="Heading3Char">
    <w:name w:val="Heading 3 Char"/>
    <w:basedOn w:val="DefaultParagraphFont"/>
    <w:link w:val="Heading3"/>
    <w:rsid w:val="000F115E"/>
    <w:rPr>
      <w:rFonts w:ascii="Times New Roman" w:hAnsi="Times New Roman"/>
      <w:b/>
      <w:color w:val="000000"/>
      <w:sz w:val="28"/>
      <w:szCs w:val="28"/>
    </w:rPr>
  </w:style>
  <w:style w:type="character" w:customStyle="1" w:styleId="Heading5Char">
    <w:name w:val="Heading 5 Char"/>
    <w:basedOn w:val="DefaultParagraphFont"/>
    <w:link w:val="Heading5"/>
    <w:rsid w:val="000F115E"/>
    <w:rPr>
      <w:rFonts w:ascii="Times New Roman" w:hAnsi="Times New Roman"/>
      <w:b/>
      <w:color w:val="000000"/>
      <w:sz w:val="22"/>
      <w:szCs w:val="22"/>
    </w:rPr>
  </w:style>
  <w:style w:type="character" w:customStyle="1" w:styleId="Heading6Char">
    <w:name w:val="Heading 6 Char"/>
    <w:basedOn w:val="DefaultParagraphFont"/>
    <w:link w:val="Heading6"/>
    <w:rsid w:val="000F115E"/>
    <w:rPr>
      <w:rFonts w:ascii="Times New Roman" w:hAnsi="Times New Roman"/>
      <w:b/>
      <w:color w:val="000000"/>
    </w:rPr>
  </w:style>
  <w:style w:type="paragraph" w:styleId="Subtitle">
    <w:name w:val="Subtitle"/>
    <w:basedOn w:val="Normal"/>
    <w:next w:val="Normal"/>
    <w:link w:val="SubtitleChar"/>
    <w:rsid w:val="000F115E"/>
    <w:pPr>
      <w:keepNext/>
      <w:keepLines/>
      <w:widowControl/>
      <w:pBdr>
        <w:top w:val="nil"/>
        <w:left w:val="nil"/>
        <w:bottom w:val="nil"/>
        <w:right w:val="nil"/>
        <w:between w:val="nil"/>
      </w:pBdr>
      <w:overflowPunct/>
      <w:autoSpaceDE/>
      <w:autoSpaceDN/>
      <w:adjustRightInd/>
      <w:spacing w:before="360" w:after="80" w:line="276" w:lineRule="auto"/>
    </w:pPr>
    <w:rPr>
      <w:rFonts w:ascii="Georgia" w:eastAsia="Georgia" w:hAnsi="Georgia" w:cs="Georgia"/>
      <w:i/>
      <w:color w:val="666666"/>
      <w:kern w:val="0"/>
      <w:sz w:val="48"/>
      <w:szCs w:val="48"/>
    </w:rPr>
  </w:style>
  <w:style w:type="character" w:customStyle="1" w:styleId="SubtitleChar">
    <w:name w:val="Subtitle Char"/>
    <w:basedOn w:val="DefaultParagraphFont"/>
    <w:link w:val="Subtitle"/>
    <w:rsid w:val="000F115E"/>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2294">
      <w:bodyDiv w:val="1"/>
      <w:marLeft w:val="0"/>
      <w:marRight w:val="0"/>
      <w:marTop w:val="0"/>
      <w:marBottom w:val="0"/>
      <w:divBdr>
        <w:top w:val="none" w:sz="0" w:space="0" w:color="auto"/>
        <w:left w:val="none" w:sz="0" w:space="0" w:color="auto"/>
        <w:bottom w:val="none" w:sz="0" w:space="0" w:color="auto"/>
        <w:right w:val="none" w:sz="0" w:space="0" w:color="auto"/>
      </w:divBdr>
      <w:divsChild>
        <w:div w:id="1692761628">
          <w:marLeft w:val="0"/>
          <w:marRight w:val="0"/>
          <w:marTop w:val="0"/>
          <w:marBottom w:val="0"/>
          <w:divBdr>
            <w:top w:val="none" w:sz="0" w:space="0" w:color="auto"/>
            <w:left w:val="none" w:sz="0" w:space="0" w:color="auto"/>
            <w:bottom w:val="none" w:sz="0" w:space="0" w:color="auto"/>
            <w:right w:val="none" w:sz="0" w:space="0" w:color="auto"/>
          </w:divBdr>
          <w:divsChild>
            <w:div w:id="1003625036">
              <w:marLeft w:val="0"/>
              <w:marRight w:val="0"/>
              <w:marTop w:val="0"/>
              <w:marBottom w:val="0"/>
              <w:divBdr>
                <w:top w:val="none" w:sz="0" w:space="0" w:color="auto"/>
                <w:left w:val="none" w:sz="0" w:space="0" w:color="auto"/>
                <w:bottom w:val="none" w:sz="0" w:space="0" w:color="auto"/>
                <w:right w:val="none" w:sz="0" w:space="0" w:color="auto"/>
              </w:divBdr>
              <w:divsChild>
                <w:div w:id="432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9505">
      <w:bodyDiv w:val="1"/>
      <w:marLeft w:val="0"/>
      <w:marRight w:val="0"/>
      <w:marTop w:val="0"/>
      <w:marBottom w:val="0"/>
      <w:divBdr>
        <w:top w:val="none" w:sz="0" w:space="0" w:color="auto"/>
        <w:left w:val="none" w:sz="0" w:space="0" w:color="auto"/>
        <w:bottom w:val="none" w:sz="0" w:space="0" w:color="auto"/>
        <w:right w:val="none" w:sz="0" w:space="0" w:color="auto"/>
      </w:divBdr>
    </w:div>
    <w:div w:id="633565454">
      <w:bodyDiv w:val="1"/>
      <w:marLeft w:val="0"/>
      <w:marRight w:val="0"/>
      <w:marTop w:val="0"/>
      <w:marBottom w:val="0"/>
      <w:divBdr>
        <w:top w:val="none" w:sz="0" w:space="0" w:color="auto"/>
        <w:left w:val="none" w:sz="0" w:space="0" w:color="auto"/>
        <w:bottom w:val="none" w:sz="0" w:space="0" w:color="auto"/>
        <w:right w:val="none" w:sz="0" w:space="0" w:color="auto"/>
      </w:divBdr>
    </w:div>
    <w:div w:id="662902146">
      <w:bodyDiv w:val="1"/>
      <w:marLeft w:val="0"/>
      <w:marRight w:val="0"/>
      <w:marTop w:val="0"/>
      <w:marBottom w:val="0"/>
      <w:divBdr>
        <w:top w:val="none" w:sz="0" w:space="0" w:color="auto"/>
        <w:left w:val="none" w:sz="0" w:space="0" w:color="auto"/>
        <w:bottom w:val="none" w:sz="0" w:space="0" w:color="auto"/>
        <w:right w:val="none" w:sz="0" w:space="0" w:color="auto"/>
      </w:divBdr>
    </w:div>
    <w:div w:id="861896002">
      <w:bodyDiv w:val="1"/>
      <w:marLeft w:val="0"/>
      <w:marRight w:val="0"/>
      <w:marTop w:val="0"/>
      <w:marBottom w:val="0"/>
      <w:divBdr>
        <w:top w:val="none" w:sz="0" w:space="0" w:color="auto"/>
        <w:left w:val="none" w:sz="0" w:space="0" w:color="auto"/>
        <w:bottom w:val="none" w:sz="0" w:space="0" w:color="auto"/>
        <w:right w:val="none" w:sz="0" w:space="0" w:color="auto"/>
      </w:divBdr>
    </w:div>
    <w:div w:id="934558040">
      <w:bodyDiv w:val="1"/>
      <w:marLeft w:val="0"/>
      <w:marRight w:val="0"/>
      <w:marTop w:val="0"/>
      <w:marBottom w:val="0"/>
      <w:divBdr>
        <w:top w:val="none" w:sz="0" w:space="0" w:color="auto"/>
        <w:left w:val="none" w:sz="0" w:space="0" w:color="auto"/>
        <w:bottom w:val="none" w:sz="0" w:space="0" w:color="auto"/>
        <w:right w:val="none" w:sz="0" w:space="0" w:color="auto"/>
      </w:divBdr>
    </w:div>
    <w:div w:id="1092697891">
      <w:bodyDiv w:val="1"/>
      <w:marLeft w:val="0"/>
      <w:marRight w:val="0"/>
      <w:marTop w:val="0"/>
      <w:marBottom w:val="0"/>
      <w:divBdr>
        <w:top w:val="none" w:sz="0" w:space="0" w:color="auto"/>
        <w:left w:val="none" w:sz="0" w:space="0" w:color="auto"/>
        <w:bottom w:val="none" w:sz="0" w:space="0" w:color="auto"/>
        <w:right w:val="none" w:sz="0" w:space="0" w:color="auto"/>
      </w:divBdr>
      <w:divsChild>
        <w:div w:id="188496775">
          <w:marLeft w:val="0"/>
          <w:marRight w:val="0"/>
          <w:marTop w:val="0"/>
          <w:marBottom w:val="0"/>
          <w:divBdr>
            <w:top w:val="none" w:sz="0" w:space="0" w:color="auto"/>
            <w:left w:val="none" w:sz="0" w:space="0" w:color="auto"/>
            <w:bottom w:val="none" w:sz="0" w:space="0" w:color="auto"/>
            <w:right w:val="none" w:sz="0" w:space="0" w:color="auto"/>
          </w:divBdr>
          <w:divsChild>
            <w:div w:id="1415395822">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762458768">
                      <w:marLeft w:val="0"/>
                      <w:marRight w:val="0"/>
                      <w:marTop w:val="0"/>
                      <w:marBottom w:val="0"/>
                      <w:divBdr>
                        <w:top w:val="none" w:sz="0" w:space="0" w:color="auto"/>
                        <w:left w:val="none" w:sz="0" w:space="0" w:color="auto"/>
                        <w:bottom w:val="none" w:sz="0" w:space="0" w:color="auto"/>
                        <w:right w:val="none" w:sz="0" w:space="0" w:color="auto"/>
                      </w:divBdr>
                      <w:divsChild>
                        <w:div w:id="12961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6200">
      <w:bodyDiv w:val="1"/>
      <w:marLeft w:val="0"/>
      <w:marRight w:val="0"/>
      <w:marTop w:val="0"/>
      <w:marBottom w:val="0"/>
      <w:divBdr>
        <w:top w:val="none" w:sz="0" w:space="0" w:color="auto"/>
        <w:left w:val="none" w:sz="0" w:space="0" w:color="auto"/>
        <w:bottom w:val="none" w:sz="0" w:space="0" w:color="auto"/>
        <w:right w:val="none" w:sz="0" w:space="0" w:color="auto"/>
      </w:divBdr>
    </w:div>
    <w:div w:id="1271821376">
      <w:bodyDiv w:val="1"/>
      <w:marLeft w:val="0"/>
      <w:marRight w:val="0"/>
      <w:marTop w:val="0"/>
      <w:marBottom w:val="0"/>
      <w:divBdr>
        <w:top w:val="none" w:sz="0" w:space="0" w:color="auto"/>
        <w:left w:val="none" w:sz="0" w:space="0" w:color="auto"/>
        <w:bottom w:val="none" w:sz="0" w:space="0" w:color="auto"/>
        <w:right w:val="none" w:sz="0" w:space="0" w:color="auto"/>
      </w:divBdr>
    </w:div>
    <w:div w:id="1651907058">
      <w:bodyDiv w:val="1"/>
      <w:marLeft w:val="0"/>
      <w:marRight w:val="0"/>
      <w:marTop w:val="0"/>
      <w:marBottom w:val="0"/>
      <w:divBdr>
        <w:top w:val="none" w:sz="0" w:space="0" w:color="auto"/>
        <w:left w:val="none" w:sz="0" w:space="0" w:color="auto"/>
        <w:bottom w:val="none" w:sz="0" w:space="0" w:color="auto"/>
        <w:right w:val="none" w:sz="0" w:space="0" w:color="auto"/>
      </w:divBdr>
      <w:divsChild>
        <w:div w:id="1849321332">
          <w:marLeft w:val="0"/>
          <w:marRight w:val="0"/>
          <w:marTop w:val="0"/>
          <w:marBottom w:val="0"/>
          <w:divBdr>
            <w:top w:val="none" w:sz="0" w:space="0" w:color="auto"/>
            <w:left w:val="none" w:sz="0" w:space="0" w:color="auto"/>
            <w:bottom w:val="none" w:sz="0" w:space="0" w:color="auto"/>
            <w:right w:val="none" w:sz="0" w:space="0" w:color="auto"/>
          </w:divBdr>
          <w:divsChild>
            <w:div w:id="1063257288">
              <w:marLeft w:val="0"/>
              <w:marRight w:val="0"/>
              <w:marTop w:val="0"/>
              <w:marBottom w:val="0"/>
              <w:divBdr>
                <w:top w:val="none" w:sz="0" w:space="0" w:color="auto"/>
                <w:left w:val="none" w:sz="0" w:space="0" w:color="auto"/>
                <w:bottom w:val="none" w:sz="0" w:space="0" w:color="auto"/>
                <w:right w:val="none" w:sz="0" w:space="0" w:color="auto"/>
              </w:divBdr>
              <w:divsChild>
                <w:div w:id="1963000897">
                  <w:marLeft w:val="0"/>
                  <w:marRight w:val="0"/>
                  <w:marTop w:val="0"/>
                  <w:marBottom w:val="0"/>
                  <w:divBdr>
                    <w:top w:val="none" w:sz="0" w:space="0" w:color="auto"/>
                    <w:left w:val="none" w:sz="0" w:space="0" w:color="auto"/>
                    <w:bottom w:val="none" w:sz="0" w:space="0" w:color="auto"/>
                    <w:right w:val="none" w:sz="0" w:space="0" w:color="auto"/>
                  </w:divBdr>
                  <w:divsChild>
                    <w:div w:id="1888101705">
                      <w:marLeft w:val="0"/>
                      <w:marRight w:val="0"/>
                      <w:marTop w:val="0"/>
                      <w:marBottom w:val="0"/>
                      <w:divBdr>
                        <w:top w:val="none" w:sz="0" w:space="0" w:color="auto"/>
                        <w:left w:val="none" w:sz="0" w:space="0" w:color="auto"/>
                        <w:bottom w:val="none" w:sz="0" w:space="0" w:color="auto"/>
                        <w:right w:val="none" w:sz="0" w:space="0" w:color="auto"/>
                      </w:divBdr>
                      <w:divsChild>
                        <w:div w:id="298221373">
                          <w:marLeft w:val="0"/>
                          <w:marRight w:val="0"/>
                          <w:marTop w:val="0"/>
                          <w:marBottom w:val="0"/>
                          <w:divBdr>
                            <w:top w:val="none" w:sz="0" w:space="0" w:color="auto"/>
                            <w:left w:val="none" w:sz="0" w:space="0" w:color="auto"/>
                            <w:bottom w:val="none" w:sz="0" w:space="0" w:color="auto"/>
                            <w:right w:val="none" w:sz="0" w:space="0" w:color="auto"/>
                          </w:divBdr>
                          <w:divsChild>
                            <w:div w:id="6498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7327">
      <w:bodyDiv w:val="1"/>
      <w:marLeft w:val="0"/>
      <w:marRight w:val="0"/>
      <w:marTop w:val="0"/>
      <w:marBottom w:val="0"/>
      <w:divBdr>
        <w:top w:val="none" w:sz="0" w:space="0" w:color="auto"/>
        <w:left w:val="none" w:sz="0" w:space="0" w:color="auto"/>
        <w:bottom w:val="none" w:sz="0" w:space="0" w:color="auto"/>
        <w:right w:val="none" w:sz="0" w:space="0" w:color="auto"/>
      </w:divBdr>
      <w:divsChild>
        <w:div w:id="1393845454">
          <w:marLeft w:val="0"/>
          <w:marRight w:val="0"/>
          <w:marTop w:val="0"/>
          <w:marBottom w:val="0"/>
          <w:divBdr>
            <w:top w:val="none" w:sz="0" w:space="0" w:color="auto"/>
            <w:left w:val="none" w:sz="0" w:space="0" w:color="auto"/>
            <w:bottom w:val="none" w:sz="0" w:space="0" w:color="auto"/>
            <w:right w:val="none" w:sz="0" w:space="0" w:color="auto"/>
          </w:divBdr>
          <w:divsChild>
            <w:div w:id="48236653">
              <w:marLeft w:val="0"/>
              <w:marRight w:val="0"/>
              <w:marTop w:val="0"/>
              <w:marBottom w:val="0"/>
              <w:divBdr>
                <w:top w:val="none" w:sz="0" w:space="0" w:color="auto"/>
                <w:left w:val="none" w:sz="0" w:space="0" w:color="auto"/>
                <w:bottom w:val="none" w:sz="0" w:space="0" w:color="auto"/>
                <w:right w:val="none" w:sz="0" w:space="0" w:color="auto"/>
              </w:divBdr>
              <w:divsChild>
                <w:div w:id="249511617">
                  <w:marLeft w:val="0"/>
                  <w:marRight w:val="0"/>
                  <w:marTop w:val="0"/>
                  <w:marBottom w:val="0"/>
                  <w:divBdr>
                    <w:top w:val="none" w:sz="0" w:space="0" w:color="auto"/>
                    <w:left w:val="none" w:sz="0" w:space="0" w:color="auto"/>
                    <w:bottom w:val="none" w:sz="0" w:space="0" w:color="auto"/>
                    <w:right w:val="none" w:sz="0" w:space="0" w:color="auto"/>
                  </w:divBdr>
                  <w:divsChild>
                    <w:div w:id="2026321354">
                      <w:marLeft w:val="0"/>
                      <w:marRight w:val="0"/>
                      <w:marTop w:val="0"/>
                      <w:marBottom w:val="0"/>
                      <w:divBdr>
                        <w:top w:val="none" w:sz="0" w:space="0" w:color="auto"/>
                        <w:left w:val="none" w:sz="0" w:space="0" w:color="auto"/>
                        <w:bottom w:val="none" w:sz="0" w:space="0" w:color="auto"/>
                        <w:right w:val="none" w:sz="0" w:space="0" w:color="auto"/>
                      </w:divBdr>
                      <w:divsChild>
                        <w:div w:id="996961464">
                          <w:marLeft w:val="0"/>
                          <w:marRight w:val="0"/>
                          <w:marTop w:val="0"/>
                          <w:marBottom w:val="0"/>
                          <w:divBdr>
                            <w:top w:val="none" w:sz="0" w:space="0" w:color="auto"/>
                            <w:left w:val="none" w:sz="0" w:space="0" w:color="auto"/>
                            <w:bottom w:val="none" w:sz="0" w:space="0" w:color="auto"/>
                            <w:right w:val="none" w:sz="0" w:space="0" w:color="auto"/>
                          </w:divBdr>
                          <w:divsChild>
                            <w:div w:id="1175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50657">
      <w:bodyDiv w:val="1"/>
      <w:marLeft w:val="0"/>
      <w:marRight w:val="0"/>
      <w:marTop w:val="0"/>
      <w:marBottom w:val="0"/>
      <w:divBdr>
        <w:top w:val="none" w:sz="0" w:space="0" w:color="auto"/>
        <w:left w:val="none" w:sz="0" w:space="0" w:color="auto"/>
        <w:bottom w:val="none" w:sz="0" w:space="0" w:color="auto"/>
        <w:right w:val="none" w:sz="0" w:space="0" w:color="auto"/>
      </w:divBdr>
    </w:div>
    <w:div w:id="1814131028">
      <w:bodyDiv w:val="1"/>
      <w:marLeft w:val="0"/>
      <w:marRight w:val="0"/>
      <w:marTop w:val="0"/>
      <w:marBottom w:val="0"/>
      <w:divBdr>
        <w:top w:val="none" w:sz="0" w:space="0" w:color="auto"/>
        <w:left w:val="none" w:sz="0" w:space="0" w:color="auto"/>
        <w:bottom w:val="none" w:sz="0" w:space="0" w:color="auto"/>
        <w:right w:val="none" w:sz="0" w:space="0" w:color="auto"/>
      </w:divBdr>
    </w:div>
    <w:div w:id="1816484533">
      <w:bodyDiv w:val="1"/>
      <w:marLeft w:val="0"/>
      <w:marRight w:val="0"/>
      <w:marTop w:val="0"/>
      <w:marBottom w:val="0"/>
      <w:divBdr>
        <w:top w:val="none" w:sz="0" w:space="0" w:color="auto"/>
        <w:left w:val="none" w:sz="0" w:space="0" w:color="auto"/>
        <w:bottom w:val="none" w:sz="0" w:space="0" w:color="auto"/>
        <w:right w:val="none" w:sz="0" w:space="0" w:color="auto"/>
      </w:divBdr>
    </w:div>
    <w:div w:id="1950816198">
      <w:bodyDiv w:val="1"/>
      <w:marLeft w:val="0"/>
      <w:marRight w:val="0"/>
      <w:marTop w:val="0"/>
      <w:marBottom w:val="0"/>
      <w:divBdr>
        <w:top w:val="none" w:sz="0" w:space="0" w:color="auto"/>
        <w:left w:val="none" w:sz="0" w:space="0" w:color="auto"/>
        <w:bottom w:val="none" w:sz="0" w:space="0" w:color="auto"/>
        <w:right w:val="none" w:sz="0" w:space="0" w:color="auto"/>
      </w:divBdr>
      <w:divsChild>
        <w:div w:id="1174957917">
          <w:marLeft w:val="0"/>
          <w:marRight w:val="0"/>
          <w:marTop w:val="0"/>
          <w:marBottom w:val="0"/>
          <w:divBdr>
            <w:top w:val="none" w:sz="0" w:space="0" w:color="auto"/>
            <w:left w:val="none" w:sz="0" w:space="0" w:color="auto"/>
            <w:bottom w:val="none" w:sz="0" w:space="0" w:color="auto"/>
            <w:right w:val="none" w:sz="0" w:space="0" w:color="auto"/>
          </w:divBdr>
          <w:divsChild>
            <w:div w:id="1125999394">
              <w:marLeft w:val="0"/>
              <w:marRight w:val="0"/>
              <w:marTop w:val="0"/>
              <w:marBottom w:val="0"/>
              <w:divBdr>
                <w:top w:val="none" w:sz="0" w:space="0" w:color="auto"/>
                <w:left w:val="none" w:sz="0" w:space="0" w:color="auto"/>
                <w:bottom w:val="none" w:sz="0" w:space="0" w:color="auto"/>
                <w:right w:val="none" w:sz="0" w:space="0" w:color="auto"/>
              </w:divBdr>
              <w:divsChild>
                <w:div w:id="1559126598">
                  <w:marLeft w:val="0"/>
                  <w:marRight w:val="0"/>
                  <w:marTop w:val="0"/>
                  <w:marBottom w:val="0"/>
                  <w:divBdr>
                    <w:top w:val="none" w:sz="0" w:space="0" w:color="auto"/>
                    <w:left w:val="none" w:sz="0" w:space="0" w:color="auto"/>
                    <w:bottom w:val="none" w:sz="0" w:space="0" w:color="auto"/>
                    <w:right w:val="none" w:sz="0" w:space="0" w:color="auto"/>
                  </w:divBdr>
                  <w:divsChild>
                    <w:div w:id="1416708954">
                      <w:marLeft w:val="0"/>
                      <w:marRight w:val="0"/>
                      <w:marTop w:val="0"/>
                      <w:marBottom w:val="0"/>
                      <w:divBdr>
                        <w:top w:val="none" w:sz="0" w:space="0" w:color="auto"/>
                        <w:left w:val="none" w:sz="0" w:space="0" w:color="auto"/>
                        <w:bottom w:val="none" w:sz="0" w:space="0" w:color="auto"/>
                        <w:right w:val="none" w:sz="0" w:space="0" w:color="auto"/>
                      </w:divBdr>
                      <w:divsChild>
                        <w:div w:id="1634712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30527976">
      <w:bodyDiv w:val="1"/>
      <w:marLeft w:val="0"/>
      <w:marRight w:val="0"/>
      <w:marTop w:val="0"/>
      <w:marBottom w:val="0"/>
      <w:divBdr>
        <w:top w:val="none" w:sz="0" w:space="0" w:color="auto"/>
        <w:left w:val="none" w:sz="0" w:space="0" w:color="auto"/>
        <w:bottom w:val="none" w:sz="0" w:space="0" w:color="auto"/>
        <w:right w:val="none" w:sz="0" w:space="0" w:color="auto"/>
      </w:divBdr>
      <w:divsChild>
        <w:div w:id="830758435">
          <w:marLeft w:val="0"/>
          <w:marRight w:val="0"/>
          <w:marTop w:val="0"/>
          <w:marBottom w:val="0"/>
          <w:divBdr>
            <w:top w:val="none" w:sz="0" w:space="0" w:color="auto"/>
            <w:left w:val="none" w:sz="0" w:space="0" w:color="auto"/>
            <w:bottom w:val="none" w:sz="0" w:space="0" w:color="auto"/>
            <w:right w:val="none" w:sz="0" w:space="0" w:color="auto"/>
          </w:divBdr>
          <w:divsChild>
            <w:div w:id="1076391348">
              <w:marLeft w:val="0"/>
              <w:marRight w:val="0"/>
              <w:marTop w:val="0"/>
              <w:marBottom w:val="0"/>
              <w:divBdr>
                <w:top w:val="none" w:sz="0" w:space="0" w:color="auto"/>
                <w:left w:val="none" w:sz="0" w:space="0" w:color="auto"/>
                <w:bottom w:val="none" w:sz="0" w:space="0" w:color="auto"/>
                <w:right w:val="none" w:sz="0" w:space="0" w:color="auto"/>
              </w:divBdr>
              <w:divsChild>
                <w:div w:id="2016225731">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2731">
      <w:bodyDiv w:val="1"/>
      <w:marLeft w:val="0"/>
      <w:marRight w:val="0"/>
      <w:marTop w:val="0"/>
      <w:marBottom w:val="0"/>
      <w:divBdr>
        <w:top w:val="none" w:sz="0" w:space="0" w:color="auto"/>
        <w:left w:val="none" w:sz="0" w:space="0" w:color="auto"/>
        <w:bottom w:val="none" w:sz="0" w:space="0" w:color="auto"/>
        <w:right w:val="none" w:sz="0" w:space="0" w:color="auto"/>
      </w:divBdr>
      <w:divsChild>
        <w:div w:id="450321294">
          <w:marLeft w:val="0"/>
          <w:marRight w:val="0"/>
          <w:marTop w:val="0"/>
          <w:marBottom w:val="0"/>
          <w:divBdr>
            <w:top w:val="none" w:sz="0" w:space="0" w:color="auto"/>
            <w:left w:val="none" w:sz="0" w:space="0" w:color="auto"/>
            <w:bottom w:val="none" w:sz="0" w:space="0" w:color="auto"/>
            <w:right w:val="none" w:sz="0" w:space="0" w:color="auto"/>
          </w:divBdr>
          <w:divsChild>
            <w:div w:id="437141069">
              <w:marLeft w:val="-5400"/>
              <w:marRight w:val="240"/>
              <w:marTop w:val="0"/>
              <w:marBottom w:val="0"/>
              <w:divBdr>
                <w:top w:val="none" w:sz="0" w:space="0" w:color="auto"/>
                <w:left w:val="none" w:sz="0" w:space="0" w:color="auto"/>
                <w:bottom w:val="none" w:sz="0" w:space="0" w:color="auto"/>
                <w:right w:val="none" w:sz="0" w:space="0" w:color="auto"/>
              </w:divBdr>
            </w:div>
            <w:div w:id="1020543505">
              <w:marLeft w:val="3600"/>
              <w:marRight w:val="-10800"/>
              <w:marTop w:val="0"/>
              <w:marBottom w:val="0"/>
              <w:divBdr>
                <w:top w:val="none" w:sz="0" w:space="0" w:color="auto"/>
                <w:left w:val="none" w:sz="0" w:space="0" w:color="auto"/>
                <w:bottom w:val="none" w:sz="0" w:space="0" w:color="auto"/>
                <w:right w:val="none" w:sz="0" w:space="0" w:color="auto"/>
              </w:divBdr>
              <w:divsChild>
                <w:div w:id="988485442">
                  <w:marLeft w:val="0"/>
                  <w:marRight w:val="0"/>
                  <w:marTop w:val="0"/>
                  <w:marBottom w:val="0"/>
                  <w:divBdr>
                    <w:top w:val="none" w:sz="0" w:space="0" w:color="auto"/>
                    <w:left w:val="none" w:sz="0" w:space="0" w:color="auto"/>
                    <w:bottom w:val="none" w:sz="0" w:space="0" w:color="auto"/>
                    <w:right w:val="none" w:sz="0" w:space="0" w:color="auto"/>
                  </w:divBdr>
                  <w:divsChild>
                    <w:div w:id="6146737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43541218">
              <w:marLeft w:val="0"/>
              <w:marRight w:val="-3600"/>
              <w:marTop w:val="0"/>
              <w:marBottom w:val="0"/>
              <w:divBdr>
                <w:top w:val="none" w:sz="0" w:space="0" w:color="auto"/>
                <w:left w:val="none" w:sz="0" w:space="0" w:color="auto"/>
                <w:bottom w:val="none" w:sz="0" w:space="0" w:color="auto"/>
                <w:right w:val="none" w:sz="0" w:space="0" w:color="auto"/>
              </w:divBdr>
              <w:divsChild>
                <w:div w:id="375592954">
                  <w:marLeft w:val="300"/>
                  <w:marRight w:val="0"/>
                  <w:marTop w:val="0"/>
                  <w:marBottom w:val="0"/>
                  <w:divBdr>
                    <w:top w:val="none" w:sz="0" w:space="0" w:color="auto"/>
                    <w:left w:val="none" w:sz="0" w:space="0" w:color="auto"/>
                    <w:bottom w:val="none" w:sz="0" w:space="0" w:color="auto"/>
                    <w:right w:val="none" w:sz="0" w:space="0" w:color="auto"/>
                  </w:divBdr>
                  <w:divsChild>
                    <w:div w:id="10929678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34034797">
          <w:marLeft w:val="0"/>
          <w:marRight w:val="0"/>
          <w:marTop w:val="0"/>
          <w:marBottom w:val="0"/>
          <w:divBdr>
            <w:top w:val="none" w:sz="0" w:space="0" w:color="auto"/>
            <w:left w:val="none" w:sz="0" w:space="0" w:color="auto"/>
            <w:bottom w:val="none" w:sz="0" w:space="0" w:color="auto"/>
            <w:right w:val="none" w:sz="0" w:space="0" w:color="auto"/>
          </w:divBdr>
          <w:divsChild>
            <w:div w:id="1195656308">
              <w:marLeft w:val="3975"/>
              <w:marRight w:val="-15900"/>
              <w:marTop w:val="0"/>
              <w:marBottom w:val="0"/>
              <w:divBdr>
                <w:top w:val="none" w:sz="0" w:space="0" w:color="auto"/>
                <w:left w:val="none" w:sz="0" w:space="0" w:color="auto"/>
                <w:bottom w:val="none" w:sz="0" w:space="0" w:color="auto"/>
                <w:right w:val="none" w:sz="0" w:space="0" w:color="auto"/>
              </w:divBdr>
              <w:divsChild>
                <w:div w:id="964847635">
                  <w:marLeft w:val="0"/>
                  <w:marRight w:val="0"/>
                  <w:marTop w:val="0"/>
                  <w:marBottom w:val="0"/>
                  <w:divBdr>
                    <w:top w:val="none" w:sz="0" w:space="0" w:color="auto"/>
                    <w:left w:val="none" w:sz="0" w:space="0" w:color="auto"/>
                    <w:bottom w:val="none" w:sz="0" w:space="0" w:color="auto"/>
                    <w:right w:val="none" w:sz="0" w:space="0" w:color="auto"/>
                  </w:divBdr>
                  <w:divsChild>
                    <w:div w:id="1879049328">
                      <w:marLeft w:val="0"/>
                      <w:marRight w:val="0"/>
                      <w:marTop w:val="0"/>
                      <w:marBottom w:val="0"/>
                      <w:divBdr>
                        <w:top w:val="none" w:sz="0" w:space="0" w:color="auto"/>
                        <w:left w:val="none" w:sz="0" w:space="0" w:color="auto"/>
                        <w:bottom w:val="none" w:sz="0" w:space="0" w:color="auto"/>
                        <w:right w:val="none" w:sz="0" w:space="0" w:color="auto"/>
                      </w:divBdr>
                      <w:divsChild>
                        <w:div w:id="4404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Randy\Downloads\WWU%20COAPRT\RECR%20372\372%20final.docx" TargetMode="External"/><Relationship Id="rId21" Type="http://schemas.openxmlformats.org/officeDocument/2006/relationships/hyperlink" Target="http://www.wwu.edu/provost/strategicplanning/draft_october_2017.pdf" TargetMode="External"/><Relationship Id="rId42" Type="http://schemas.openxmlformats.org/officeDocument/2006/relationships/hyperlink" Target="file:///C:/Users/Randy/Downloads/HHD_Policies_Procedures_Manual_Revised_2017.pdf" TargetMode="External"/><Relationship Id="rId47" Type="http://schemas.openxmlformats.org/officeDocument/2006/relationships/hyperlink" Target="http://www.chea.org/public_info/video_degree_mills.asp" TargetMode="External"/><Relationship Id="rId63" Type="http://schemas.openxmlformats.org/officeDocument/2006/relationships/hyperlink" Target="file:///C:\Users\Randy\Downloads\WWU%20COAPRT\RECR%20272\RECR%20272_Syllabus.docx" TargetMode="External"/><Relationship Id="rId68" Type="http://schemas.openxmlformats.org/officeDocument/2006/relationships/hyperlink" Target="file:///C:\Users\Randy\Downloads\WWU%20COAPRT\RECR%20274\Assignments,%20Exams,%20Grading%20Rubrics\Exam1%202017%20.doc" TargetMode="External"/><Relationship Id="rId84" Type="http://schemas.openxmlformats.org/officeDocument/2006/relationships/hyperlink" Target="file:///C:\Users\Randy\Downloads\WWU%20COAPRT\RECR%20271\RECR%20271%20syllabus.doc.docx" TargetMode="External"/><Relationship Id="rId89" Type="http://schemas.openxmlformats.org/officeDocument/2006/relationships/hyperlink" Target="file:///C:\Users\Randy\Downloads\WWU%20COAPRT\RECR%20272\Assignments,%20Exams,%20Grading%20Rubrics\272_Exam%201.doc" TargetMode="External"/><Relationship Id="rId112" Type="http://schemas.openxmlformats.org/officeDocument/2006/relationships/hyperlink" Target="file:///C:\Users\Randy\Downloads\WWU%20COAPRT\RECR%20450\Assignments,%20Exams,%20Grading%20Rubrics\Exam_450.docx" TargetMode="External"/><Relationship Id="rId16" Type="http://schemas.openxmlformats.org/officeDocument/2006/relationships/hyperlink" Target="file:///C:\Users\Randy\Downloads\WWU%20COAPRT\Linked%20Files\Faculty%20CVs" TargetMode="External"/><Relationship Id="rId107" Type="http://schemas.openxmlformats.org/officeDocument/2006/relationships/hyperlink" Target="file:///C:\Users\Randy\Downloads\WWU%20COAPRT\RECR%20378\RECR%20378_Syllabus.docx" TargetMode="External"/><Relationship Id="rId11" Type="http://schemas.openxmlformats.org/officeDocument/2006/relationships/header" Target="header1.xml"/><Relationship Id="rId32" Type="http://schemas.openxmlformats.org/officeDocument/2006/relationships/hyperlink" Target="https://catalog.wwu.edu/preview_program.php?catoid=13&amp;poid=6169&amp;returnto=2806" TargetMode="External"/><Relationship Id="rId37" Type="http://schemas.openxmlformats.org/officeDocument/2006/relationships/hyperlink" Target="https://chss.wwu.edu/hhd/assessment-survey" TargetMode="External"/><Relationship Id="rId53" Type="http://schemas.openxmlformats.org/officeDocument/2006/relationships/hyperlink" Target="file:///C:\Users\Randy\Downloads\WWU%20COAPRT\Linked%20Files\DEP\HHD_DEP_Approved_2012__Revision_January%202017_Final_March_28_2017.pdf" TargetMode="External"/><Relationship Id="rId58" Type="http://schemas.openxmlformats.org/officeDocument/2006/relationships/hyperlink" Target="https://chss.wwu.edu/hhd/advising-registration" TargetMode="External"/><Relationship Id="rId74" Type="http://schemas.openxmlformats.org/officeDocument/2006/relationships/hyperlink" Target="file:///C:\Users\Randy\Downloads\WWU%20COAPRT\RECR%20276\RECR%20276%20syllabus.docx" TargetMode="External"/><Relationship Id="rId79" Type="http://schemas.openxmlformats.org/officeDocument/2006/relationships/hyperlink" Target="file:///C:\Users\Randy\Downloads\WWU%20COAPRT\RECR%20274\RECR%20274_Syllabus.docx" TargetMode="External"/><Relationship Id="rId102" Type="http://schemas.openxmlformats.org/officeDocument/2006/relationships/hyperlink" Target="file:///C:\Users\Randy\Downloads\WWU%20COAPRT\RECR%20373\REC%20373%20Recreation%20Programming%20Syllabus.docx" TargetMode="External"/><Relationship Id="rId123" Type="http://schemas.openxmlformats.org/officeDocument/2006/relationships/hyperlink" Target="file:///C:\Users\Randy\Downloads\WWU%20COAPRT\RECR%20444\Rec%20444%20%20Exam%201.docx"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file:///C:\Users\Randy\Downloads\WWU%20COAPRT\RECR%20279\REC%20279%20Syllabus.doc" TargetMode="External"/><Relationship Id="rId95" Type="http://schemas.openxmlformats.org/officeDocument/2006/relationships/comments" Target="comments.xml"/><Relationship Id="rId22" Type="http://schemas.openxmlformats.org/officeDocument/2006/relationships/hyperlink" Target="http://www.wwu.edu/provost/strategicplanning/objectives.pdf" TargetMode="External"/><Relationship Id="rId27" Type="http://schemas.openxmlformats.org/officeDocument/2006/relationships/hyperlink" Target="https://chss.wwu.edu/hhd/recreation-mission" TargetMode="External"/><Relationship Id="rId43" Type="http://schemas.openxmlformats.org/officeDocument/2006/relationships/hyperlink" Target="file:///C:\Users\Randy\Downloads\WWU%20COAPRT\Linked%20Files\DEP\HHD_DEP_Approved_2012__Revision_January%202017_Final_March_28_2017.pdf" TargetMode="External"/><Relationship Id="rId48" Type="http://schemas.openxmlformats.org/officeDocument/2006/relationships/hyperlink" Target="https://chss.wwu.edu/hhd/coaprt-accreditation" TargetMode="External"/><Relationship Id="rId64" Type="http://schemas.openxmlformats.org/officeDocument/2006/relationships/hyperlink" Target="file:///C:\Users\Randy\Downloads\WWU%20COAPRT\RECR%20272\Assignments,%20Exams,%20Grading%20Rubrics\272_Exam%202.docx" TargetMode="External"/><Relationship Id="rId69" Type="http://schemas.openxmlformats.org/officeDocument/2006/relationships/hyperlink" Target="file:///C:\Users\Randy\Downloads\WWU%20COAPRT\RECR%20274\Assignments,%20Exams,%20Grading%20Rubrics\Exam2%202017%20.doc" TargetMode="External"/><Relationship Id="rId113" Type="http://schemas.openxmlformats.org/officeDocument/2006/relationships/hyperlink" Target="file:///C:\Users\Randy\Downloads\WWU%20COAPRT\RECR%20450\RECR%20450_Syllabus.docx" TargetMode="External"/><Relationship Id="rId118" Type="http://schemas.openxmlformats.org/officeDocument/2006/relationships/hyperlink" Target="file:///C:\Users\Randy\Downloads\WWU%20COAPRT\RECR%20372\Course%20Syllabus%20372%20(1).doc" TargetMode="External"/><Relationship Id="rId80" Type="http://schemas.openxmlformats.org/officeDocument/2006/relationships/hyperlink" Target="file:///C:\Users\Randy\Downloads\WWU%20COAPRT\RECR%20274\Assignments,%20Exams,%20Grading%20Rubrics\Exam1%202017%20.doc" TargetMode="External"/><Relationship Id="rId85" Type="http://schemas.openxmlformats.org/officeDocument/2006/relationships/hyperlink" Target="file:///C:\Users\Randy\Downloads\WWU%20COAPRT\RECR%20271\Low%20Stakes%20Writing-1.doc" TargetMode="External"/><Relationship Id="rId12" Type="http://schemas.openxmlformats.org/officeDocument/2006/relationships/header" Target="header2.xml"/><Relationship Id="rId17" Type="http://schemas.openxmlformats.org/officeDocument/2006/relationships/hyperlink" Target="file:///C:\Users\Mjanssen\Desktop\Word%20Documents\Vita\Full_Time_Faculty_CV\DEloiaCV_2013_Accreditation.doc" TargetMode="External"/><Relationship Id="rId33" Type="http://schemas.openxmlformats.org/officeDocument/2006/relationships/hyperlink" Target="https://catalog.wwu.edu/mime/media/view/13/3097/2017-18%20University%20Catalog.pdf" TargetMode="External"/><Relationship Id="rId38" Type="http://schemas.openxmlformats.org/officeDocument/2006/relationships/hyperlink" Target="https://chss.wwu.edu/hhd/coaprt-accreditation" TargetMode="External"/><Relationship Id="rId59" Type="http://schemas.openxmlformats.org/officeDocument/2006/relationships/hyperlink" Target="https://chss.wwu.edu/hhd/recreation-internships" TargetMode="External"/><Relationship Id="rId103" Type="http://schemas.openxmlformats.org/officeDocument/2006/relationships/hyperlink" Target="file:///C:\Users\Randy\Downloads\WWU%20COAPRT\RECR%20373\Final%20Program%20Plan%202016.docx" TargetMode="External"/><Relationship Id="rId108" Type="http://schemas.openxmlformats.org/officeDocument/2006/relationships/hyperlink" Target="file:///C:\Users\Randy\Downloads\WWU%20COAPRT\RECR%20378\Assignments,%20Exams,%20Grading%20Rubrics\378_Assignments.docx" TargetMode="External"/><Relationship Id="rId124" Type="http://schemas.openxmlformats.org/officeDocument/2006/relationships/hyperlink" Target="file:///C:\Users\Randy\Downloads\WWU%20COAPRT\RECR%20444\RECR%20444%20%20final%20exam.doc" TargetMode="External"/><Relationship Id="rId129" Type="http://schemas.microsoft.com/office/2011/relationships/people" Target="people.xml"/><Relationship Id="rId54" Type="http://schemas.openxmlformats.org/officeDocument/2006/relationships/hyperlink" Target="file:///C:\Users\Randy\Downloads\WWU%20COAPRT\Linked%20Files\Faculty%20CVs" TargetMode="External"/><Relationship Id="rId70" Type="http://schemas.openxmlformats.org/officeDocument/2006/relationships/hyperlink" Target="file:///C:\Users\Randy\Downloads\WWU%20COAPRT\RECR%20279\REC%20279%20Syllabus.doc" TargetMode="External"/><Relationship Id="rId75" Type="http://schemas.openxmlformats.org/officeDocument/2006/relationships/hyperlink" Target="file:///C:\Users\Randy\Downloads\WWU%20COAPRT\RECR%20276\REC%20276%20%20Activity%20Leadership.docx" TargetMode="External"/><Relationship Id="rId91" Type="http://schemas.openxmlformats.org/officeDocument/2006/relationships/hyperlink" Target="file:///C:\Users\Randy\Downloads\WWU%20COAPRT\RECR%20279\EXAM%201%20REC%20279%20springs%202015%20-%202017.docx" TargetMode="External"/><Relationship Id="rId9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hss.wwu.edu/mission-statement" TargetMode="External"/><Relationship Id="rId28" Type="http://schemas.openxmlformats.org/officeDocument/2006/relationships/hyperlink" Target="file:///C:\Users\Randy\Downloads\WWU%20COAPRT\Linked%20Files\Strategic%20Plans\Strategic%20Plan_2013-2016%20With%20completion%20notes%202017.docx" TargetMode="External"/><Relationship Id="rId49" Type="http://schemas.openxmlformats.org/officeDocument/2006/relationships/hyperlink" Target="https://chss.wwu.edu/hhd/coaprt-accreditation" TargetMode="External"/><Relationship Id="rId114" Type="http://schemas.openxmlformats.org/officeDocument/2006/relationships/hyperlink" Target="file:///C:\Users\Randy\Downloads\WWU%20COAPRT\RECR%20450\Assignments,%20Exams,%20Grading%20Rubrics\RECR%20450_Assignments%20and%20Grading%20Rubrics.docx" TargetMode="External"/><Relationship Id="rId119" Type="http://schemas.openxmlformats.org/officeDocument/2006/relationships/hyperlink" Target="file:///C:\Users\Randy\Downloads\WWU%20COAPRT\RECR%20372\case%20studies" TargetMode="External"/><Relationship Id="rId44" Type="http://schemas.openxmlformats.org/officeDocument/2006/relationships/hyperlink" Target="file:///C:\Users\Randy\Downloads\WWU%20COAPRT\Linked%20Files\DEP\CHSS%20Evaluation%20Plan%20Oct%202012%20FAC%20Final_1.pdf" TargetMode="External"/><Relationship Id="rId60" Type="http://schemas.openxmlformats.org/officeDocument/2006/relationships/hyperlink" Target="file:///C:\Users\Randy\Downloads\WWU%20COAPRT\RECR%20275\REC%20275%20Analysis%20Paper.docx" TargetMode="External"/><Relationship Id="rId65" Type="http://schemas.openxmlformats.org/officeDocument/2006/relationships/hyperlink" Target="file:///C:\Users\Randy\Downloads\WWU%20COAPRT\RECR%20274\RECR%20274_Syllabus.docx" TargetMode="External"/><Relationship Id="rId81" Type="http://schemas.openxmlformats.org/officeDocument/2006/relationships/hyperlink" Target="file:///C:\Users\Randy\Downloads\WWU%20COAPRT\RECR%20274\Assignments,%20Exams,%20Grading%20Rubrics\Exam2%202017%20.doc" TargetMode="External"/><Relationship Id="rId86" Type="http://schemas.openxmlformats.org/officeDocument/2006/relationships/hyperlink" Target="file:///C:\Users\Randy\Downloads\WWU%20COAPRT\RECR%20274\RECR%20274_Syllabus.docx" TargetMode="External"/><Relationship Id="rId130" Type="http://schemas.openxmlformats.org/officeDocument/2006/relationships/theme" Target="theme/theme1.xml"/><Relationship Id="rId13" Type="http://schemas.openxmlformats.org/officeDocument/2006/relationships/hyperlink" Target="http://www.wwu.edu/about/" TargetMode="External"/><Relationship Id="rId18" Type="http://schemas.openxmlformats.org/officeDocument/2006/relationships/hyperlink" Target="file:///C:\Users\Randy\Downloads\WWU%20COAPRT\Linked%20Files\Faculty%20CVs" TargetMode="External"/><Relationship Id="rId39" Type="http://schemas.openxmlformats.org/officeDocument/2006/relationships/image" Target="media/image1.png"/><Relationship Id="rId109" Type="http://schemas.openxmlformats.org/officeDocument/2006/relationships/hyperlink" Target="file:///C:\Users\Randy\Downloads\WWU%20COAPRT\RECR%20274\RECR%20274_Syllabus.docx" TargetMode="External"/><Relationship Id="rId34" Type="http://schemas.openxmlformats.org/officeDocument/2006/relationships/hyperlink" Target="file:///C:\Users\Randy\Downloads\WWU%20COAPRT\Linked%20Files\Strategic%20Plans\REC%20Assessment%202013_2017.docx" TargetMode="External"/><Relationship Id="rId50" Type="http://schemas.openxmlformats.org/officeDocument/2006/relationships/hyperlink" Target="http://pandora.cii.wwu.edu/cii/" TargetMode="External"/><Relationship Id="rId55" Type="http://schemas.openxmlformats.org/officeDocument/2006/relationships/hyperlink" Target="https://chss.wwu.edu/hhd/assessment-survey" TargetMode="External"/><Relationship Id="rId76" Type="http://schemas.openxmlformats.org/officeDocument/2006/relationships/hyperlink" Target="file:///C:\Users\Randy\Downloads\WWU%20COAPRT\RECR%20276\REC%20276%20Activity%20Plan%20(2).doc" TargetMode="External"/><Relationship Id="rId97" Type="http://schemas.microsoft.com/office/2016/09/relationships/commentsIds" Target="commentsIds.xml"/><Relationship Id="rId104" Type="http://schemas.openxmlformats.org/officeDocument/2006/relationships/hyperlink" Target="file:///C:\Users\Randy\Downloads\WWU%20COAPRT\RECR%20378\RECR%20378_Syllabus.docx" TargetMode="External"/><Relationship Id="rId120" Type="http://schemas.openxmlformats.org/officeDocument/2006/relationships/hyperlink" Target="file:///C:\Users\Randy\Downloads\WWU%20COAPRT\RECR%20444\RECR%20444%20%20Syllabus%202017-1.doc" TargetMode="External"/><Relationship Id="rId125" Type="http://schemas.openxmlformats.org/officeDocument/2006/relationships/hyperlink" Target="file:///C:\Users\Randy\Downloads\WWU%20COAPRT\REC%20473-472%20Internship\Internship%20Supervisor%20Evaluation.pdf" TargetMode="External"/><Relationship Id="rId7" Type="http://schemas.openxmlformats.org/officeDocument/2006/relationships/settings" Target="settings.xml"/><Relationship Id="rId71" Type="http://schemas.openxmlformats.org/officeDocument/2006/relationships/hyperlink" Target="file:///C:\Users\Randy\Downloads\WWU%20COAPRT\RECR%20279\EXAM%201%20REC%20279%20springs%202015%20-%202017.docx" TargetMode="External"/><Relationship Id="rId92" Type="http://schemas.openxmlformats.org/officeDocument/2006/relationships/hyperlink" Target="file:///C:\Users\Randy\Downloads\WWU%20COAPRT\RECR%20279\EXAM%202%20REC%20275%20springs%202015%20-2017.docx" TargetMode="External"/><Relationship Id="rId2" Type="http://schemas.openxmlformats.org/officeDocument/2006/relationships/customXml" Target="../customXml/item2.xml"/><Relationship Id="rId29" Type="http://schemas.openxmlformats.org/officeDocument/2006/relationships/hyperlink" Target="file:///C:\Users\Randy\Downloads\WWU%20COAPRT\Linked%20Files\Strategic%20Plans\Final_Draft_Strategic%20Plan_2017-2020.docx" TargetMode="External"/><Relationship Id="rId24" Type="http://schemas.openxmlformats.org/officeDocument/2006/relationships/hyperlink" Target="https://chss.wwu.edu/files/CHSS/2015_CHSS_Strategic_Plan_Objectives.pdf" TargetMode="External"/><Relationship Id="rId40" Type="http://schemas.openxmlformats.org/officeDocument/2006/relationships/hyperlink" Target="http://www.wwu.edu/rsp/" TargetMode="External"/><Relationship Id="rId45" Type="http://schemas.openxmlformats.org/officeDocument/2006/relationships/hyperlink" Target="https://chss.wwu.edu/hhd/recreation-internships" TargetMode="External"/><Relationship Id="rId66" Type="http://schemas.openxmlformats.org/officeDocument/2006/relationships/hyperlink" Target="file:///C:\Users\Randy\Downloads\WWU%20COAPRT\RECR%20274\Assignments,%20Exams,%20Grading%20Rubrics\Exam1%202017%20.doc" TargetMode="External"/><Relationship Id="rId87" Type="http://schemas.openxmlformats.org/officeDocument/2006/relationships/hyperlink" Target="file:///C:\Users\Randy\Downloads\WWU%20COAPRT\RECR%20274\Assignments,%20Exams,%20Grading%20Rubrics\Exam1%202017%20.doc" TargetMode="External"/><Relationship Id="rId110" Type="http://schemas.openxmlformats.org/officeDocument/2006/relationships/hyperlink" Target="file:///C:\Users\Randy\Downloads\WWU%20COAPRT\RECR%20274\RECR%20274_Syllabus.docx" TargetMode="External"/><Relationship Id="rId115" Type="http://schemas.openxmlformats.org/officeDocument/2006/relationships/hyperlink" Target="file:///C:\Users\Randy\Downloads\WWU%20COAPRT\RECR%20372\Course%20Syllabus%20372%20(1).doc" TargetMode="External"/><Relationship Id="rId61" Type="http://schemas.openxmlformats.org/officeDocument/2006/relationships/hyperlink" Target="file:///C:\Users\Randy\Downloads\WWU%20COAPRT\RECR%20271\RECR%20271%20syllabus.doc.docx" TargetMode="External"/><Relationship Id="rId82" Type="http://schemas.openxmlformats.org/officeDocument/2006/relationships/hyperlink" Target="file:///C:\Users\Randy\Downloads\WWU%20COAPRT\RECR%20201\RECR%20201_Syllabus%20.docx" TargetMode="External"/><Relationship Id="rId19" Type="http://schemas.openxmlformats.org/officeDocument/2006/relationships/hyperlink" Target="file:///C:\Users\Randy\Downloads\WWU%20COAPRT\Linked%20Files\Faculty%20CVs\Poynter%20Resume.doc" TargetMode="External"/><Relationship Id="rId14" Type="http://schemas.openxmlformats.org/officeDocument/2006/relationships/hyperlink" Target="https://chss.wwu.edu/about-college" TargetMode="External"/><Relationship Id="rId30" Type="http://schemas.openxmlformats.org/officeDocument/2006/relationships/hyperlink" Target="https://chss.wwu.edu/hhd/assessment-survey" TargetMode="External"/><Relationship Id="rId35" Type="http://schemas.openxmlformats.org/officeDocument/2006/relationships/hyperlink" Target="http://www.nwccu.org/index.htm" TargetMode="External"/><Relationship Id="rId56" Type="http://schemas.openxmlformats.org/officeDocument/2006/relationships/hyperlink" Target="https://chss.wwu.edu/files/Health%20and%20Human%20Development/Recreation%20Program%20Application%20Revised%20Fall%202017_0.pdf" TargetMode="External"/><Relationship Id="rId77" Type="http://schemas.openxmlformats.org/officeDocument/2006/relationships/hyperlink" Target="file:///C:\Users\Randy\Downloads\WWU%20COAPRT\RECR%20271\RECR%20271%20syllabus.doc.docx" TargetMode="External"/><Relationship Id="rId100" Type="http://schemas.openxmlformats.org/officeDocument/2006/relationships/hyperlink" Target="file:///C:\Users\Randy\Downloads\WWU%20COAPRT\RECR%20373\REC%20373%20Recreation%20Programming%20Syllabus.docx" TargetMode="External"/><Relationship Id="rId105" Type="http://schemas.openxmlformats.org/officeDocument/2006/relationships/hyperlink" Target="file:///C:\Users\Randy\Downloads\WWU%20COAPRT\RECR%20378\Assignments,%20Exams,%20Grading%20Rubrics\RECR_378_Midterm_2017b.docx" TargetMode="External"/><Relationship Id="rId126" Type="http://schemas.openxmlformats.org/officeDocument/2006/relationships/hyperlink" Target="https://chss.wwu.edu/hhd/assessment-survey" TargetMode="External"/><Relationship Id="rId8" Type="http://schemas.openxmlformats.org/officeDocument/2006/relationships/webSettings" Target="webSettings.xml"/><Relationship Id="rId51" Type="http://schemas.openxmlformats.org/officeDocument/2006/relationships/hyperlink" Target="file:///C:\Users\Randy\Downloads\WWU%20COAPRT\Linked%20Files\Faculty%20CVs\Faculty%20Conference%20Attendance.docx" TargetMode="External"/><Relationship Id="rId72" Type="http://schemas.openxmlformats.org/officeDocument/2006/relationships/hyperlink" Target="file:///C:\Users\Randy\Downloads\WWU%20COAPRT\RECR%20279\EXAM%202%20REC%20275%20springs%202015%20-2017.docx" TargetMode="External"/><Relationship Id="rId93" Type="http://schemas.openxmlformats.org/officeDocument/2006/relationships/hyperlink" Target="file:///C:\Users\Randy\Downloads\WWU%20COAPRT\RECR%20480\RECR%20480%20syllabus.docx" TargetMode="External"/><Relationship Id="rId98" Type="http://schemas.openxmlformats.org/officeDocument/2006/relationships/hyperlink" Target="file:///C:\Users\Randy\Downloads\WWU%20COAPRT\RECR%20276\RECR%20276%20syllabus.docx" TargetMode="External"/><Relationship Id="rId121" Type="http://schemas.openxmlformats.org/officeDocument/2006/relationships/hyperlink" Target="file:///C:\Users\Randy\Downloads\WWU%20COAPRT\RECR%20444\BUDGET%20PROPOSAL%20AND%20PRESENTATION%20INSTRUCTIONS.doc" TargetMode="External"/><Relationship Id="rId3" Type="http://schemas.openxmlformats.org/officeDocument/2006/relationships/customXml" Target="../customXml/item3.xml"/><Relationship Id="rId25" Type="http://schemas.openxmlformats.org/officeDocument/2006/relationships/hyperlink" Target="file:///C:\Users\Randy\Downloads\WWU%20COAPRT\Linked%20Files\Strategic%20Plans\chss_scot.pdf" TargetMode="External"/><Relationship Id="rId46" Type="http://schemas.openxmlformats.org/officeDocument/2006/relationships/hyperlink" Target="http://www.chea.org/degreemills/" TargetMode="External"/><Relationship Id="rId67" Type="http://schemas.openxmlformats.org/officeDocument/2006/relationships/hyperlink" Target="file:///C:\Users\Randy\Downloads\WWU%20COAPRT\RECR%20274\Assignments,%20Exams,%20Grading%20Rubrics\Exam2%202017%20.doc" TargetMode="External"/><Relationship Id="rId116" Type="http://schemas.openxmlformats.org/officeDocument/2006/relationships/hyperlink" Target="file:///C:\Users\Randy\Downloads\WWU%20COAPRT\RECR%20372\372%20Exam1.docx" TargetMode="External"/><Relationship Id="rId20" Type="http://schemas.openxmlformats.org/officeDocument/2006/relationships/hyperlink" Target="http://www.wwu.edu/provost/strategicplanning/" TargetMode="External"/><Relationship Id="rId41" Type="http://schemas.openxmlformats.org/officeDocument/2006/relationships/hyperlink" Target="http://www.ufww.org/aaaaufww/wp-content/uploads/2015/11/Collective-Bargaining-Agreement-2015-2020.pdf" TargetMode="External"/><Relationship Id="rId62" Type="http://schemas.openxmlformats.org/officeDocument/2006/relationships/hyperlink" Target="file:///C:\Users\Randy\Downloads\WWU%20COAPRT\RECR%20271\271%20Neighborhood%20Project.doc" TargetMode="External"/><Relationship Id="rId83" Type="http://schemas.openxmlformats.org/officeDocument/2006/relationships/hyperlink" Target="file:///C:\Users\Randy\Downloads\WWU%20COAPRT\RECR%20201\Assignments,%20Exams,%20Grading%20Rubrics" TargetMode="External"/><Relationship Id="rId88" Type="http://schemas.openxmlformats.org/officeDocument/2006/relationships/hyperlink" Target="file:///C:\Users\Randy\Downloads\WWU%20COAPRT\RECR%20272\RECR%20272_Syllabus.docx" TargetMode="External"/><Relationship Id="rId111" Type="http://schemas.openxmlformats.org/officeDocument/2006/relationships/hyperlink" Target="file:///C:\Users\Randy\Downloads\WWU%20COAPRT\RECR%20450\RECR%20450_Syllabus.docx" TargetMode="External"/><Relationship Id="rId15" Type="http://schemas.openxmlformats.org/officeDocument/2006/relationships/hyperlink" Target="http://www.wwu.edu/accreditation/" TargetMode="External"/><Relationship Id="rId36" Type="http://schemas.openxmlformats.org/officeDocument/2006/relationships/hyperlink" Target="file:///C:\Users\Randy\Downloads\WWU%20COAPRT\Linked%20Files\Strategic%20Plans\REC%20Assessment%202013_2017.docx" TargetMode="External"/><Relationship Id="rId57" Type="http://schemas.openxmlformats.org/officeDocument/2006/relationships/hyperlink" Target="https://chss.wwu.edu/hhd/advising-registration" TargetMode="External"/><Relationship Id="rId106" Type="http://schemas.openxmlformats.org/officeDocument/2006/relationships/hyperlink" Target="file:///C:\Users\Randy\Downloads\WWU%20COAPRT\RECR%20378\Assignments,%20Exams,%20Grading%20Rubrics\378_Assignments.docx" TargetMode="External"/><Relationship Id="rId127" Type="http://schemas.openxmlformats.org/officeDocument/2006/relationships/hyperlink" Target="file:///C:\Users\Randy\Downloads\TR%20Curriculum\TR%20Matrix%20Final.doc" TargetMode="External"/><Relationship Id="rId10" Type="http://schemas.openxmlformats.org/officeDocument/2006/relationships/endnotes" Target="endnotes.xml"/><Relationship Id="rId31" Type="http://schemas.openxmlformats.org/officeDocument/2006/relationships/hyperlink" Target="https://chss.wwu.edu/files/Health%20and%20Human%20Development/Alumni_Survey_Report_2013_0.pdf" TargetMode="External"/><Relationship Id="rId52" Type="http://schemas.openxmlformats.org/officeDocument/2006/relationships/hyperlink" Target="https://wp.wwu.edu/hr/2016/01/08/employment-diversity-inclusion/" TargetMode="External"/><Relationship Id="rId73" Type="http://schemas.openxmlformats.org/officeDocument/2006/relationships/hyperlink" Target="file:///C:\Users\Randy\Downloads\WWU%20COAPRT\RECR%20279\REC%20279%20Reflection%20Paper%20Rubric.docx" TargetMode="External"/><Relationship Id="rId78" Type="http://schemas.openxmlformats.org/officeDocument/2006/relationships/hyperlink" Target="file:///C:\Users\Randy\Downloads\WWU%20COAPRT\RECR%20271\271%20Neighborhood%20Project.doc" TargetMode="External"/><Relationship Id="rId94" Type="http://schemas.openxmlformats.org/officeDocument/2006/relationships/hyperlink" Target="file:///C:\Users\Randy\Downloads\WWU%20COAPRT\RECR%20480\REC%20480%20Final%20Paper.pdf" TargetMode="External"/><Relationship Id="rId99" Type="http://schemas.openxmlformats.org/officeDocument/2006/relationships/hyperlink" Target="file:///C:\Users\Randy\Downloads\WWU%20COAPRT\RECR%20276\REC%20276%20%20Activity%20Leadership.docx" TargetMode="External"/><Relationship Id="rId101" Type="http://schemas.openxmlformats.org/officeDocument/2006/relationships/hyperlink" Target="file:///C:\Users\Randy\Downloads\WWU%20COAPRT\RECR%20373\Final%20Program%20Plan%202016.docx" TargetMode="External"/><Relationship Id="rId122" Type="http://schemas.openxmlformats.org/officeDocument/2006/relationships/hyperlink" Target="file:///C:\Users\Randy\Downloads\WWU%20COAPRT\RECR%20444\RECR%20444%20%20Syllabus%202017-1.do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C:\Users\Randy\Downloads\WWU%20COAPRT\Linked%20Files\Strategic%20Plans\HHD%20SCO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50A88AB18AE4DA94EF90478816D0B" ma:contentTypeVersion="4" ma:contentTypeDescription="Create a new document." ma:contentTypeScope="" ma:versionID="00890ab83b26394df725e74cdbeb0a4b">
  <xsd:schema xmlns:xsd="http://www.w3.org/2001/XMLSchema" xmlns:xs="http://www.w3.org/2001/XMLSchema" xmlns:p="http://schemas.microsoft.com/office/2006/metadata/properties" xmlns:ns2="b4ee7b7e-dda6-4e0e-b7d0-7337ba8246b2" targetNamespace="http://schemas.microsoft.com/office/2006/metadata/properties" ma:root="true" ma:fieldsID="91755eb3e396e1dd37a0cb089b27d224" ns2:_="">
    <xsd:import namespace="b4ee7b7e-dda6-4e0e-b7d0-7337ba8246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e7b7e-dda6-4e0e-b7d0-7337ba824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3343A-CB7C-4554-8D25-E2B82D1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e7b7e-dda6-4e0e-b7d0-7337ba82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FDA91-795D-4D01-B1CF-E3B9038B87EC}">
  <ds:schemaRefs>
    <ds:schemaRef ds:uri="http://schemas.microsoft.com/sharepoint/v3/contenttype/forms"/>
  </ds:schemaRefs>
</ds:datastoreItem>
</file>

<file path=customXml/itemProps3.xml><?xml version="1.0" encoding="utf-8"?>
<ds:datastoreItem xmlns:ds="http://schemas.openxmlformats.org/officeDocument/2006/customXml" ds:itemID="{BB8BE32A-E445-439D-92A0-D8C9B37D8DF8}">
  <ds:schemaRefs>
    <ds:schemaRef ds:uri="http://schemas.openxmlformats.org/officeDocument/2006/bibliography"/>
  </ds:schemaRefs>
</ds:datastoreItem>
</file>

<file path=customXml/itemProps4.xml><?xml version="1.0" encoding="utf-8"?>
<ds:datastoreItem xmlns:ds="http://schemas.openxmlformats.org/officeDocument/2006/customXml" ds:itemID="{AB99323D-E668-4946-8F28-CE8CF9B607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79</Pages>
  <Words>23867</Words>
  <Characters>136044</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James</dc:creator>
  <cp:lastModifiedBy>Dibora Markos</cp:lastModifiedBy>
  <cp:revision>17</cp:revision>
  <cp:lastPrinted>2013-02-13T23:08:00Z</cp:lastPrinted>
  <dcterms:created xsi:type="dcterms:W3CDTF">2024-03-05T18:03:00Z</dcterms:created>
  <dcterms:modified xsi:type="dcterms:W3CDTF">2024-03-08T01:01:00Z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0x0101001AC50A88AB18AE4DA94EF90478816D0B</vt:lpwstr>
  </property>
</Properties>
</file>